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Glossary of quantum computing</w:t>
      </w:r>
    </w:p>
    <w:p>
      <w:r>
        <w:t>A state religion (also called official religion) is a religion or creed officially endorsed by a sovereign state. A state with an official religion (also known as a confessional state), while not a secular state, is not necessarily a theocracy. State religions are subject to advantageous treatment by official or government-sanctioned establishments of them, ranging from incentivising citizens to recognise and practice them through government endorsement to having public spending on the maintenance of religious property and clergy be unrestricted, but the state does not need to be under the legislative control of the clergy as it would be in a theocracy. Generally, these religions have more rights and fewer restrictions in the country than other religions in a country.</w:t>
      </w:r>
    </w:p>
    <w:p>
      <w:r>
        <w:t>Official religions have been known throughout human history in almost all types of cultures, reaching into the Ancient Near East and prehistory. The relation of religious cult and the state was discussed by the ancient Latin scholar Marcus Terentius Varro, under the term of theologia civilis (lit. 'civic theology'). The first state-sponsored Christian denomination was the Armenian Apostolic Church, established in 301 CE. In Christianity, as the term church is typically applied to a place of worship for Christians or organizations incorporating such ones, the term state church is associated with Christianity as sanctioned by the government, historically the state church of the Roman Empire in the last centuries of the Empire's existence, and is sometimes used to denote a specific modern national branch of Christianity. Closely related to state churches are ecclesiae, which are similar but carry a more minor connotation.</w:t>
      </w:r>
    </w:p>
    <w:p>
      <w:r>
        <w:t>In the Middle East, the majority of states with a predominantly Muslim population have Islam as their official religion, though the degree of religious restrictions on citizens' everyday lives varies by country. Rulers of Saudi Arabia use religious power, while Iran's secular presidents are supposed to follow the decisions of religious authorities since the 1979 Islamic Revolution. Turkey, which also has Muslim-majority population, became a secular country after Atatürk's Reforms, although unlike the Russian Revolution of the same time period, it did not result in the adoption of state atheism.</w:t>
      </w:r>
    </w:p>
    <w:p>
      <w:r>
        <w:t>The degree to which an official national religion is imposed upon citizens by the state in contemporary society varies considerably; from high as in Saudi Arabia and Iran, to none at all as in Greenland, Denmark, England, Iceland, and Greece (in Europe, the state religion might be called in English, the established church).</w:t>
      </w:r>
    </w:p>
    <w:p>
      <w:r>
        <w:t>The degree and nature of state backing for denomination or creed designated as a state religion can vary. It can range from mere endorsement (with or without financial support) with freedom for other faiths to practice, to prohibiting any competing religious body from operating and to persecuting the followers of other sects. In Europe, competition between Catholic and Protestant denominations for state sponsorship in the 16th century evolved the principle Cuius regio, eius religio (states follow the religion of the ruler) embodied in the text of the treaty that marked the Peace of Augsburg in 1555. In England, Henry VIII broke with Rome in 1534, being declared the Supreme Head of the Church of England. The official religion of England continued to be "Catholicism without the Pope" until after his death in 1547.</w:t>
      </w:r>
    </w:p>
    <w:p>
      <w:r>
        <w:t>In some cases, an administrative region may sponsor and fund a set of religious denominations; such is the case in Alsace-Moselle in France under its local law, following the pre-1905 French concordatory legal system and patterns in Germany.</w:t>
      </w:r>
    </w:p>
    <w:p>
      <w:r>
        <w:t>A state church (or "established church") is a state religion established by a state for use exclusively by that state. In the case of a state church, the state has absolute control over the church, but in the case of a state religion, the church is ruled by an exterior body; for example, in the case of Catholicism, the Vatican has control over the church.</w:t>
      </w:r>
    </w:p>
    <w:p>
      <w:r>
        <w:t>Disestablishment is the process of repealing a church's status as an organ of the state. In a state where an established church is in place, opposition to such a move may be described as antidisestablishmentarianism.</w:t>
      </w:r>
    </w:p>
    <w:p>
      <w:r>
        <w:t>Governments where Buddhism, either a specific form of it, or Buddhism as a whole, has been established as an official religion: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