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History of political science</w:t>
      </w:r>
    </w:p>
    <w:p>
      <w:r>
        <w:t>Artificial intelligence in education (often abbreviated as AIEd) is a subfield of educational technology that studies how to use artificial intelligence, such as generative AI chatbots, to create learning environments.</w:t>
      </w:r>
    </w:p>
    <w:p>
      <w:r>
        <w:t>The field considers the ramifications and impacts of AI on existing educational infrastructure, as well as future possibilities and innovations. Considerations in the field include data-driven decision-making, AI ethics, data privacy and AI literacy. Concerns include the potential for cheating, over-reliance, equity of access, reduced critical thinking, and the perpetuation of misinformation and bias.</w:t>
      </w:r>
    </w:p>
    <w:p>
      <w:r>
        <w:t>Efforts to integrate AI into educational contexts have often followed technological advancement in the history of artificial intelligence.</w:t>
      </w:r>
    </w:p>
    <w:p>
      <w:r>
        <w:t>In the 1960s, educators and researchers began developing computer-based instruction systems, such as PLATO, developed by the University of Illinois.</w:t>
      </w:r>
    </w:p>
    <w:p>
      <w:r>
        <w:t>In the 1970s and 1980s, intelligent tutoring systems (ITS) were being adapted for classroom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