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Identity (social science)</w:t>
      </w:r>
    </w:p>
    <w:p>
      <w:r>
        <w:t>In academic publishing, a retraction is a mechanism by which a published paper in an academic journal is flagged for being seriously flawed to the extent that their results and conclusions can no longer be relied upon. Retracted articles are not removed from the published literature but marked as retracted. In some cases it may be necessary to remove an article from publication, such as when the article is clearly defamatory, violates personal privacy, is the subject of a court order, or might pose a serious health risk to the general public.</w:t>
      </w:r>
    </w:p>
    <w:p>
      <w:r>
        <w:t>Although the majority of retractions in biomedical and life sciences are linked to scientific misconduct, they are often cited as evidence of the self-correcting nature of science. However, some scholars argue this view is misleading, describing it as a myth.</w:t>
      </w:r>
    </w:p>
    <w:p>
      <w:r>
        <w:t>A retraction may be initiated by the editors of a journal, or by the author(s) of the papers (or their institution). Retractions are typically accompanied by a retraction notice written by the editors or authors explaining the reason for the retraction. Such notices may also include a note from the authors with apologies for the previous error and/or expressions of gratitude to persons who disclosed the error to the author. Retractions must not be confused with small corrections in published articles.</w:t>
      </w:r>
    </w:p>
    <w:p>
      <w:r>
        <w:t>There have been numerous examples of retracted scientific publications. Retraction Watch provides updates on new retractions, and discusses general issues in relation to retractions.</w:t>
      </w:r>
    </w:p>
    <w:p>
      <w:r>
        <w:t>An early example of a retraction in a scholarly, peer-reviewed publication can be traced to "A Retraction, by Mr. Benjamin Wilson, F.R.S. of his former Opinion, concerning the Explication of the Leyden Experiment," published in the Philosophical Transactions of the Royal Society on 24 June 1756. This is recognized as the earliest recorded retraction in scientific publishing. In it, Benjamin Wilson, a British painter and scientist, formally withdrew his previous explanation of the Leyden jar experiment, a foundational study in the field of electricity. He acknowledged that subsequent discoveries, particularly those by Benjamin Franklin, had shown his original interpretation to be incorrect.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