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Phenomenology (psychology)</w:t>
      </w:r>
    </w:p>
    <w:p>
      <w:r>
        <w:t>A subject-matter expert (SME) is a person who has accumulated great knowledge in a particular field or topic and this level of knowledge is demonstrated by the person's degree, licensure, and/or through years of professional experience with the subject. For example, a PhD in chemistry could be easily declared as a SME in chemistry, or a person with a Second Class Radiotelegraph License or equivalent issued by the national licensing body could be considered a SME in radiotelegraphy.  A person with a master's degree in electronic engineering could be considered a subject-matter expert in electronics, or a person with many years of experience in machining could be considered a SME in machining.</w:t>
      </w:r>
    </w:p>
    <w:p>
      <w:r>
        <w:t>The term is used when developing materials about a topic (a book, an examination, a manual, etc.), and expertise on the topic is needed by the personnel developing the material. For example, tests are often created by a team of psychometricians and a team of SMEs. The psychometricians understand how to engineer a test while the SMEs understand the actual content of the exam. Books, manuals, and technical documentation are developed by technical writers and instructional designers in conjunctions with SMEs. Technical communicators interview SMEs to extract information and convert it into a form suitable for the audience. SMEs are often required to sign off on the documents or training developed, checking it for technical accuracy. SMEs are also necessary for the development of training materials.</w:t>
      </w:r>
    </w:p>
    <w:p>
      <w:r>
        <w:t>In pharmaceutical and biotechnology areas, ASTM International standard E2500 specifies SMEs for various functions in project and process management. In one project, there will be many SMEs who are experts on air, water, utilities, process machines, process, packaging, storage, distribution and supply chain management.</w:t>
      </w:r>
    </w:p>
    <w:p>
      <w:r>
        <w:t>"Subject Matter Experts are defined as those individuals with specific expertise and responsibility in a particular area or field (for example, quality unit, engineering, automation, development, operations). Subject Matter Experts should take the lead role in the verification of manufacturing systems as appropriate within their area of expertise and responsibility." —ASTM E2500 §6.7.1 and §6.7.2.</w:t>
      </w:r>
    </w:p>
    <w:p>
      <w:r>
        <w:t>In engineering and technical fields, a SME is the one who is an authority in the design concept as well as interior design, calculations and performance of a system or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