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Quantitative research</w:t>
      </w:r>
    </w:p>
    <w:p>
      <w:r>
        <w:t>Cybercrime encompasses a wide range of criminal activities that are carried out using digital devices and/or networks. It has been variously defined as "a crime committed on a computer network, especially the Internet;  Cybercriminals may exploit vulnerabilities in computer systems and networks to gain unauthorized access, steal sensitive information, disrupt services, and cause financial or reputational harm to individuals, organizations, and governments.</w:t>
      </w:r>
    </w:p>
    <w:p>
      <w:r>
        <w:t>Cybercrimes refer to socially dangerous acts committed using computer equipment against information processed and used in cyberspace.</w:t>
      </w:r>
    </w:p>
    <w:p>
      <w:r>
        <w:t>In 2000, the tenth United Nations Congress on the Prevention of Crime and the Treatment of Offenders classified cyber crimes into five categories: unauthorized access, damage to computer data or programs, sabotage to hinder the functioning of a computer system or network, unauthorized interception of data within a system or network, and computer espionage.</w:t>
      </w:r>
    </w:p>
    <w:p>
      <w:r>
        <w:t>Internationally, both state and non-state actors engage in cybercrimes, including espionage, financial theft, and other cross-border crimes. Cybercrimes crossing international borders and involving the actions of at least one nation-state are sometimes referred to as cyberwarfare. Warren Buffett has stated that cybercrime is the "number one problem with mankind", and that it "poses real risks to humanity".</w:t>
      </w:r>
    </w:p>
    <w:p>
      <w:r>
        <w:t>The World Economic Forum's (WEF) 2020 Global Risks Report highlighted that organized cybercrime groups are joining forces to commit criminal activities online, while estimating the likelihood of their detection and prosecution to be less than 1 percent in the US. There are also many privacy concerns surrounding cybercrime when confidential information is intercepted or disclosed, legally or otherwise.</w:t>
      </w:r>
    </w:p>
    <w:p>
      <w:r>
        <w:t>The World Economic Forum's 2023 Global Risks Report ranked cybercrime as one of the top 10 risks facing the world today and for the next 10 years. If viewed as a nation state, cybercrime would count as the third largest economy in the world. In numbers, cybercrime is predicted to cause over 9 trillion US dollars in damages worldwide in 2024.</w:t>
      </w:r>
    </w:p>
    <w:p>
      <w:r>
        <w:t>A cybercrimes is understood as a culpable unlawful act (an action or omission) committed by a subject in cyberspace using computer networks, which is prohibited by current legislation under the threat of punishment.</w:t>
      </w:r>
    </w:p>
    <w:p>
      <w:r>
        <w:t>The Russian scholar I. M. Rassolov, in his works, points out the following characteristics of cybercrimes:</w:t>
      </w:r>
    </w:p>
    <w:p>
      <w:r>
        <w:t>1. The use of computer networks and international information exchange, which constitutes the principal distinguishing feature of a crime in the sphere of high technologies. In this case, the computer and its networks act as the object of the crime, the instrument of the crime, or the means on which unlawful acts are prepared.</w:t>
      </w:r>
    </w:p>
    <w:p>
      <w:r>
        <w:t>2. The transnational nature of the crimes under consideration (they are committed in the global information space) and the international character of the participants in the criminal community.</w:t>
      </w:r>
    </w:p>
    <w:p>
      <w:r>
        <w:t>3. A stable tendency toward the "organized" nature of cybercrimes and their expansion beyond national boundaries.</w:t>
      </w:r>
    </w:p>
    <w:p>
      <w:r>
        <w:t>4. The presence of a criminal pyramid consisting of at least three levels of interaction.</w:t>
      </w:r>
    </w:p>
    <w:p>
      <w:r>
        <w:t>Computer crime encompasses a broad range of activities, including computer fraud, financial crimes, scams, cybersex trafficking, and ad-fraud.</w:t>
      </w:r>
    </w:p>
    <w:p>
      <w:r>
        <w:t>A proposed taxonomy classifies cybercrime into two top-level groups: pure-technology cybercrime and cyber-advanced crime. Pure-technology cybercrime "targets or victimizes the computer technology ecosystem" to "disrupt the confidentiality, integrity, or availability of a computer-technology ecosystem", while cyber-advanced crime "uses computer technology to target or victimize natural persons, governments, business entities, or property" in order to "deprive, disrupt or damage entities or assets."</w:t>
      </w:r>
    </w:p>
    <w:p>
      <w:r>
        <w:t>Computer fraud is the act of using a computer to take or alter electronic data, or to gain unlawful access to a computer or system. Computer fraud that involves the use of the Internet is also called internet fraud. The legal definition of computer fraud varies by jurisdiction, but typically involves accessing a computer without permission or authorization.</w:t>
      </w:r>
    </w:p>
    <w:p>
      <w:r>
        <w:t>Forms of computer fraud include hacking into computers to alter information, distributing malicious code such as computer worms or viruses, installing malware or spyware to steal data, phishing, and advance-fee scams.</w:t>
      </w:r>
    </w:p>
    <w:p>
      <w:r>
        <w:t>Other forms of fraud may be committed using computer systems, including bank fraud, carding, identity theft, extortion, and theft of classified information. These types of crimes often result in the loss of personal or financial information.</w:t>
      </w:r>
    </w:p>
    <w:p>
      <w:r>
        <w:t>Digital arrest is a form of online fraud where perpetrators impersonate law enforcement officials to deceive victims. This scam typically involves contacting individuals via phone, falsely claiming they are implicated in criminal activity related to a parcel containing illegal goods, drugs, counterfeit documents, or other contraband. In some variations, scammers target the victim's relatives or friends, falsely stating the victim is in custody due to criminal involvement or an accident. Victims are then coerced into remaining on camera and isolating themselves, while the fraudsters extract personal and financial information under the guise of an official investigation, ultimately transferring the victim's assets to money mule accounts.</w:t>
      </w:r>
    </w:p>
    <w:p>
      <w:r>
        <w:t>To detect and prevent the fraud, be wary of unsolicited calls from supposed law enforcement demanding immediate payment or personal information. Legitimate law enforcement agencies rarely conduct investigations in this manner. Verify the identity of the caller independently by contacting the relevant agency directly through official channels. Remember, the government agencies never put anyone under digital arrest, it's not permissible.</w:t>
      </w:r>
    </w:p>
    <w:p>
      <w:r>
        <w:t>A fraud factory is a collection of large fraud organizations, usually involving cyber fraud and human trafficking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