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 Studies (journal)</w:t>
      </w:r>
    </w:p>
    <w:p>
      <w:r>
        <w:t>Timeline of anthropology, 1920–1929</w:t>
      </w:r>
    </w:p>
    <w:p>
      <w:r>
        <w:t>1922</w:t>
      </w:r>
    </w:p>
    <w:p>
      <w:r>
        <w:t>Nanook of the North is released in theatres.</w:t>
      </w:r>
    </w:p>
    <w:p>
      <w:r>
        <w:t>1924</w:t>
      </w:r>
    </w:p>
    <w:p>
      <w:r>
        <w:t>Taung child fossil discovered.</w:t>
      </w:r>
    </w:p>
    <w:p>
      <w:r>
        <w:t>1921</w:t>
      </w:r>
    </w:p>
    <w:p>
      <w:r>
        <w:t>Language: An Introduction To The Study Of Speech by Edward Sapir</w:t>
      </w:r>
    </w:p>
    <w:p>
      <w:r>
        <w:t>1922</w:t>
      </w:r>
    </w:p>
    <w:p>
      <w:r>
        <w:t>Argonauts of the Western Pacific by Bronislaw Malinowski</w:t>
      </w:r>
    </w:p>
    <w:p>
      <w:r>
        <w:t>1925</w:t>
      </w:r>
    </w:p>
    <w:p>
      <w:r>
        <w:t>Handbook of the Indians of California by Alfred Kroeber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