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Urban sprawl</w:t>
      </w:r>
    </w:p>
    <w:p>
      <w:r>
        <w:t>This is a list of countries and dependencies by electricity generation from renewable sources.</w:t>
      </w:r>
    </w:p>
    <w:p>
      <w:r>
        <w:t>Renewables accounted for 30% of electric generation in 2023. Renewables consist of hydro (47%), wind (26%), solar (18%), biomass (8%) and geothermal (1%). China produced 32% of global renewable electricity, followed by the United States (11%), Brazil (7.0%), Canada (4.7%) and India (4.3%).</w:t>
      </w:r>
    </w:p>
    <w:p>
      <w:r>
        <w:t>Renewable investment reached almost $500 billion globally in 2022, amounting to 83% of new electric capacity that year. The renewable energy industry employs almost 14 million people.</w:t>
      </w:r>
    </w:p>
    <w:p>
      <w:r>
        <w:t>Data in this table are from Ember and are for 2023 unless otherwise specified. Includes some dependent territories. All figures are in terawatt-hours.</w:t>
      </w:r>
    </w:p>
    <w:p>
      <w:r>
        <w:t>Links for each location go to the relevant electricity market page, when available.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