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Webster's Dictionary</w:t>
      </w:r>
    </w:p>
    <w:p>
      <w:r>
        <w:t>Japanese art consists of a wide range of art styles and media that includes  ancient pottery, sculpture, ink painting and calligraphy on silk and paper, ukiyo-e paintings and woodblock prints, ceramics, origami, bonsai, and more recently manga and anime. It has a long history, ranging from the beginnings of human habitation in Japan, sometime in the 10th millennium BCE, to the present day.</w:t>
      </w:r>
    </w:p>
    <w:p>
      <w:r>
        <w:t>Japan has alternated between periods of exposure to new ideas, and long periods of minimal contact with the outside world. Over time the country absorbed, imitated, and finally assimilated elements of foreign culture that complemented already-existing aesthetic preferences. The earliest complex art in Japan was produced in the 7th and 8th centuries in connection with Buddhism. In the 9th century, as the Japanese began to turn away from China and develop indigenous forms of expression, the secular arts became increasingly important; until the late 15th century, both religious and secular arts flourished. After the Ōnin War (1467–1477), Japan entered a period of political, social, and economic turmoil that lasted for over a century. In the state that emerged under the leadership of the Tokugawa shogunate, organized religion played a much less important role in people's lives, and the arts that survived were primarily secular.  The Meiji Period (1868–1912) saw an abrupt influx of Western styles, which have continued to be important.</w:t>
      </w:r>
    </w:p>
    <w:p>
      <w:r>
        <w:t>Painting is the preferred artistic expression in Japan, practiced by amateurs and professionals alike. Until modern times, the Japanese wrote with a brush rather than a pen, and their familiarity with brush techniques has made them particularly sensitive to the values and aesthetics of painting. With the rise of popular culture in the Edo period, ukiyo-e, a style of woodblock prints, became a major form and its techniques were fine-tuned to create mass-produced, colorful pictures; in spite of painting's traditional pride of place, these prints proved to be instrumental in the Western world's 19th-century dialogue with Japanese art. The Japanese, in this period, found sculpture a much less sympathetic medium for artistic expression: most large Japanese sculpture is associated with religion, and the medium's use declined with the lessening importance of traditional Buddhism.</w:t>
      </w:r>
    </w:p>
    <w:p>
      <w:r>
        <w:t>Japanese pottery is among the finest in the world and includes the earliest known Japanese artifacts; Japanese export porcelain has been a major industry at various points. Japanese lacquerware is also one of the world's leading arts and crafts, and works gorgeously decorated with maki-e were exported to Europe and China, remaining important exports until the 19th century. In architecture, Japanese preferences for natural materials and an interaction of interior and exterior space are clearly expressed.</w:t>
      </w:r>
    </w:p>
    <w:p>
      <w:r>
        <w:t>The first settlers of Japan were the Jōmon people (c. 10,500 – c. 300 BCE), named for the cord markings that decorated the surfaces of their clay vessels They were nomadic hunter-gatherers who later practiced organized farming and built cities with populations of hundreds if not thousands. They built simple houses of wood and thatch set into shallow earthen pits to provide warmth from the soil. They crafted lavishly decorated pottery storage vessels, clay figurines called dogū, and crystal jewels.</w:t>
      </w:r>
    </w:p>
    <w:p>
      <w:r>
        <w:t>During the Early Jōmon period (5000–2500 BCE), villages started to be discovered and ordinary everyday objects were found such as ceramic pots for boiling water. The pots found during this time had flat bottoms and elaborate designs made out of materials such as bamboo. It is believed that some early Jōmon figurines may have been used as fertility objects based on their breasts and broad hips.</w:t>
      </w:r>
    </w:p>
    <w:p>
      <w:r>
        <w:t>The Middle Jōmon period (2500–1500 BCE), differed from the Early Jōmon Period in many ways. These people were less nomadic and began to settle in villages. They created useful tools that to process the food they gathered and hunted, which made life easier.  Through the numerous aesthetically pleasing ceramics found during this period, it is evident that they  had a stable economy and more leisure time. In addition, the people of the Middle Jōmon period differed from their ancestors in their development of vessels for specific functions, for example, pots for storage. The decorations on these vessels were more realistic than those on  early Jōmon ceramics.</w:t>
      </w:r>
    </w:p>
    <w:p>
      <w:r>
        <w:t>During the Late and Final Jōmon period (1500–300 BCE), the weather grew  colder, prompting settlers to move away from the mountains. The main food source was fish, which led them to develop fishing tools and techniques. In addition, the increase in the number of vessels suggests that each household had its own stock. Some vessels found during the Late and Final Jōmon Period were damaged which might indicate that they were used for rituals. In addition, figurines were found with distinctive fleshy bodies and goggle-like eyes.</w:t>
      </w:r>
    </w:p>
    <w:p>
      <w:r>
        <w:t>Dogū figurines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