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block extra_css %} {% endblock extra_css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Create Funding Request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Amount Requested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Category Select a category... Technology and Software Healthcare and Biotechnology Renewable Energy and Cleantech Others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Funding Request Back to Active Funding Requests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Validation Errors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