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block extra_css %} {% endblock extra_css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sidebar %} {% include "dashboard/template_parts/sidebar.html" %} {% endblock sidebar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navbar %} {% include "dashboard/template_parts/navbar.html" %} {% endblock navbar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request.user.role == 1 and not request.user.is_active_business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have to activate your account before starting to use Borrower Portal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Activate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message in messages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{{ message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block content %} {% endblock content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footer %} {% include "dashboard/template_parts/footer.html" %} {% endblock footer %}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{% comment %} {% endcomment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y.stripe.com/8wMaEJ21J78q2JO4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