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 Jonathan Hartley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 notice, this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 notice,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 in the documentation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other materials provided with the distribution.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Neither the name of the copyright holders, nor those of its contributors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be used to endorse or promote products derived from this software without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specific prior written permission.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DIRECT, INDIRECT, INCIDENTAL, SPECIAL, EXEMPLARY, OR CONSEQUENTIAL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 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AND ON ANY THEORY OF LIABILITY, WHETHER IN CONTRACT, STRICT LIABILITY,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TORT (INCLUDING NEGLIGENCE OR OTHERWISE) ARISING IN ANY WAY OUT OF THE USE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