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coltype %}colSM{%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'Documentation' %} › {% translate 'Views'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translate 'Views'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'View documentation'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regroup views|dictsort:'namespace' by namespace as views_by_ns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translate 'Jump to namespace'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ns_views in views_by_ns %}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if ns_views.grouper %}{{ ns_views.grouper }} {% else %}{% translate "Empty namespace" %}{% endif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ns_views in views_by_ns %}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{% if ns_views.grouper %} {% blocktranslate with ns_views.grouper as name %}Views by namespace {{ name }}{% endblocktranslate %} {% else %} {% blocktranslate %}Views by empty namespace{% endblocktranslate %} {% endif %}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for view in ns_views.list|dictsort:"url" %} {% ifchanged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{{ view.url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with view.full_name as full_name and view.url_name as url_name %} View function: {{ full_name }}. Name: {{ url_name }}. {% endblocktranslate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view.title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endifchanged %} {% endfor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