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Delyar Tabatabai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hyperlink r:id="rId6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tabatase@oregonstate.edu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6 - shaders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Best Image: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5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Images: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159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159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br w:type="textWrapping"/>
        <w:t xml:space="preserve">Description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 this project, I am trying to make a tessellation on the bunny with the geometry shader.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tl w:val="0"/>
        </w:rPr>
        <w:t xml:space="preserve">geometry shader takes a triangles as input and performs tessellation on it. The input triangles consists of a set of triangles with vertex positions and normals.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 first c</w:t>
      </w:r>
      <w:r w:rsidDel="00000000" w:rsidR="00000000" w:rsidRPr="00000000">
        <w:rPr>
          <w:rtl w:val="0"/>
        </w:rPr>
        <w:t xml:space="preserve">alculate the parameters for the current layer of tessellation, then in the for loop I am generating new vertices along the edges of the input triangles.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At the end, we close the tessellated triangle strip and prepare for the next layer.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Video Link:</w:t>
      </w: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https://media.oregonstate.edu/media/t/1_s85fdt9m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1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media.oregonstate.edu/media/t/1_s85fdt9m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mailto:tabatase@oregonstate.edu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