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2026-05-24</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42"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41"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ins w:id="2236" w:author="PR Preview" w:date="2024-01-01T00:00:00Z">
        <w:r>
          <w:rPr>
            <w:b/>
            <w:bCs/>
          </w:rPr>
          <w:t xml:space="preserve">When to do it yourself:</w:t>
        </w:r>
      </w:ins>
      <w:ins w:id="2236" w:author="PR Preview" w:date="2024-01-01T00:00:00Z">
        <w:r>
          <w:t xml:space="preserve"> </w:t>
        </w:r>
      </w:ins>
      <w:ins w:id="2236" w:author="PR Preview" w:date="2024-01-01T00:00:00Z">
        <w:r>
          <w:t xml:space="preserve">Workflow syntax errors and configuration issues</w:t>
        </w:r>
      </w:ins>
      <w:ins w:id="2236" w:author="PR Preview" w:date="2024-01-01T00:00:00Z">
        <w:r>
          <w:t xml:space="preserve"> </w:t>
        </w:r>
      </w:ins>
      <w:ins w:id="2236" w:author="PR Preview" w:date="2024-01-01T00:00:00Z">
        <w:r>
          <w:t xml:space="preserve">are often faster to fix manually than with Copilot,</w:t>
        </w:r>
      </w:ins>
      <w:ins w:id="2236" w:author="PR Preview" w:date="2024-01-01T00:00:00Z">
        <w:r>
          <w:t xml:space="preserve"> </w:t>
        </w:r>
      </w:ins>
      <w:ins w:id="2236" w:author="PR Preview" w:date="2024-01-01T00:00:00Z">
        <w:r>
          <w:t xml:space="preserve">especially if you’re familiar with GitHub Actions.</w:t>
        </w:r>
      </w:ins>
      <w:ins w:id="2236" w:author="PR Preview" w:date="2024-01-01T00:00:00Z">
        <w:r>
          <w:t xml:space="preserve"> </w:t>
        </w:r>
      </w:ins>
      <w:ins w:id="2236" w:author="PR Preview" w:date="2024-01-01T00:00:00Z">
        <w:r>
          <w:t xml:space="preserve">See</w:t>
        </w:r>
      </w:ins>
      <w:ins w:id="2236" w:author="PR Preview" w:date="2024-01-01T00:00:00Z">
        <w:r>
          <w:t xml:space="preserve"> </w:t>
        </w:r>
      </w:ins>
      <w:hyperlink w:anchor="sec-ai-when-to-use">
        <w:r>
          <w:rPr>
            <w:rStyle w:val="Hyperlink"/>
          </w:rPr>
          <w:t xml:space="preserve">Section 18.5.13</w:t>
        </w:r>
      </w:hyperlink>
      <w:ins w:id="2236" w:author="PR Preview" w:date="2024-01-01T00:00:00Z">
        <w:r>
          <w:t xml:space="preserve"> </w:t>
        </w:r>
      </w:ins>
      <w:ins w:id="2236" w:author="PR Preview" w:date="2024-01-01T00:00:00Z">
        <w:r>
          <w:t xml:space="preserve">for more guidance.</w:t>
        </w:r>
      </w:ins>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ins w:id="2254" w:author="PR Preview" w:date="2024-01-01T00:00:00Z">
        <w:r>
          <w:t xml:space="preserve">See</w:t>
        </w:r>
      </w:ins>
      <w:ins w:id="2254" w:author="PR Preview" w:date="2024-01-01T00:00:00Z">
        <w:r>
          <w:t xml:space="preserve"> </w:t>
        </w:r>
      </w:ins>
      <w:hyperlink w:anchor="sec-ai-when-to-use">
        <w:r>
          <w:rPr>
            <w:rStyle w:val="Hyperlink"/>
          </w:rPr>
          <w:t xml:space="preserve">Section 18.5.13</w:t>
        </w:r>
      </w:hyperlink>
      <w:ins w:id="2254" w:author="PR Preview" w:date="2024-01-01T00:00:00Z">
        <w:r>
          <w:t xml:space="preserve"> </w:t>
        </w:r>
      </w:ins>
      <w:ins w:id="2254" w:author="PR Preview" w:date="2024-01-01T00:00:00Z">
        <w:r>
          <w:t xml:space="preserve">for guidance on when to use Copilot vs. fixing issues yourself</w:t>
        </w:r>
      </w:ins>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02" w:name="sec-ai-offline"/>
    <w:p>
      <w:pPr>
        <w:pStyle w:val="Heading3"/>
      </w:pPr>
      <w:ins w:id="2353" w:author="PR Preview" w:date="2024-01-01T00:00:00Z">
        <w:r>
          <w:t xml:space="preserve">18.5.10 Running Coding Agents Offline</w:t>
        </w:r>
      </w:ins>
    </w:p>
    <w:p>
      <w:pPr>
        <w:pStyle w:val="FirstParagraph"/>
      </w:pPr>
      <w:ins w:id="2354" w:author="PR Preview" w:date="2024-01-01T00:00:00Z">
        <w:r>
          <w:t xml:space="preserve">Some environments restrict or prohibit internet access—high-performance computing (HPC) clusters,</w:t>
        </w:r>
      </w:ins>
      <w:ins w:id="2354" w:author="PR Preview" w:date="2024-01-01T00:00:00Z">
        <w:r>
          <w:t xml:space="preserve"> </w:t>
        </w:r>
      </w:ins>
      <w:ins w:id="2354" w:author="PR Preview" w:date="2024-01-01T00:00:00Z">
        <w:r>
          <w:t xml:space="preserve">hospital networks,</w:t>
        </w:r>
      </w:ins>
      <w:ins w:id="2354" w:author="PR Preview" w:date="2024-01-01T00:00:00Z">
        <w:r>
          <w:t xml:space="preserve"> </w:t>
        </w:r>
      </w:ins>
      <w:ins w:id="2354" w:author="PR Preview" w:date="2024-01-01T00:00:00Z">
        <w:r>
          <w:t xml:space="preserve">or air-gapped research servers may block connections to cloud AI providers.</w:t>
        </w:r>
      </w:ins>
      <w:ins w:id="2354" w:author="PR Preview" w:date="2024-01-01T00:00:00Z">
        <w:r>
          <w:t xml:space="preserve"> </w:t>
        </w:r>
      </w:ins>
      <w:ins w:id="2354" w:author="PR Preview" w:date="2024-01-01T00:00:00Z">
        <w:r>
          <w:t xml:space="preserve">Running a local AI model lets you use coding assistance in these settings</w:t>
        </w:r>
      </w:ins>
      <w:ins w:id="2354" w:author="PR Preview" w:date="2024-01-01T00:00:00Z">
        <w:r>
          <w:t xml:space="preserve"> </w:t>
        </w:r>
      </w:ins>
      <w:ins w:id="2354" w:author="PR Preview" w:date="2024-01-01T00:00:00Z">
        <w:r>
          <w:t xml:space="preserve">without sending code to external servers,</w:t>
        </w:r>
      </w:ins>
      <w:ins w:id="2354" w:author="PR Preview" w:date="2024-01-01T00:00:00Z">
        <w:r>
          <w:t xml:space="preserve"> </w:t>
        </w:r>
      </w:ins>
      <w:ins w:id="2354" w:author="PR Preview" w:date="2024-01-01T00:00:00Z">
        <w:r>
          <w:t xml:space="preserve">which also addresses data-privacy concerns</w:t>
        </w:r>
      </w:ins>
      <w:ins w:id="2354" w:author="PR Preview" w:date="2024-01-01T00:00:00Z">
        <w:r>
          <w:t xml:space="preserve"> </w:t>
        </w:r>
      </w:ins>
      <w:ins w:id="2354" w:author="PR Preview" w:date="2024-01-01T00:00:00Z">
        <w:r>
          <w:t xml:space="preserve">when working with sensitive or confidential data.</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8" name="Picture"/>
                  <a:graphic>
                    <a:graphicData uri="http://schemas.openxmlformats.org/drawingml/2006/picture">
                      <pic:pic>
                        <pic:nvPicPr>
                          <pic:cNvPr descr="/opt/quarto/share/formats/docx/note.png" id="6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require significant hardware (typically a GPU with ≥8 GB VRAM),</w:t>
            </w:r>
            <w:r>
              <w:t xml:space="preserve"> </w:t>
            </w:r>
            <w:r>
              <w:t xml:space="preserve">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692" w:name="running-a-local-model-with-ollama"/>
    <w:p>
      <w:pPr>
        <w:pStyle w:val="Heading4"/>
      </w:pPr>
      <w:ins w:id="2355" w:author="PR Preview" w:date="2024-01-01T00:00:00Z">
        <w:r>
          <w:t xml:space="preserve">18.5.10.1 Running a Local Model with Ollama</w:t>
        </w:r>
      </w:ins>
    </w:p>
    <w:p>
      <w:pPr>
        <w:pStyle w:val="FirstParagraph"/>
      </w:pPr>
      <w:hyperlink r:id="rId690">
        <w:r>
          <w:rPr>
            <w:rStyle w:val="Hyperlink"/>
          </w:rPr>
          <w:t xml:space="preserve">Ollama</w:t>
        </w:r>
      </w:hyperlink>
      <w:ins w:id="2356" w:author="PR Preview" w:date="2024-01-01T00:00:00Z">
        <w:r>
          <w:t xml:space="preserve"> </w:t>
        </w:r>
      </w:ins>
      <w:ins w:id="2356" w:author="PR Preview" w:date="2024-01-01T00:00:00Z">
        <w:r>
          <w:t xml:space="preserve">is the most common way to run open-weight AI models locally.</w:t>
        </w:r>
      </w:ins>
      <w:ins w:id="2356" w:author="PR Preview" w:date="2024-01-01T00:00:00Z">
        <w:r>
          <w:t xml:space="preserve"> </w:t>
        </w:r>
      </w:ins>
      <w:ins w:id="2356" w:author="PR Preview" w:date="2024-01-01T00:00:00Z">
        <w:r>
          <w:t xml:space="preserve">It packages models and a simple API server into a single tool</w:t>
        </w:r>
      </w:ins>
      <w:ins w:id="2356" w:author="PR Preview" w:date="2024-01-01T00:00:00Z">
        <w:r>
          <w:t xml:space="preserve"> </w:t>
        </w:r>
      </w:ins>
      <w:ins w:id="2356" w:author="PR Preview" w:date="2024-01-01T00:00:00Z">
        <w:r>
          <w:t xml:space="preserve">and is available for macOS, Linux, and Windows.</w:t>
        </w:r>
      </w:ins>
    </w:p>
    <w:p>
      <w:pPr>
        <w:pStyle w:val="BodyText"/>
      </w:pPr>
      <w:ins w:id="2357" w:author="PR Preview" w:date="2024-01-01T00:00:00Z">
        <w:r>
          <w:rPr>
            <w:b/>
            <w:bCs/>
          </w:rPr>
          <w:t xml:space="preserve">Install Ollama:</w:t>
        </w:r>
      </w:ins>
    </w:p>
    <w:p>
      <w:pPr>
        <w:pStyle w:val="SourceCode"/>
      </w:pPr>
      <w:ins w:id="2358" w:author="PR Preview" w:date="2024-01-01T00:00:00Z">
        <w:r>
          <w:rPr>
            <w:rStyle w:val="CommentTok"/>
          </w:rPr>
          <w:t xml:space="preserve"># macOS / Linux (one-liner from ollama.com)</w:t>
        </w:r>
      </w:ins>
      <w:ins w:id="2358" w:author="PR Preview" w:date="2024-01-01T00:00:00Z">
        <w:r>
          <w:br/>
        </w:r>
      </w:ins>
      <w:ins w:id="2358" w:author="PR Preview" w:date="2024-01-01T00:00:00Z">
        <w:r>
          <w:rPr>
            <w:rStyle w:val="ExtensionTok"/>
          </w:rPr>
          <w:t xml:space="preserve">curl</w:t>
        </w:r>
      </w:ins>
      <w:ins w:id="2358" w:author="PR Preview" w:date="2024-01-01T00:00:00Z">
        <w:r>
          <w:rPr>
            <w:rStyle w:val="NormalTok"/>
          </w:rPr>
          <w:t xml:space="preserve"> </w:t>
        </w:r>
      </w:ins>
      <w:ins w:id="2358" w:author="PR Preview" w:date="2024-01-01T00:00:00Z">
        <w:r>
          <w:rPr>
            <w:rStyle w:val="AttributeTok"/>
          </w:rPr>
          <w:t xml:space="preserve">-fsSL</w:t>
        </w:r>
      </w:ins>
      <w:ins w:id="2358" w:author="PR Preview" w:date="2024-01-01T00:00:00Z">
        <w:r>
          <w:rPr>
            <w:rStyle w:val="NormalTok"/>
          </w:rPr>
          <w:t xml:space="preserve"> https://ollama.com/install.sh </w:t>
        </w:r>
      </w:ins>
      <w:ins w:id="2358" w:author="PR Preview" w:date="2024-01-01T00:00:00Z">
        <w:r>
          <w:rPr>
            <w:rStyle w:val="KeywordTok"/>
          </w:rPr>
          <w:t xml:space="preserve">|</w:t>
        </w:r>
      </w:ins>
      <w:ins w:id="2358" w:author="PR Preview" w:date="2024-01-01T00:00:00Z">
        <w:r>
          <w:rPr>
            <w:rStyle w:val="NormalTok"/>
          </w:rPr>
          <w:t xml:space="preserve"> </w:t>
        </w:r>
      </w:ins>
      <w:ins w:id="2358" w:author="PR Preview" w:date="2024-01-01T00:00:00Z">
        <w:r>
          <w:rPr>
            <w:rStyle w:val="FunctionTok"/>
          </w:rPr>
          <w:t xml:space="preserve">sh</w:t>
        </w:r>
      </w:ins>
    </w:p>
    <w:p>
      <w:pPr>
        <w:pStyle w:val="FirstParagraph"/>
      </w:pPr>
      <w:ins w:id="2359" w:author="PR Preview" w:date="2024-01-01T00:00:00Z">
        <w:r>
          <w:t xml:space="preserve">On Windows, download the installer from</w:t>
        </w:r>
      </w:ins>
      <w:ins w:id="2359" w:author="PR Preview" w:date="2024-01-01T00:00:00Z">
        <w:r>
          <w:t xml:space="preserve"> </w:t>
        </w:r>
      </w:ins>
      <w:hyperlink r:id="rId691">
        <w:r>
          <w:rPr>
            <w:rStyle w:val="Hyperlink"/>
          </w:rPr>
          <w:t xml:space="preserve">https://ollama.com/download</w:t>
        </w:r>
      </w:hyperlink>
      <w:ins w:id="2359" w:author="PR Preview" w:date="2024-01-01T00:00:00Z">
        <w:r>
          <w:t xml:space="preserve">.</w:t>
        </w:r>
      </w:ins>
    </w:p>
    <w:p>
      <w:pPr>
        <w:pStyle w:val="BodyText"/>
      </w:pPr>
      <w:ins w:id="2360" w:author="PR Preview" w:date="2024-01-01T00:00:00Z">
        <w:r>
          <w:rPr>
            <w:b/>
            <w:bCs/>
          </w:rPr>
          <w:t xml:space="preserve">Pull a code-focused model:</w:t>
        </w:r>
      </w:ins>
    </w:p>
    <w:p>
      <w:pPr>
        <w:pStyle w:val="SourceCode"/>
      </w:pPr>
      <w:ins w:id="2361" w:author="PR Preview" w:date="2024-01-01T00:00:00Z">
        <w:r>
          <w:rPr>
            <w:rStyle w:val="CommentTok"/>
          </w:rPr>
          <w:t xml:space="preserve"># Smaller, faster; works on most machines with a modern GPU or Apple Silicon</w:t>
        </w:r>
      </w:ins>
      <w:ins w:id="2361" w:author="PR Preview" w:date="2024-01-01T00:00:00Z">
        <w:r>
          <w:br/>
        </w:r>
      </w:ins>
      <w:ins w:id="2361" w:author="PR Preview" w:date="2024-01-01T00:00:00Z">
        <w:r>
          <w:rPr>
            <w:rStyle w:val="ExtensionTok"/>
          </w:rPr>
          <w:t xml:space="preserve">ollama</w:t>
        </w:r>
      </w:ins>
      <w:ins w:id="2361" w:author="PR Preview" w:date="2024-01-01T00:00:00Z">
        <w:r>
          <w:rPr>
            <w:rStyle w:val="NormalTok"/>
          </w:rPr>
          <w:t xml:space="preserve"> pull qwen2.5-coder:7b</w:t>
        </w:r>
      </w:ins>
      <w:ins w:id="2361" w:author="PR Preview" w:date="2024-01-01T00:00:00Z">
        <w:r>
          <w:br/>
        </w:r>
      </w:ins>
      <w:ins w:id="2361" w:author="PR Preview" w:date="2024-01-01T00:00:00Z">
        <w:r>
          <w:br/>
        </w:r>
      </w:ins>
      <w:ins w:id="2361" w:author="PR Preview" w:date="2024-01-01T00:00:00Z">
        <w:r>
          <w:rPr>
            <w:rStyle w:val="CommentTok"/>
          </w:rPr>
          <w:t xml:space="preserve"># More capable; requires ~8 GB VRAM</w:t>
        </w:r>
      </w:ins>
      <w:ins w:id="2361" w:author="PR Preview" w:date="2024-01-01T00:00:00Z">
        <w:r>
          <w:br/>
        </w:r>
      </w:ins>
      <w:ins w:id="2361" w:author="PR Preview" w:date="2024-01-01T00:00:00Z">
        <w:r>
          <w:rPr>
            <w:rStyle w:val="ExtensionTok"/>
          </w:rPr>
          <w:t xml:space="preserve">ollama</w:t>
        </w:r>
      </w:ins>
      <w:ins w:id="2361" w:author="PR Preview" w:date="2024-01-01T00:00:00Z">
        <w:r>
          <w:rPr>
            <w:rStyle w:val="NormalTok"/>
          </w:rPr>
          <w:t xml:space="preserve"> pull qwen2.5-coder:32b</w:t>
        </w:r>
      </w:ins>
      <w:ins w:id="2361" w:author="PR Preview" w:date="2024-01-01T00:00:00Z">
        <w:r>
          <w:br/>
        </w:r>
      </w:ins>
      <w:ins w:id="2361" w:author="PR Preview" w:date="2024-01-01T00:00:00Z">
        <w:r>
          <w:br/>
        </w:r>
      </w:ins>
      <w:ins w:id="2361" w:author="PR Preview" w:date="2024-01-01T00:00:00Z">
        <w:r>
          <w:rPr>
            <w:rStyle w:val="CommentTok"/>
          </w:rPr>
          <w:t xml:space="preserve"># Alternatively, a general-purpose model</w:t>
        </w:r>
      </w:ins>
      <w:ins w:id="2361" w:author="PR Preview" w:date="2024-01-01T00:00:00Z">
        <w:r>
          <w:br/>
        </w:r>
      </w:ins>
      <w:ins w:id="2361" w:author="PR Preview" w:date="2024-01-01T00:00:00Z">
        <w:r>
          <w:rPr>
            <w:rStyle w:val="ExtensionTok"/>
          </w:rPr>
          <w:t xml:space="preserve">ollama</w:t>
        </w:r>
      </w:ins>
      <w:ins w:id="2361" w:author="PR Preview" w:date="2024-01-01T00:00:00Z">
        <w:r>
          <w:rPr>
            <w:rStyle w:val="NormalTok"/>
          </w:rPr>
          <w:t xml:space="preserve"> pull llama3.3</w:t>
        </w:r>
      </w:ins>
    </w:p>
    <w:p>
      <w:pPr>
        <w:pStyle w:val="FirstParagraph"/>
      </w:pPr>
      <w:ins w:id="2362" w:author="PR Preview" w:date="2024-01-01T00:00:00Z">
        <w:r>
          <w:rPr>
            <w:b/>
            <w:bCs/>
          </w:rPr>
          <w:t xml:space="preserve">Start the Ollama server:</w:t>
        </w:r>
      </w:ins>
    </w:p>
    <w:p>
      <w:pPr>
        <w:pStyle w:val="SourceCode"/>
      </w:pPr>
      <w:ins w:id="2363" w:author="PR Preview" w:date="2024-01-01T00:00:00Z">
        <w:r>
          <w:rPr>
            <w:rStyle w:val="ExtensionTok"/>
          </w:rPr>
          <w:t xml:space="preserve">ollama</w:t>
        </w:r>
      </w:ins>
      <w:ins w:id="2363" w:author="PR Preview" w:date="2024-01-01T00:00:00Z">
        <w:r>
          <w:rPr>
            <w:rStyle w:val="NormalTok"/>
          </w:rPr>
          <w:t xml:space="preserve"> serve</w:t>
        </w:r>
      </w:ins>
    </w:p>
    <w:p>
      <w:pPr>
        <w:pStyle w:val="FirstParagraph"/>
      </w:pPr>
      <w:ins w:id="2364" w:author="PR Preview" w:date="2024-01-01T00:00:00Z">
        <w:r>
          <w:t xml:space="preserve">By default the server listens at</w:t>
        </w:r>
      </w:ins>
      <w:ins w:id="2364" w:author="PR Preview" w:date="2024-01-01T00:00:00Z">
        <w:r>
          <w:t xml:space="preserve"> </w:t>
        </w:r>
      </w:ins>
      <w:ins w:id="2364" w:author="PR Preview" w:date="2024-01-01T00:00:00Z">
        <w:r>
          <w:rPr>
            <w:rStyle w:val="VerbatimChar"/>
          </w:rPr>
          <w:t xml:space="preserve">http://localhost:11434</w:t>
        </w:r>
      </w:ins>
      <w:ins w:id="2364" w:author="PR Preview" w:date="2024-01-01T00:00:00Z">
        <w:r>
          <w:t xml:space="preserve">.</w:t>
        </w:r>
      </w:ins>
    </w:p>
    <w:bookmarkEnd w:id="692"/>
    <w:bookmarkStart w:id="695" w:name="connecting-positron-assistant-to-ollama"/>
    <w:p>
      <w:pPr>
        <w:pStyle w:val="Heading4"/>
      </w:pPr>
      <w:ins w:id="2365" w:author="PR Preview" w:date="2024-01-01T00:00:00Z">
        <w:r>
          <w:t xml:space="preserve">18.5.10.2 Connecting Positron Assistant to Ollama</w:t>
        </w:r>
      </w:ins>
    </w:p>
    <w:p>
      <w:pPr>
        <w:pStyle w:val="FirstParagraph"/>
      </w:pPr>
      <w:hyperlink r:id="rId693">
        <w:r>
          <w:rPr>
            <w:rStyle w:val="Hyperlink"/>
          </w:rPr>
          <w:t xml:space="preserve">Positron</w:t>
        </w:r>
      </w:hyperlink>
      <w:ins w:id="2366" w:author="PR Preview" w:date="2024-01-01T00:00:00Z">
        <w:r>
          <w:t xml:space="preserve"> </w:t>
        </w:r>
      </w:ins>
      <w:ins w:id="2366" w:author="PR Preview" w:date="2024-01-01T00:00:00Z">
        <w:r>
          <w:t xml:space="preserve">supports Ollama natively through the</w:t>
        </w:r>
      </w:ins>
      <w:ins w:id="2366" w:author="PR Preview" w:date="2024-01-01T00:00:00Z">
        <w:r>
          <w:t xml:space="preserve"> </w:t>
        </w:r>
      </w:ins>
      <w:hyperlink r:id="rId694">
        <w:r>
          <w:rPr>
            <w:rStyle w:val="Hyperlink"/>
          </w:rPr>
          <w:t xml:space="preserve">OpenAI-compatible API endpoint</w:t>
        </w:r>
      </w:hyperlink>
      <w:ins w:id="2366" w:author="PR Preview" w:date="2024-01-01T00:00:00Z">
        <w:r>
          <w:t xml:space="preserve"> </w:t>
        </w:r>
      </w:ins>
      <w:ins w:id="2366" w:author="PR Preview" w:date="2024-01-01T00:00:00Z">
        <w:r>
          <w:t xml:space="preserve">that Ollama exposes.</w:t>
        </w:r>
      </w:ins>
    </w:p>
    <w:p>
      <w:pPr>
        <w:pStyle w:val="Compact"/>
        <w:numPr>
          <w:ilvl w:val="0"/>
          <w:numId w:val="1264"/>
        </w:numPr>
      </w:pPr>
      <w:ins w:id="2367" w:author="PR Preview" w:date="2024-01-01T00:00:00Z">
        <w:r>
          <w:t xml:space="preserve">Open the Command Palette with</w:t>
        </w:r>
      </w:ins>
      <w:ins w:id="2367" w:author="PR Preview" w:date="2024-01-01T00:00:00Z">
        <w:r>
          <w:t xml:space="preserve"> </w:t>
        </w:r>
      </w:ins>
      <w:ins w:id="2367" w:author="PR Preview" w:date="2024-01-01T00:00:00Z">
        <w:r>
          <w:rPr>
            <w:rStyle w:val="VerbatimChar"/>
          </w:rPr>
          <w:t xml:space="preserve">Cmd+Shift+P</w:t>
        </w:r>
      </w:ins>
      <w:ins w:id="2367" w:author="PR Preview" w:date="2024-01-01T00:00:00Z">
        <w:r>
          <w:t xml:space="preserve"> </w:t>
        </w:r>
      </w:ins>
      <w:ins w:id="2367" w:author="PR Preview" w:date="2024-01-01T00:00:00Z">
        <w:r>
          <w:t xml:space="preserve">(macOS) or</w:t>
        </w:r>
      </w:ins>
      <w:ins w:id="2367" w:author="PR Preview" w:date="2024-01-01T00:00:00Z">
        <w:r>
          <w:t xml:space="preserve"> </w:t>
        </w:r>
      </w:ins>
      <w:ins w:id="2367" w:author="PR Preview" w:date="2024-01-01T00:00:00Z">
        <w:r>
          <w:rPr>
            <w:rStyle w:val="VerbatimChar"/>
          </w:rPr>
          <w:t xml:space="preserve">Ctrl+Shift+P</w:t>
        </w:r>
      </w:ins>
      <w:ins w:id="2367" w:author="PR Preview" w:date="2024-01-01T00:00:00Z">
        <w:r>
          <w:t xml:space="preserve"> </w:t>
        </w:r>
      </w:ins>
      <w:ins w:id="2367" w:author="PR Preview" w:date="2024-01-01T00:00:00Z">
        <w:r>
          <w:t xml:space="preserve">(Windows/Linux).</w:t>
        </w:r>
      </w:ins>
    </w:p>
    <w:p>
      <w:pPr>
        <w:pStyle w:val="Compact"/>
        <w:numPr>
          <w:ilvl w:val="0"/>
          <w:numId w:val="1264"/>
        </w:numPr>
      </w:pPr>
      <w:ins w:id="2368" w:author="PR Preview" w:date="2024-01-01T00:00:00Z">
        <w:r>
          <w:t xml:space="preserve">Run</w:t>
        </w:r>
      </w:ins>
      <w:ins w:id="2368" w:author="PR Preview" w:date="2024-01-01T00:00:00Z">
        <w:r>
          <w:t xml:space="preserve"> </w:t>
        </w:r>
      </w:ins>
      <w:ins w:id="2368" w:author="PR Preview" w:date="2024-01-01T00:00:00Z">
        <w:r>
          <w:rPr>
            <w:b/>
            <w:bCs/>
          </w:rPr>
          <w:t xml:space="preserve">Positron Assistant: Configure Language Model Providers</w:t>
        </w:r>
      </w:ins>
      <w:ins w:id="2368" w:author="PR Preview" w:date="2024-01-01T00:00:00Z">
        <w:r>
          <w:t xml:space="preserve">.</w:t>
        </w:r>
      </w:ins>
    </w:p>
    <w:p>
      <w:pPr>
        <w:pStyle w:val="Compact"/>
        <w:numPr>
          <w:ilvl w:val="0"/>
          <w:numId w:val="1264"/>
        </w:numPr>
      </w:pPr>
      <w:ins w:id="2369" w:author="PR Preview" w:date="2024-01-01T00:00:00Z">
        <w:r>
          <w:t xml:space="preserve">Select</w:t>
        </w:r>
      </w:ins>
      <w:ins w:id="2369" w:author="PR Preview" w:date="2024-01-01T00:00:00Z">
        <w:r>
          <w:t xml:space="preserve"> </w:t>
        </w:r>
      </w:ins>
      <w:ins w:id="2369" w:author="PR Preview" w:date="2024-01-01T00:00:00Z">
        <w:r>
          <w:rPr>
            <w:b/>
            <w:bCs/>
          </w:rPr>
          <w:t xml:space="preserve">Ollama</w:t>
        </w:r>
      </w:ins>
      <w:ins w:id="2369" w:author="PR Preview" w:date="2024-01-01T00:00:00Z">
        <w:r>
          <w:t xml:space="preserve"> </w:t>
        </w:r>
      </w:ins>
      <w:ins w:id="2369" w:author="PR Preview" w:date="2024-01-01T00:00:00Z">
        <w:r>
          <w:t xml:space="preserve">(or</w:t>
        </w:r>
      </w:ins>
      <w:ins w:id="2369" w:author="PR Preview" w:date="2024-01-01T00:00:00Z">
        <w:r>
          <w:t xml:space="preserve"> </w:t>
        </w:r>
      </w:ins>
      <w:ins w:id="2369" w:author="PR Preview" w:date="2024-01-01T00:00:00Z">
        <w:r>
          <w:rPr>
            <w:b/>
            <w:bCs/>
          </w:rPr>
          <w:t xml:space="preserve">Custom/OpenAI-compatible</w:t>
        </w:r>
      </w:ins>
      <w:ins w:id="2369" w:author="PR Preview" w:date="2024-01-01T00:00:00Z">
        <w:r>
          <w:t xml:space="preserve"> </w:t>
        </w:r>
      </w:ins>
      <w:ins w:id="2369" w:author="PR Preview" w:date="2024-01-01T00:00:00Z">
        <w:r>
          <w:t xml:space="preserve">if Ollama is not listed).</w:t>
        </w:r>
      </w:ins>
    </w:p>
    <w:p>
      <w:pPr>
        <w:pStyle w:val="Compact"/>
        <w:numPr>
          <w:ilvl w:val="0"/>
          <w:numId w:val="1264"/>
        </w:numPr>
      </w:pPr>
      <w:ins w:id="2370" w:author="PR Preview" w:date="2024-01-01T00:00:00Z">
        <w:r>
          <w:t xml:space="preserve">Set the base URL to</w:t>
        </w:r>
      </w:ins>
      <w:ins w:id="2370" w:author="PR Preview" w:date="2024-01-01T00:00:00Z">
        <w:r>
          <w:t xml:space="preserve"> </w:t>
        </w:r>
      </w:ins>
      <w:ins w:id="2370" w:author="PR Preview" w:date="2024-01-01T00:00:00Z">
        <w:r>
          <w:rPr>
            <w:rStyle w:val="VerbatimChar"/>
          </w:rPr>
          <w:t xml:space="preserve">http://localhost:11434/v1</w:t>
        </w:r>
      </w:ins>
      <w:ins w:id="2370" w:author="PR Preview" w:date="2024-01-01T00:00:00Z">
        <w:r>
          <w:t xml:space="preserve"> </w:t>
        </w:r>
      </w:ins>
      <w:ins w:id="2370" w:author="PR Preview" w:date="2024-01-01T00:00:00Z">
        <w:r>
          <w:t xml:space="preserve">and leave the API key blank.</w:t>
        </w:r>
      </w:ins>
    </w:p>
    <w:p>
      <w:pPr>
        <w:pStyle w:val="Compact"/>
        <w:numPr>
          <w:ilvl w:val="0"/>
          <w:numId w:val="1264"/>
        </w:numPr>
      </w:pPr>
      <w:ins w:id="2371" w:author="PR Preview" w:date="2024-01-01T00:00:00Z">
        <w:r>
          <w:t xml:space="preserve">Choose your model from the model list (e.g.,</w:t>
        </w:r>
      </w:ins>
      <w:ins w:id="2371" w:author="PR Preview" w:date="2024-01-01T00:00:00Z">
        <w:r>
          <w:t xml:space="preserve"> </w:t>
        </w:r>
      </w:ins>
      <w:ins w:id="2371" w:author="PR Preview" w:date="2024-01-01T00:00:00Z">
        <w:r>
          <w:rPr>
            <w:rStyle w:val="VerbatimChar"/>
          </w:rPr>
          <w:t xml:space="preserve">qwen2.5-coder:7b</w:t>
        </w:r>
      </w:ins>
      <w:ins w:id="2371" w:author="PR Preview" w:date="2024-01-01T00:00:00Z">
        <w:r>
          <w:t xml:space="preserve">).</w:t>
        </w:r>
      </w:ins>
    </w:p>
    <w:p>
      <w:pPr>
        <w:pStyle w:val="FirstParagraph"/>
      </w:pPr>
      <w:ins w:id="2372" w:author="PR Preview" w:date="2024-01-01T00:00:00Z">
        <w:r>
          <w:t xml:space="preserve">Once configured, Positron Assistant will send requests to your local Ollama server</w:t>
        </w:r>
      </w:ins>
      <w:ins w:id="2372" w:author="PR Preview" w:date="2024-01-01T00:00:00Z">
        <w:r>
          <w:t xml:space="preserve"> </w:t>
        </w:r>
      </w:ins>
      <w:ins w:id="2372" w:author="PR Preview" w:date="2024-01-01T00:00:00Z">
        <w:r>
          <w:t xml:space="preserve">instead of a cloud provider.</w:t>
        </w:r>
      </w:ins>
    </w:p>
    <w:bookmarkEnd w:id="695"/>
    <w:bookmarkStart w:id="697" w:name="Xdb900790d603e9eb1dbc219acfc2383290fd98a"/>
    <w:p>
      <w:pPr>
        <w:pStyle w:val="Heading4"/>
      </w:pPr>
      <w:ins w:id="2373" w:author="PR Preview" w:date="2024-01-01T00:00:00Z">
        <w:r>
          <w:t xml:space="preserve">18.5.10.3 Connecting VS Code to Ollama via Continue</w:t>
        </w:r>
      </w:ins>
    </w:p>
    <w:p>
      <w:pPr>
        <w:pStyle w:val="FirstParagraph"/>
      </w:pPr>
      <w:hyperlink r:id="rId696">
        <w:r>
          <w:rPr>
            <w:rStyle w:val="Hyperlink"/>
          </w:rPr>
          <w:t xml:space="preserve">Continue</w:t>
        </w:r>
      </w:hyperlink>
      <w:ins w:id="2374" w:author="PR Preview" w:date="2024-01-01T00:00:00Z">
        <w:r>
          <w:t xml:space="preserve"> </w:t>
        </w:r>
      </w:ins>
      <w:ins w:id="2374" w:author="PR Preview" w:date="2024-01-01T00:00:00Z">
        <w:r>
          <w:t xml:space="preserve">is an open-source VS Code extension</w:t>
        </w:r>
      </w:ins>
      <w:ins w:id="2374" w:author="PR Preview" w:date="2024-01-01T00:00:00Z">
        <w:r>
          <w:t xml:space="preserve"> </w:t>
        </w:r>
      </w:ins>
      <w:ins w:id="2374" w:author="PR Preview" w:date="2024-01-01T00:00:00Z">
        <w:r>
          <w:t xml:space="preserve">that supports Ollama and many other local and cloud backends.</w:t>
        </w:r>
      </w:ins>
    </w:p>
    <w:p>
      <w:pPr>
        <w:pStyle w:val="Compact"/>
        <w:numPr>
          <w:ilvl w:val="0"/>
          <w:numId w:val="1265"/>
        </w:numPr>
      </w:pPr>
      <w:ins w:id="2375" w:author="PR Preview" w:date="2024-01-01T00:00:00Z">
        <w:r>
          <w:t xml:space="preserve">Install the</w:t>
        </w:r>
      </w:ins>
      <w:ins w:id="2375" w:author="PR Preview" w:date="2024-01-01T00:00:00Z">
        <w:r>
          <w:t xml:space="preserve"> </w:t>
        </w:r>
      </w:ins>
      <w:ins w:id="2375" w:author="PR Preview" w:date="2024-01-01T00:00:00Z">
        <w:r>
          <w:rPr>
            <w:b/>
            <w:bCs/>
          </w:rPr>
          <w:t xml:space="preserve">Continue</w:t>
        </w:r>
      </w:ins>
      <w:ins w:id="2375" w:author="PR Preview" w:date="2024-01-01T00:00:00Z">
        <w:r>
          <w:t xml:space="preserve"> </w:t>
        </w:r>
      </w:ins>
      <w:ins w:id="2375" w:author="PR Preview" w:date="2024-01-01T00:00:00Z">
        <w:r>
          <w:t xml:space="preserve">extension from the VS Code marketplace.</w:t>
        </w:r>
      </w:ins>
    </w:p>
    <w:p>
      <w:pPr>
        <w:pStyle w:val="Compact"/>
        <w:numPr>
          <w:ilvl w:val="0"/>
          <w:numId w:val="1265"/>
        </w:numPr>
      </w:pPr>
      <w:ins w:id="2376" w:author="PR Preview" w:date="2024-01-01T00:00:00Z">
        <w:r>
          <w:t xml:space="preserve">Open the Continue sidebar and click the model selector.</w:t>
        </w:r>
      </w:ins>
    </w:p>
    <w:p>
      <w:pPr>
        <w:pStyle w:val="Compact"/>
        <w:numPr>
          <w:ilvl w:val="0"/>
          <w:numId w:val="1265"/>
        </w:numPr>
      </w:pPr>
      <w:ins w:id="2377" w:author="PR Preview" w:date="2024-01-01T00:00:00Z">
        <w:r>
          <w:t xml:space="preserve">Choose</w:t>
        </w:r>
      </w:ins>
      <w:ins w:id="2377" w:author="PR Preview" w:date="2024-01-01T00:00:00Z">
        <w:r>
          <w:t xml:space="preserve"> </w:t>
        </w:r>
      </w:ins>
      <w:ins w:id="2377" w:author="PR Preview" w:date="2024-01-01T00:00:00Z">
        <w:r>
          <w:rPr>
            <w:b/>
            <w:bCs/>
          </w:rPr>
          <w:t xml:space="preserve">Ollama</w:t>
        </w:r>
      </w:ins>
      <w:ins w:id="2377" w:author="PR Preview" w:date="2024-01-01T00:00:00Z">
        <w:r>
          <w:t xml:space="preserve"> </w:t>
        </w:r>
      </w:ins>
      <w:ins w:id="2377" w:author="PR Preview" w:date="2024-01-01T00:00:00Z">
        <w:r>
          <w:t xml:space="preserve">and select a model (Continue detects running Ollama models automatically).</w:t>
        </w:r>
      </w:ins>
    </w:p>
    <w:p>
      <w:pPr>
        <w:pStyle w:val="FirstParagraph"/>
      </w:pPr>
      <w:ins w:id="2378" w:author="PR Preview" w:date="2024-01-01T00:00:00Z">
        <w:r>
          <w:t xml:space="preserve">Continue provides inline completions and a chat panel,</w:t>
        </w:r>
      </w:ins>
      <w:ins w:id="2378" w:author="PR Preview" w:date="2024-01-01T00:00:00Z">
        <w:r>
          <w:t xml:space="preserve"> </w:t>
        </w:r>
      </w:ins>
      <w:ins w:id="2378" w:author="PR Preview" w:date="2024-01-01T00:00:00Z">
        <w:r>
          <w:t xml:space="preserve">similar to GitHub Copilot,</w:t>
        </w:r>
      </w:ins>
      <w:ins w:id="2378" w:author="PR Preview" w:date="2024-01-01T00:00:00Z">
        <w:r>
          <w:t xml:space="preserve"> </w:t>
        </w:r>
      </w:ins>
      <w:ins w:id="2378" w:author="PR Preview" w:date="2024-01-01T00:00:00Z">
        <w:r>
          <w:t xml:space="preserve">but routed entirely to your local model.</w:t>
        </w:r>
      </w:ins>
    </w:p>
    <w:bookmarkEnd w:id="697"/>
    <w:bookmarkStart w:id="700" w:name="working-in-hpc-cluster-environments"/>
    <w:p>
      <w:pPr>
        <w:pStyle w:val="Heading4"/>
      </w:pPr>
      <w:ins w:id="2379" w:author="PR Preview" w:date="2024-01-01T00:00:00Z">
        <w:r>
          <w:t xml:space="preserve">18.5.10.4 Working in HPC / Cluster Environments</w:t>
        </w:r>
      </w:ins>
    </w:p>
    <w:p>
      <w:pPr>
        <w:pStyle w:val="FirstParagraph"/>
      </w:pPr>
      <w:ins w:id="2380" w:author="PR Preview" w:date="2024-01-01T00:00:00Z">
        <w:r>
          <w:t xml:space="preserve">Many HPC clusters do not have outbound internet access on compute nodes</w:t>
        </w:r>
      </w:ins>
      <w:ins w:id="2380" w:author="PR Preview" w:date="2024-01-01T00:00:00Z">
        <w:r>
          <w:t xml:space="preserve"> </w:t>
        </w:r>
      </w:ins>
      <w:ins w:id="2380" w:author="PR Preview" w:date="2024-01-01T00:00:00Z">
        <w:r>
          <w:t xml:space="preserve">but do allow access on login nodes.</w:t>
        </w:r>
      </w:ins>
      <w:ins w:id="2380" w:author="PR Preview" w:date="2024-01-01T00:00:00Z">
        <w:r>
          <w:t xml:space="preserve"> </w:t>
        </w:r>
      </w:ins>
      <w:ins w:id="2380" w:author="PR Preview" w:date="2024-01-01T00:00:00Z">
        <w:r>
          <w:t xml:space="preserve">A useful pattern:</w:t>
        </w:r>
      </w:ins>
    </w:p>
    <w:p>
      <w:pPr>
        <w:numPr>
          <w:ilvl w:val="0"/>
          <w:numId w:val="1266"/>
        </w:numPr>
      </w:pPr>
      <w:ins w:id="2381" w:author="PR Preview" w:date="2024-01-01T00:00:00Z">
        <w:r>
          <w:rPr>
            <w:b/>
            <w:bCs/>
          </w:rPr>
          <w:t xml:space="preserve">Pre-pull models</w:t>
        </w:r>
      </w:ins>
      <w:ins w:id="2381" w:author="PR Preview" w:date="2024-01-01T00:00:00Z">
        <w:r>
          <w:t xml:space="preserve"> </w:t>
        </w:r>
      </w:ins>
      <w:ins w:id="2381" w:author="PR Preview" w:date="2024-01-01T00:00:00Z">
        <w:r>
          <w:t xml:space="preserve">on a login node or a machine with internet access,</w:t>
        </w:r>
      </w:ins>
      <w:ins w:id="2381" w:author="PR Preview" w:date="2024-01-01T00:00:00Z">
        <w:r>
          <w:t xml:space="preserve"> </w:t>
        </w:r>
      </w:ins>
      <w:ins w:id="2381" w:author="PR Preview" w:date="2024-01-01T00:00:00Z">
        <w:r>
          <w:t xml:space="preserve">then copy the model files to the cluster:</w:t>
        </w:r>
      </w:ins>
    </w:p>
    <w:p>
      <w:pPr>
        <w:pStyle w:val="SourceCode"/>
        <w:numPr>
          <w:ilvl w:val="0"/>
          <w:numId w:val="1000"/>
        </w:numPr>
      </w:pPr>
      <w:ins w:id="2382" w:author="PR Preview" w:date="2024-01-01T00:00:00Z">
        <w:r>
          <w:rPr>
            <w:rStyle w:val="CommentTok"/>
          </w:rPr>
          <w:t xml:space="preserve"># On a machine with internet access</w:t>
        </w:r>
      </w:ins>
      <w:ins w:id="2382" w:author="PR Preview" w:date="2024-01-01T00:00:00Z">
        <w:r>
          <w:br/>
        </w:r>
      </w:ins>
      <w:ins w:id="2382" w:author="PR Preview" w:date="2024-01-01T00:00:00Z">
        <w:r>
          <w:rPr>
            <w:rStyle w:val="ExtensionTok"/>
          </w:rPr>
          <w:t xml:space="preserve">ollama</w:t>
        </w:r>
      </w:ins>
      <w:ins w:id="2382" w:author="PR Preview" w:date="2024-01-01T00:00:00Z">
        <w:r>
          <w:rPr>
            <w:rStyle w:val="NormalTok"/>
          </w:rPr>
          <w:t xml:space="preserve"> pull qwen2.5-coder:7b</w:t>
        </w:r>
      </w:ins>
      <w:ins w:id="2382" w:author="PR Preview" w:date="2024-01-01T00:00:00Z">
        <w:r>
          <w:br/>
        </w:r>
      </w:ins>
      <w:ins w:id="2382" w:author="PR Preview" w:date="2024-01-01T00:00:00Z">
        <w:r>
          <w:rPr>
            <w:rStyle w:val="CommentTok"/>
          </w:rPr>
          <w:t xml:space="preserve"># Ollama stores models in ~/.ollama/models by default</w:t>
        </w:r>
      </w:ins>
      <w:ins w:id="2382" w:author="PR Preview" w:date="2024-01-01T00:00:00Z">
        <w:r>
          <w:br/>
        </w:r>
      </w:ins>
      <w:ins w:id="2382" w:author="PR Preview" w:date="2024-01-01T00:00:00Z">
        <w:r>
          <w:rPr>
            <w:rStyle w:val="FunctionTok"/>
          </w:rPr>
          <w:t xml:space="preserve">rsync</w:t>
        </w:r>
      </w:ins>
      <w:ins w:id="2382" w:author="PR Preview" w:date="2024-01-01T00:00:00Z">
        <w:r>
          <w:rPr>
            <w:rStyle w:val="NormalTok"/>
          </w:rPr>
          <w:t xml:space="preserve"> </w:t>
        </w:r>
      </w:ins>
      <w:ins w:id="2382" w:author="PR Preview" w:date="2024-01-01T00:00:00Z">
        <w:r>
          <w:rPr>
            <w:rStyle w:val="AttributeTok"/>
          </w:rPr>
          <w:t xml:space="preserve">-a</w:t>
        </w:r>
      </w:ins>
      <w:ins w:id="2382" w:author="PR Preview" w:date="2024-01-01T00:00:00Z">
        <w:r>
          <w:rPr>
            <w:rStyle w:val="NormalTok"/>
          </w:rPr>
          <w:t xml:space="preserve"> ~/.ollama/ user@cluster.example.edu:~/.ollama/</w:t>
        </w:r>
      </w:ins>
    </w:p>
    <w:p>
      <w:pPr>
        <w:numPr>
          <w:ilvl w:val="0"/>
          <w:numId w:val="1266"/>
        </w:numPr>
      </w:pPr>
      <w:ins w:id="2383" w:author="PR Preview" w:date="2024-01-01T00:00:00Z">
        <w:r>
          <w:rPr>
            <w:b/>
            <w:bCs/>
          </w:rPr>
          <w:t xml:space="preserve">Start Ollama on a compute node</w:t>
        </w:r>
      </w:ins>
      <w:ins w:id="2383" w:author="PR Preview" w:date="2024-01-01T00:00:00Z">
        <w:r>
          <w:t xml:space="preserve"> </w:t>
        </w:r>
      </w:ins>
      <w:ins w:id="2383" w:author="PR Preview" w:date="2024-01-01T00:00:00Z">
        <w:r>
          <w:t xml:space="preserve">(or an interactive session)</w:t>
        </w:r>
      </w:ins>
      <w:ins w:id="2383" w:author="PR Preview" w:date="2024-01-01T00:00:00Z">
        <w:r>
          <w:t xml:space="preserve"> </w:t>
        </w:r>
      </w:ins>
      <w:ins w:id="2383" w:author="PR Preview" w:date="2024-01-01T00:00:00Z">
        <w:r>
          <w:t xml:space="preserve">using the pre-downloaded model files—no internet required.</w:t>
        </w:r>
      </w:ins>
    </w:p>
    <w:p>
      <w:pPr>
        <w:numPr>
          <w:ilvl w:val="0"/>
          <w:numId w:val="1266"/>
        </w:numPr>
      </w:pPr>
      <w:ins w:id="2384" w:author="PR Preview" w:date="2024-01-01T00:00:00Z">
        <w:r>
          <w:rPr>
            <w:b/>
            <w:bCs/>
          </w:rPr>
          <w:t xml:space="preserve">Forward the port</w:t>
        </w:r>
      </w:ins>
      <w:ins w:id="2384" w:author="PR Preview" w:date="2024-01-01T00:00:00Z">
        <w:r>
          <w:t xml:space="preserve"> </w:t>
        </w:r>
      </w:ins>
      <w:ins w:id="2384" w:author="PR Preview" w:date="2024-01-01T00:00:00Z">
        <w:r>
          <w:t xml:space="preserve">to your local machine to use your editor’s Ollama integration:</w:t>
        </w:r>
      </w:ins>
    </w:p>
    <w:p>
      <w:pPr>
        <w:pStyle w:val="SourceCode"/>
        <w:numPr>
          <w:ilvl w:val="0"/>
          <w:numId w:val="1000"/>
        </w:numPr>
      </w:pPr>
      <w:ins w:id="2385" w:author="PR Preview" w:date="2024-01-01T00:00:00Z">
        <w:r>
          <w:rPr>
            <w:rStyle w:val="FunctionTok"/>
          </w:rPr>
          <w:t xml:space="preserve">ssh</w:t>
        </w:r>
      </w:ins>
      <w:ins w:id="2385" w:author="PR Preview" w:date="2024-01-01T00:00:00Z">
        <w:r>
          <w:rPr>
            <w:rStyle w:val="NormalTok"/>
          </w:rPr>
          <w:t xml:space="preserve"> </w:t>
        </w:r>
      </w:ins>
      <w:ins w:id="2385" w:author="PR Preview" w:date="2024-01-01T00:00:00Z">
        <w:r>
          <w:rPr>
            <w:rStyle w:val="AttributeTok"/>
          </w:rPr>
          <w:t xml:space="preserve">-L</w:t>
        </w:r>
      </w:ins>
      <w:ins w:id="2385" w:author="PR Preview" w:date="2024-01-01T00:00:00Z">
        <w:r>
          <w:rPr>
            <w:rStyle w:val="NormalTok"/>
          </w:rPr>
          <w:t xml:space="preserve"> 11434:localhost:11434 user@cluster.example.edu</w:t>
        </w:r>
      </w:ins>
    </w:p>
    <w:p>
      <w:pPr>
        <w:numPr>
          <w:ilvl w:val="0"/>
          <w:numId w:val="1000"/>
        </w:numPr>
      </w:pPr>
      <w:ins w:id="2386" w:author="PR Preview" w:date="2024-01-01T00:00:00Z">
        <w:r>
          <w:t xml:space="preserve">Then configure your editor to use</w:t>
        </w:r>
      </w:ins>
      <w:ins w:id="2386" w:author="PR Preview" w:date="2024-01-01T00:00:00Z">
        <w:r>
          <w:t xml:space="preserve"> </w:t>
        </w:r>
      </w:ins>
      <w:ins w:id="2386" w:author="PR Preview" w:date="2024-01-01T00:00:00Z">
        <w:r>
          <w:rPr>
            <w:rStyle w:val="VerbatimChar"/>
          </w:rPr>
          <w:t xml:space="preserve">http://localhost:11434/v1</w:t>
        </w:r>
      </w:ins>
      <w:ins w:id="2386" w:author="PR Preview" w:date="2024-01-01T00:00:00Z">
        <w:r>
          <w:t xml:space="preserve"> </w:t>
        </w:r>
      </w:ins>
      <w:ins w:id="2386" w:author="PR Preview" w:date="2024-01-01T00:00:00Z">
        <w:r>
          <w:t xml:space="preserve">as the base URL.</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8" name="Picture"/>
                  <a:graphic>
                    <a:graphicData uri="http://schemas.openxmlformats.org/drawingml/2006/picture">
                      <pic:pic>
                        <pic:nvPicPr>
                          <pic:cNvPr descr="/opt/quarto/share/formats/docx/warning.png" id="699"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 the</w:t>
            </w:r>
            <w:r>
              <w:t xml:space="preserve"> </w:t>
            </w:r>
            <w:hyperlink w:anchor="sec-slurm">
              <w:r>
                <w:rPr>
                  <w:rStyle w:val="Hyperlink"/>
                </w:rPr>
                <w:t xml:space="preserve">SLURM chapter</w:t>
              </w:r>
            </w:hyperlink>
            <w:r>
              <w:t xml:space="preserve"> </w:t>
            </w:r>
            <w:r>
              <w:t xml:space="preserve">for guidance on requesting GPU resources.</w:t>
            </w:r>
          </w:p>
          <w:p/>
        </w:tc>
      </w:tr>
    </w:tbl>
    <w:bookmarkEnd w:id="700"/>
    <w:bookmarkStart w:id="701" w:name="privacy-considerations"/>
    <w:p>
      <w:pPr>
        <w:pStyle w:val="Heading4"/>
      </w:pPr>
      <w:ins w:id="2387" w:author="PR Preview" w:date="2024-01-01T00:00:00Z">
        <w:r>
          <w:t xml:space="preserve">18.5.10.5 Privacy Considerations</w:t>
        </w:r>
      </w:ins>
    </w:p>
    <w:p>
      <w:pPr>
        <w:pStyle w:val="FirstParagraph"/>
      </w:pPr>
      <w:ins w:id="2388" w:author="PR Preview" w:date="2024-01-01T00:00:00Z">
        <w:r>
          <w:t xml:space="preserve">Running a model locally ensures that your code and prompts</w:t>
        </w:r>
      </w:ins>
      <w:ins w:id="2388" w:author="PR Preview" w:date="2024-01-01T00:00:00Z">
        <w:r>
          <w:t xml:space="preserve"> </w:t>
        </w:r>
      </w:ins>
      <w:ins w:id="2388" w:author="PR Preview" w:date="2024-01-01T00:00:00Z">
        <w:r>
          <w:t xml:space="preserve">never leave your machine or cluster.</w:t>
        </w:r>
      </w:ins>
      <w:ins w:id="2388" w:author="PR Preview" w:date="2024-01-01T00:00:00Z">
        <w:r>
          <w:t xml:space="preserve"> </w:t>
        </w:r>
      </w:ins>
      <w:ins w:id="2388" w:author="PR Preview" w:date="2024-01-01T00:00:00Z">
        <w:r>
          <w:t xml:space="preserve">This is important when working with:</w:t>
        </w:r>
      </w:ins>
    </w:p>
    <w:p>
      <w:pPr>
        <w:pStyle w:val="Compact"/>
        <w:numPr>
          <w:ilvl w:val="0"/>
          <w:numId w:val="1267"/>
        </w:numPr>
      </w:pPr>
      <w:ins w:id="2389" w:author="PR Preview" w:date="2024-01-01T00:00:00Z">
        <w:r>
          <w:t xml:space="preserve">Protected health information (PHI) or other HIPAA-regulated data</w:t>
        </w:r>
      </w:ins>
    </w:p>
    <w:p>
      <w:pPr>
        <w:pStyle w:val="Compact"/>
        <w:numPr>
          <w:ilvl w:val="0"/>
          <w:numId w:val="1267"/>
        </w:numPr>
      </w:pPr>
      <w:ins w:id="2390" w:author="PR Preview" w:date="2024-01-01T00:00:00Z">
        <w:r>
          <w:t xml:space="preserve">Unpublished research data under data-use agreements (DUAs)</w:t>
        </w:r>
      </w:ins>
    </w:p>
    <w:p>
      <w:pPr>
        <w:pStyle w:val="Compact"/>
        <w:numPr>
          <w:ilvl w:val="0"/>
          <w:numId w:val="1267"/>
        </w:numPr>
      </w:pPr>
      <w:ins w:id="2391" w:author="PR Preview" w:date="2024-01-01T00:00:00Z">
        <w:r>
          <w:t xml:space="preserve">Proprietary or commercially sensitive code</w:t>
        </w:r>
      </w:ins>
    </w:p>
    <w:p>
      <w:pPr>
        <w:pStyle w:val="FirstParagraph"/>
      </w:pPr>
      <w:ins w:id="2392" w:author="PR Preview" w:date="2024-01-01T00:00:00Z">
        <w:r>
          <w:t xml:space="preserve">Even with local models,</w:t>
        </w:r>
      </w:ins>
      <w:ins w:id="2392" w:author="PR Preview" w:date="2024-01-01T00:00:00Z">
        <w:r>
          <w:t xml:space="preserve"> </w:t>
        </w:r>
      </w:ins>
      <w:ins w:id="2392" w:author="PR Preview" w:date="2024-01-01T00:00:00Z">
        <w:r>
          <w:t xml:space="preserve">avoid including raw sensitive data in prompts.</w:t>
        </w:r>
      </w:ins>
      <w:ins w:id="2392" w:author="PR Preview" w:date="2024-01-01T00:00:00Z">
        <w:r>
          <w:t xml:space="preserve"> </w:t>
        </w:r>
      </w:ins>
      <w:ins w:id="2392" w:author="PR Preview" w:date="2024-01-01T00:00:00Z">
        <w:r>
          <w:t xml:space="preserve">Work with anonymized or synthetic data wherever possible.</w:t>
        </w:r>
      </w:ins>
    </w:p>
    <w:bookmarkEnd w:id="701"/>
    <w:bookmarkEnd w:id="702"/>
    <w:bookmarkStart w:id="715" w:name="sec-ai-copilot-settings"/>
    <w:p>
      <w:pPr>
        <w:pStyle w:val="Heading3"/>
      </w:pPr>
      <w:ins w:id="2393" w:author="PR Preview" w:date="2024-01-01T00:00:00Z">
        <w:r>
          <w:t xml:space="preserve">18.5.11 Configuring GitHub Copilot Settings</w:t>
        </w:r>
      </w:ins>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06" w:name="model-selection-options"/>
    <w:p>
      <w:pPr>
        <w:pStyle w:val="Heading4"/>
      </w:pPr>
      <w:ins w:id="2395" w:author="PR Preview" w:date="2024-01-01T00:00:00Z">
        <w:r>
          <w:t xml:space="preserve">18.5.11.1 Model Selection Options</w:t>
        </w:r>
      </w:ins>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8"/>
        </w:numPr>
      </w:pPr>
      <w:r>
        <w:rPr>
          <w:b/>
          <w:bCs/>
        </w:rPr>
        <w:t xml:space="preserve">Claude Opus 4.1</w:t>
      </w:r>
      <w:r>
        <w:t xml:space="preserve">: Most capable model for complex reasoning and analysis</w:t>
      </w:r>
    </w:p>
    <w:p>
      <w:pPr>
        <w:pStyle w:val="Compact"/>
        <w:numPr>
          <w:ilvl w:val="1"/>
          <w:numId w:val="1269"/>
        </w:numPr>
      </w:pPr>
      <w:r>
        <w:rPr>
          <w:i/>
          <w:iCs/>
        </w:rPr>
        <w:t xml:space="preserve">Pros</w:t>
      </w:r>
      <w:r>
        <w:t xml:space="preserve">: Excellent at understanding nuanced requirements, handling complex codebases, superior code quality</w:t>
      </w:r>
    </w:p>
    <w:p>
      <w:pPr>
        <w:pStyle w:val="Compact"/>
        <w:numPr>
          <w:ilvl w:val="1"/>
          <w:numId w:val="1269"/>
        </w:numPr>
      </w:pPr>
      <w:r>
        <w:rPr>
          <w:i/>
          <w:iCs/>
        </w:rPr>
        <w:t xml:space="preserve">Cons</w:t>
      </w:r>
      <w:r>
        <w:t xml:space="preserve">: Slower response times, may be overkill for simple tasks, limited availability (select option required)</w:t>
      </w:r>
    </w:p>
    <w:p>
      <w:pPr>
        <w:pStyle w:val="Compact"/>
        <w:numPr>
          <w:ilvl w:val="1"/>
          <w:numId w:val="1269"/>
        </w:numPr>
      </w:pPr>
      <w:r>
        <w:rPr>
          <w:i/>
          <w:iCs/>
        </w:rPr>
        <w:t xml:space="preserve">When to use</w:t>
      </w:r>
      <w:r>
        <w:t xml:space="preserve">: Complex refactoring, architectural decisions, thorough code reviews</w:t>
      </w:r>
    </w:p>
    <w:p>
      <w:pPr>
        <w:pStyle w:val="Compact"/>
        <w:numPr>
          <w:ilvl w:val="0"/>
          <w:numId w:val="1268"/>
        </w:numPr>
      </w:pPr>
      <w:r>
        <w:rPr>
          <w:b/>
          <w:bCs/>
        </w:rPr>
        <w:t xml:space="preserve">Claude Opus 4.5</w:t>
      </w:r>
      <w:r>
        <w:t xml:space="preserve">: Latest version with enhanced capabilities</w:t>
      </w:r>
    </w:p>
    <w:p>
      <w:pPr>
        <w:pStyle w:val="Compact"/>
        <w:numPr>
          <w:ilvl w:val="1"/>
          <w:numId w:val="1270"/>
        </w:numPr>
      </w:pPr>
      <w:r>
        <w:rPr>
          <w:i/>
          <w:iCs/>
        </w:rPr>
        <w:t xml:space="preserve">Pros</w:t>
      </w:r>
      <w:r>
        <w:t xml:space="preserve">: State-of-the-art performance, improved reasoning over 4.1</w:t>
      </w:r>
    </w:p>
    <w:p>
      <w:pPr>
        <w:pStyle w:val="Compact"/>
        <w:numPr>
          <w:ilvl w:val="1"/>
          <w:numId w:val="1270"/>
        </w:numPr>
      </w:pPr>
      <w:r>
        <w:rPr>
          <w:i/>
          <w:iCs/>
        </w:rPr>
        <w:t xml:space="preserve">Cons</w:t>
      </w:r>
      <w:r>
        <w:t xml:space="preserve">: Similar trade-offs to Opus 4.1, requires selection</w:t>
      </w:r>
    </w:p>
    <w:p>
      <w:pPr>
        <w:pStyle w:val="Compact"/>
        <w:numPr>
          <w:ilvl w:val="1"/>
          <w:numId w:val="1270"/>
        </w:numPr>
      </w:pPr>
      <w:r>
        <w:rPr>
          <w:i/>
          <w:iCs/>
        </w:rPr>
        <w:t xml:space="preserve">When to use</w:t>
      </w:r>
      <w:r>
        <w:t xml:space="preserve">: Most demanding tasks requiring cutting-edge capabilities</w:t>
      </w:r>
    </w:p>
    <w:p>
      <w:pPr>
        <w:pStyle w:val="Compact"/>
        <w:numPr>
          <w:ilvl w:val="0"/>
          <w:numId w:val="1268"/>
        </w:numPr>
      </w:pPr>
      <w:r>
        <w:rPr>
          <w:b/>
          <w:bCs/>
        </w:rPr>
        <w:t xml:space="preserve">Claude Sonnet 4</w:t>
      </w:r>
      <w:r>
        <w:t xml:space="preserve">: Balanced model optimizing capability and speed</w:t>
      </w:r>
    </w:p>
    <w:p>
      <w:pPr>
        <w:pStyle w:val="Compact"/>
        <w:numPr>
          <w:ilvl w:val="1"/>
          <w:numId w:val="1271"/>
        </w:numPr>
      </w:pPr>
      <w:r>
        <w:rPr>
          <w:i/>
          <w:iCs/>
        </w:rPr>
        <w:t xml:space="preserve">Pros</w:t>
      </w:r>
      <w:r>
        <w:t xml:space="preserve">: Fast responses, strong performance, good default choice</w:t>
      </w:r>
    </w:p>
    <w:p>
      <w:pPr>
        <w:pStyle w:val="Compact"/>
        <w:numPr>
          <w:ilvl w:val="1"/>
          <w:numId w:val="1271"/>
        </w:numPr>
      </w:pPr>
      <w:r>
        <w:rPr>
          <w:i/>
          <w:iCs/>
        </w:rPr>
        <w:t xml:space="preserve">Cons</w:t>
      </w:r>
      <w:r>
        <w:t xml:space="preserve">: Slightly less capable than Opus models for very complex tasks</w:t>
      </w:r>
    </w:p>
    <w:p>
      <w:pPr>
        <w:pStyle w:val="Compact"/>
        <w:numPr>
          <w:ilvl w:val="1"/>
          <w:numId w:val="1271"/>
        </w:numPr>
      </w:pPr>
      <w:r>
        <w:rPr>
          <w:i/>
          <w:iCs/>
        </w:rPr>
        <w:t xml:space="preserve">When to use</w:t>
      </w:r>
      <w:r>
        <w:t xml:space="preserve">: General development work, most coding tasks</w:t>
      </w:r>
    </w:p>
    <w:p>
      <w:pPr>
        <w:pStyle w:val="Compact"/>
        <w:numPr>
          <w:ilvl w:val="0"/>
          <w:numId w:val="1268"/>
        </w:numPr>
      </w:pPr>
      <w:r>
        <w:rPr>
          <w:b/>
          <w:bCs/>
        </w:rPr>
        <w:t xml:space="preserve">Claude Sonnet 4.5</w:t>
      </w:r>
      <w:r>
        <w:t xml:space="preserve">: Enhanced version of Sonnet</w:t>
      </w:r>
    </w:p>
    <w:p>
      <w:pPr>
        <w:pStyle w:val="Compact"/>
        <w:numPr>
          <w:ilvl w:val="1"/>
          <w:numId w:val="1272"/>
        </w:numPr>
      </w:pPr>
      <w:r>
        <w:rPr>
          <w:i/>
          <w:iCs/>
        </w:rPr>
        <w:t xml:space="preserve">Pros</w:t>
      </w:r>
      <w:r>
        <w:t xml:space="preserve">: Improved over Sonnet 4 while maintaining speed</w:t>
      </w:r>
    </w:p>
    <w:p>
      <w:pPr>
        <w:pStyle w:val="Compact"/>
        <w:numPr>
          <w:ilvl w:val="1"/>
          <w:numId w:val="1272"/>
        </w:numPr>
      </w:pPr>
      <w:r>
        <w:rPr>
          <w:i/>
          <w:iCs/>
        </w:rPr>
        <w:t xml:space="preserve">Cons</w:t>
      </w:r>
      <w:r>
        <w:t xml:space="preserve">: Still not as powerful as Opus for extremely complex scenarios</w:t>
      </w:r>
    </w:p>
    <w:p>
      <w:pPr>
        <w:pStyle w:val="Compact"/>
        <w:numPr>
          <w:ilvl w:val="1"/>
          <w:numId w:val="1272"/>
        </w:numPr>
      </w:pPr>
      <w:r>
        <w:rPr>
          <w:i/>
          <w:iCs/>
        </w:rPr>
        <w:t xml:space="preserve">When to use</w:t>
      </w:r>
      <w:r>
        <w:t xml:space="preserve">: Most daily development tasks</w:t>
      </w:r>
    </w:p>
    <w:p>
      <w:pPr>
        <w:pStyle w:val="Compact"/>
        <w:numPr>
          <w:ilvl w:val="0"/>
          <w:numId w:val="1268"/>
        </w:numPr>
      </w:pPr>
      <w:r>
        <w:rPr>
          <w:b/>
          <w:bCs/>
        </w:rPr>
        <w:t xml:space="preserve">Claude Haiku 4.5</w:t>
      </w:r>
      <w:r>
        <w:t xml:space="preserve">: Fast, efficient model for simpler tasks</w:t>
      </w:r>
    </w:p>
    <w:p>
      <w:pPr>
        <w:pStyle w:val="Compact"/>
        <w:numPr>
          <w:ilvl w:val="1"/>
          <w:numId w:val="1273"/>
        </w:numPr>
      </w:pPr>
      <w:r>
        <w:rPr>
          <w:i/>
          <w:iCs/>
        </w:rPr>
        <w:t xml:space="preserve">Pros</w:t>
      </w:r>
      <w:r>
        <w:t xml:space="preserve">: Very fast responses, cost-effective, good for quick questions</w:t>
      </w:r>
    </w:p>
    <w:p>
      <w:pPr>
        <w:pStyle w:val="Compact"/>
        <w:numPr>
          <w:ilvl w:val="1"/>
          <w:numId w:val="1273"/>
        </w:numPr>
      </w:pPr>
      <w:r>
        <w:rPr>
          <w:i/>
          <w:iCs/>
        </w:rPr>
        <w:t xml:space="preserve">Cons</w:t>
      </w:r>
      <w:r>
        <w:t xml:space="preserve">: Less capable for complex reasoning or large codebases</w:t>
      </w:r>
    </w:p>
    <w:p>
      <w:pPr>
        <w:pStyle w:val="Compact"/>
        <w:numPr>
          <w:ilvl w:val="1"/>
          <w:numId w:val="127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03">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04">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05">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4"/>
        </w:numPr>
      </w:pPr>
      <w:r>
        <w:rPr>
          <w:b/>
          <w:bCs/>
        </w:rPr>
        <w:t xml:space="preserve">GPT-5.2-Codex</w:t>
      </w:r>
      <w:r>
        <w:t xml:space="preserve">: Specialized for code generation</w:t>
      </w:r>
    </w:p>
    <w:p>
      <w:pPr>
        <w:pStyle w:val="Compact"/>
        <w:numPr>
          <w:ilvl w:val="1"/>
          <w:numId w:val="1275"/>
        </w:numPr>
      </w:pPr>
      <w:r>
        <w:rPr>
          <w:i/>
          <w:iCs/>
        </w:rPr>
        <w:t xml:space="preserve">Pros</w:t>
      </w:r>
      <w:r>
        <w:t xml:space="preserve">: Strong code completion, good at common patterns</w:t>
      </w:r>
    </w:p>
    <w:p>
      <w:pPr>
        <w:pStyle w:val="Compact"/>
        <w:numPr>
          <w:ilvl w:val="1"/>
          <w:numId w:val="1275"/>
        </w:numPr>
      </w:pPr>
      <w:r>
        <w:rPr>
          <w:i/>
          <w:iCs/>
        </w:rPr>
        <w:t xml:space="preserve">Cons</w:t>
      </w:r>
      <w:r>
        <w:t xml:space="preserve">: May hallucinate package names or APIs</w:t>
      </w:r>
    </w:p>
    <w:p>
      <w:pPr>
        <w:pStyle w:val="Compact"/>
        <w:numPr>
          <w:ilvl w:val="1"/>
          <w:numId w:val="1275"/>
        </w:numPr>
      </w:pPr>
      <w:r>
        <w:rPr>
          <w:i/>
          <w:iCs/>
        </w:rPr>
        <w:t xml:space="preserve">When to use</w:t>
      </w:r>
      <w:r>
        <w:t xml:space="preserve">: Code completion, common coding patterns</w:t>
      </w:r>
    </w:p>
    <w:p>
      <w:pPr>
        <w:pStyle w:val="Compact"/>
        <w:numPr>
          <w:ilvl w:val="0"/>
          <w:numId w:val="1274"/>
        </w:numPr>
      </w:pPr>
      <w:r>
        <w:rPr>
          <w:b/>
          <w:bCs/>
        </w:rPr>
        <w:t xml:space="preserve">GPT-5</w:t>
      </w:r>
      <w:r>
        <w:t xml:space="preserve">: Latest general-purpose model</w:t>
      </w:r>
    </w:p>
    <w:p>
      <w:pPr>
        <w:pStyle w:val="Compact"/>
        <w:numPr>
          <w:ilvl w:val="1"/>
          <w:numId w:val="1276"/>
        </w:numPr>
      </w:pPr>
      <w:r>
        <w:rPr>
          <w:i/>
          <w:iCs/>
        </w:rPr>
        <w:t xml:space="preserve">Pros</w:t>
      </w:r>
      <w:r>
        <w:t xml:space="preserve">: Broad knowledge, good general performance</w:t>
      </w:r>
    </w:p>
    <w:p>
      <w:pPr>
        <w:pStyle w:val="Compact"/>
        <w:numPr>
          <w:ilvl w:val="1"/>
          <w:numId w:val="1276"/>
        </w:numPr>
      </w:pPr>
      <w:r>
        <w:rPr>
          <w:i/>
          <w:iCs/>
        </w:rPr>
        <w:t xml:space="preserve">Cons</w:t>
      </w:r>
      <w:r>
        <w:t xml:space="preserve">: Not specifically optimized for code</w:t>
      </w:r>
    </w:p>
    <w:p>
      <w:pPr>
        <w:pStyle w:val="Compact"/>
        <w:numPr>
          <w:ilvl w:val="1"/>
          <w:numId w:val="1276"/>
        </w:numPr>
      </w:pPr>
      <w:r>
        <w:rPr>
          <w:i/>
          <w:iCs/>
        </w:rPr>
        <w:t xml:space="preserve">When to use</w:t>
      </w:r>
      <w:r>
        <w:t xml:space="preserve">: Mixed tasks involving code and documentation</w:t>
      </w:r>
    </w:p>
    <w:p>
      <w:pPr>
        <w:pStyle w:val="Compact"/>
        <w:numPr>
          <w:ilvl w:val="0"/>
          <w:numId w:val="1274"/>
        </w:numPr>
      </w:pPr>
      <w:r>
        <w:rPr>
          <w:b/>
          <w:bCs/>
        </w:rPr>
        <w:t xml:space="preserve">GPT-5-Codex</w:t>
      </w:r>
      <w:r>
        <w:t xml:space="preserve"> </w:t>
      </w:r>
      <w:r>
        <w:t xml:space="preserve">(various versions including Mini and Max):</w:t>
      </w:r>
    </w:p>
    <w:p>
      <w:pPr>
        <w:pStyle w:val="Compact"/>
        <w:numPr>
          <w:ilvl w:val="1"/>
          <w:numId w:val="1277"/>
        </w:numPr>
      </w:pPr>
      <w:r>
        <w:rPr>
          <w:i/>
          <w:iCs/>
        </w:rPr>
        <w:t xml:space="preserve">Pros</w:t>
      </w:r>
      <w:r>
        <w:t xml:space="preserve">: Specialized variants for different use cases</w:t>
      </w:r>
    </w:p>
    <w:p>
      <w:pPr>
        <w:pStyle w:val="Compact"/>
        <w:numPr>
          <w:ilvl w:val="1"/>
          <w:numId w:val="1277"/>
        </w:numPr>
      </w:pPr>
      <w:r>
        <w:rPr>
          <w:i/>
          <w:iCs/>
        </w:rPr>
        <w:t xml:space="preserve">Cons</w:t>
      </w:r>
      <w:r>
        <w:t xml:space="preserve">: Fragmented options can be confusing</w:t>
      </w:r>
    </w:p>
    <w:p>
      <w:pPr>
        <w:pStyle w:val="Compact"/>
        <w:numPr>
          <w:ilvl w:val="1"/>
          <w:numId w:val="1277"/>
        </w:numPr>
      </w:pPr>
      <w:r>
        <w:rPr>
          <w:i/>
          <w:iCs/>
        </w:rPr>
        <w:t xml:space="preserve">When to use</w:t>
      </w:r>
      <w:r>
        <w:t xml:space="preserve">: Specific scenarios where variant optimizations matter</w:t>
      </w:r>
    </w:p>
    <w:bookmarkEnd w:id="706"/>
    <w:bookmarkStart w:id="711" w:name="connecting-positron-assistant-to-openai"/>
    <w:p>
      <w:pPr>
        <w:pStyle w:val="Heading4"/>
      </w:pPr>
      <w:ins w:id="2432" w:author="PR Preview" w:date="2024-01-01T00:00:00Z">
        <w:r>
          <w:t xml:space="preserve">18.5.11.2 Connecting Positron Assistant to OpenAI</w:t>
        </w:r>
      </w:ins>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8"/>
        </w:numPr>
      </w:pPr>
      <w:r>
        <w:t xml:space="preserve">Go to the</w:t>
      </w:r>
      <w:r>
        <w:t xml:space="preserve"> </w:t>
      </w:r>
      <w:hyperlink r:id="rId707">
        <w:r>
          <w:rPr>
            <w:rStyle w:val="Hyperlink"/>
          </w:rPr>
          <w:t xml:space="preserve">OpenAI API keys page</w:t>
        </w:r>
      </w:hyperlink>
      <w:r>
        <w:t xml:space="preserve">.</w:t>
      </w:r>
    </w:p>
    <w:p>
      <w:pPr>
        <w:pStyle w:val="Compact"/>
        <w:numPr>
          <w:ilvl w:val="0"/>
          <w:numId w:val="127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8"/>
        </w:numPr>
      </w:pPr>
      <w:r>
        <w:t xml:space="preserve">Copy the key immediately and store it in a secure password manager.</w:t>
      </w:r>
    </w:p>
    <w:p>
      <w:pPr>
        <w:pStyle w:val="Compact"/>
        <w:numPr>
          <w:ilvl w:val="0"/>
          <w:numId w:val="127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08">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08">
        <w:r>
          <w:rPr>
            <w:rStyle w:val="Hyperlink"/>
          </w:rPr>
          <w:t xml:space="preserve">Positron Assistant setup</w:t>
        </w:r>
      </w:hyperlink>
      <w:r>
        <w:t xml:space="preserve">,</w:t>
      </w:r>
      <w:r>
        <w:t xml:space="preserve"> </w:t>
      </w:r>
      <w:hyperlink r:id="rId709">
        <w:r>
          <w:rPr>
            <w:rStyle w:val="Hyperlink"/>
          </w:rPr>
          <w:t xml:space="preserve">OpenAI API key help</w:t>
        </w:r>
      </w:hyperlink>
      <w:r>
        <w:t xml:space="preserve">,</w:t>
      </w:r>
      <w:r>
        <w:t xml:space="preserve"> </w:t>
      </w:r>
      <w:hyperlink r:id="rId710">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9"/>
        </w:numPr>
      </w:pPr>
      <w:r>
        <w:rPr>
          <w:b/>
          <w:bCs/>
        </w:rPr>
        <w:t xml:space="preserve">Gemini 2.5 Pro</w:t>
      </w:r>
      <w:r>
        <w:t xml:space="preserve">: High-capability model</w:t>
      </w:r>
    </w:p>
    <w:p>
      <w:pPr>
        <w:pStyle w:val="Compact"/>
        <w:numPr>
          <w:ilvl w:val="1"/>
          <w:numId w:val="1280"/>
        </w:numPr>
      </w:pPr>
      <w:r>
        <w:rPr>
          <w:i/>
          <w:iCs/>
        </w:rPr>
        <w:t xml:space="preserve">Pros</w:t>
      </w:r>
      <w:r>
        <w:t xml:space="preserve">: Strong multimodal capabilities, good at understanding context</w:t>
      </w:r>
    </w:p>
    <w:p>
      <w:pPr>
        <w:pStyle w:val="Compact"/>
        <w:numPr>
          <w:ilvl w:val="1"/>
          <w:numId w:val="1280"/>
        </w:numPr>
      </w:pPr>
      <w:r>
        <w:rPr>
          <w:i/>
          <w:iCs/>
        </w:rPr>
        <w:t xml:space="preserve">Cons</w:t>
      </w:r>
      <w:r>
        <w:t xml:space="preserve">: Less proven in coding scenarios than Claude or GPT</w:t>
      </w:r>
    </w:p>
    <w:p>
      <w:pPr>
        <w:pStyle w:val="Compact"/>
        <w:numPr>
          <w:ilvl w:val="1"/>
          <w:numId w:val="1280"/>
        </w:numPr>
      </w:pPr>
      <w:r>
        <w:rPr>
          <w:i/>
          <w:iCs/>
        </w:rPr>
        <w:t xml:space="preserve">When to use</w:t>
      </w:r>
      <w:r>
        <w:t xml:space="preserve">: Tasks involving images or complex context</w:t>
      </w:r>
    </w:p>
    <w:p>
      <w:pPr>
        <w:pStyle w:val="Compact"/>
        <w:numPr>
          <w:ilvl w:val="0"/>
          <w:numId w:val="1279"/>
        </w:numPr>
      </w:pPr>
      <w:r>
        <w:rPr>
          <w:b/>
          <w:bCs/>
        </w:rPr>
        <w:t xml:space="preserve">Gemini 3 Pro/Flash</w:t>
      </w:r>
      <w:r>
        <w:t xml:space="preserve"> </w:t>
      </w:r>
      <w:r>
        <w:t xml:space="preserve">(Preview): Latest generation</w:t>
      </w:r>
    </w:p>
    <w:p>
      <w:pPr>
        <w:pStyle w:val="Compact"/>
        <w:numPr>
          <w:ilvl w:val="1"/>
          <w:numId w:val="1281"/>
        </w:numPr>
      </w:pPr>
      <w:r>
        <w:rPr>
          <w:i/>
          <w:iCs/>
        </w:rPr>
        <w:t xml:space="preserve">Pros</w:t>
      </w:r>
      <w:r>
        <w:t xml:space="preserve">: Cutting-edge capabilities, flash variant offers speed</w:t>
      </w:r>
    </w:p>
    <w:p>
      <w:pPr>
        <w:pStyle w:val="Compact"/>
        <w:numPr>
          <w:ilvl w:val="1"/>
          <w:numId w:val="1281"/>
        </w:numPr>
      </w:pPr>
      <w:r>
        <w:rPr>
          <w:i/>
          <w:iCs/>
        </w:rPr>
        <w:t xml:space="preserve">Cons</w:t>
      </w:r>
      <w:r>
        <w:t xml:space="preserve">: Preview status means less stable, limited track record</w:t>
      </w:r>
    </w:p>
    <w:p>
      <w:pPr>
        <w:pStyle w:val="Compact"/>
        <w:numPr>
          <w:ilvl w:val="1"/>
          <w:numId w:val="128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11"/>
    <w:bookmarkStart w:id="712" w:name="feature-settings"/>
    <w:p>
      <w:pPr>
        <w:pStyle w:val="Heading4"/>
      </w:pPr>
      <w:ins w:id="2453" w:author="PR Preview" w:date="2024-01-01T00:00:00Z">
        <w:r>
          <w:t xml:space="preserve">18.5.11.3 Feature Settings</w:t>
        </w:r>
      </w:ins>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2"/>
        </w:numPr>
      </w:pPr>
      <w:r>
        <w:rPr>
          <w:i/>
          <w:iCs/>
        </w:rPr>
        <w:t xml:space="preserve">What it does</w:t>
      </w:r>
      <w:r>
        <w:t xml:space="preserve">: Enables previews of experimental features in your editor</w:t>
      </w:r>
    </w:p>
    <w:p>
      <w:pPr>
        <w:pStyle w:val="Compact"/>
        <w:numPr>
          <w:ilvl w:val="0"/>
          <w:numId w:val="1282"/>
        </w:numPr>
      </w:pPr>
      <w:r>
        <w:rPr>
          <w:i/>
          <w:iCs/>
        </w:rPr>
        <w:t xml:space="preserve">Pros</w:t>
      </w:r>
      <w:r>
        <w:t xml:space="preserve">: Access to latest capabilities before general release</w:t>
      </w:r>
    </w:p>
    <w:p>
      <w:pPr>
        <w:pStyle w:val="Compact"/>
        <w:numPr>
          <w:ilvl w:val="0"/>
          <w:numId w:val="1282"/>
        </w:numPr>
      </w:pPr>
      <w:r>
        <w:rPr>
          <w:i/>
          <w:iCs/>
        </w:rPr>
        <w:t xml:space="preserve">Cons</w:t>
      </w:r>
      <w:r>
        <w:t xml:space="preserve">: May have bugs or unstable behavior</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3"/>
        </w:numPr>
      </w:pPr>
      <w:r>
        <w:rPr>
          <w:i/>
          <w:iCs/>
        </w:rPr>
        <w:t xml:space="preserve">What it does</w:t>
      </w:r>
      <w:r>
        <w:t xml:space="preserve">: Enables Copilot chat interface on GitHub.com</w:t>
      </w:r>
    </w:p>
    <w:p>
      <w:pPr>
        <w:pStyle w:val="Compact"/>
        <w:numPr>
          <w:ilvl w:val="0"/>
          <w:numId w:val="1283"/>
        </w:numPr>
      </w:pPr>
      <w:r>
        <w:rPr>
          <w:i/>
          <w:iCs/>
        </w:rPr>
        <w:t xml:space="preserve">Pros</w:t>
      </w:r>
      <w:r>
        <w:t xml:space="preserve">: Quick access to Copilot without opening an editor, useful for reviewing PRs</w:t>
      </w:r>
    </w:p>
    <w:p>
      <w:pPr>
        <w:pStyle w:val="Compact"/>
        <w:numPr>
          <w:ilvl w:val="0"/>
          <w:numId w:val="1283"/>
        </w:numPr>
      </w:pPr>
      <w:r>
        <w:rPr>
          <w:i/>
          <w:iCs/>
        </w:rPr>
        <w:t xml:space="preserve">Cons</w:t>
      </w:r>
      <w:r>
        <w:t xml:space="preserve">: Only available with paid license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4"/>
        </w:numPr>
      </w:pPr>
      <w:r>
        <w:rPr>
          <w:i/>
          <w:iCs/>
        </w:rPr>
        <w:t xml:space="preserve">What it does</w:t>
      </w:r>
      <w:r>
        <w:t xml:space="preserve">: GitHub Copilot for assistance in terminal</w:t>
      </w:r>
    </w:p>
    <w:p>
      <w:pPr>
        <w:pStyle w:val="Compact"/>
        <w:numPr>
          <w:ilvl w:val="0"/>
          <w:numId w:val="1284"/>
        </w:numPr>
      </w:pPr>
      <w:r>
        <w:rPr>
          <w:i/>
          <w:iCs/>
        </w:rPr>
        <w:t xml:space="preserve">Pros</w:t>
      </w:r>
      <w:r>
        <w:t xml:space="preserve">: AI help for command-line operations, shell commands, and git operations</w:t>
      </w:r>
    </w:p>
    <w:p>
      <w:pPr>
        <w:pStyle w:val="Compact"/>
        <w:numPr>
          <w:ilvl w:val="0"/>
          <w:numId w:val="1284"/>
        </w:numPr>
      </w:pPr>
      <w:r>
        <w:rPr>
          <w:i/>
          <w:iCs/>
        </w:rPr>
        <w:t xml:space="preserve">Cons</w:t>
      </w:r>
      <w:r>
        <w:t xml:space="preserve">: Requires separate installation and setup</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5"/>
        </w:numPr>
      </w:pPr>
      <w:r>
        <w:rPr>
          <w:i/>
          <w:iCs/>
        </w:rPr>
        <w:t xml:space="preserve">What it does</w:t>
      </w:r>
      <w:r>
        <w:t xml:space="preserve">: Enables Copilot in GitHub Desktop app</w:t>
      </w:r>
    </w:p>
    <w:p>
      <w:pPr>
        <w:pStyle w:val="Compact"/>
        <w:numPr>
          <w:ilvl w:val="0"/>
          <w:numId w:val="1285"/>
        </w:numPr>
      </w:pPr>
      <w:r>
        <w:rPr>
          <w:i/>
          <w:iCs/>
        </w:rPr>
        <w:t xml:space="preserve">Pros</w:t>
      </w:r>
      <w:r>
        <w:t xml:space="preserve">: AI assistance in GUI git client</w:t>
      </w:r>
    </w:p>
    <w:p>
      <w:pPr>
        <w:pStyle w:val="Compact"/>
        <w:numPr>
          <w:ilvl w:val="0"/>
          <w:numId w:val="1285"/>
        </w:numPr>
      </w:pPr>
      <w:r>
        <w:rPr>
          <w:i/>
          <w:iCs/>
        </w:rPr>
        <w:t xml:space="preserve">Cons</w:t>
      </w:r>
      <w:r>
        <w:t xml:space="preserve">: Limited compared to editor integration</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6"/>
        </w:numPr>
      </w:pPr>
      <w:r>
        <w:rPr>
          <w:i/>
          <w:iCs/>
        </w:rPr>
        <w:t xml:space="preserve">What it does</w:t>
      </w:r>
      <w:r>
        <w:t xml:space="preserve">: Enables chat interface in your code editor</w:t>
      </w:r>
    </w:p>
    <w:p>
      <w:pPr>
        <w:pStyle w:val="Compact"/>
        <w:numPr>
          <w:ilvl w:val="0"/>
          <w:numId w:val="1286"/>
        </w:numPr>
      </w:pPr>
      <w:r>
        <w:rPr>
          <w:i/>
          <w:iCs/>
        </w:rPr>
        <w:t xml:space="preserve">Pros</w:t>
      </w:r>
      <w:r>
        <w:t xml:space="preserve">: Context-aware help, refactoring assistance, code explanation</w:t>
      </w:r>
    </w:p>
    <w:p>
      <w:pPr>
        <w:pStyle w:val="Compact"/>
        <w:numPr>
          <w:ilvl w:val="0"/>
          <w:numId w:val="1286"/>
        </w:numPr>
      </w:pPr>
      <w:r>
        <w:rPr>
          <w:i/>
          <w:iCs/>
        </w:rPr>
        <w:t xml:space="preserve">Cons</w:t>
      </w:r>
      <w:r>
        <w:t xml:space="preserve">: Can be distracting if overused</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7"/>
        </w:numPr>
      </w:pPr>
      <w:r>
        <w:rPr>
          <w:i/>
          <w:iCs/>
        </w:rPr>
        <w:t xml:space="preserve">What it does</w:t>
      </w:r>
      <w:r>
        <w:t xml:space="preserve">: Enables Copilot chat in mobile app</w:t>
      </w:r>
    </w:p>
    <w:p>
      <w:pPr>
        <w:pStyle w:val="Compact"/>
        <w:numPr>
          <w:ilvl w:val="0"/>
          <w:numId w:val="1287"/>
        </w:numPr>
      </w:pPr>
      <w:r>
        <w:rPr>
          <w:i/>
          <w:iCs/>
        </w:rPr>
        <w:t xml:space="preserve">Pros</w:t>
      </w:r>
      <w:r>
        <w:t xml:space="preserve">: Quick access on mobile devices</w:t>
      </w:r>
    </w:p>
    <w:p>
      <w:pPr>
        <w:pStyle w:val="Compact"/>
        <w:numPr>
          <w:ilvl w:val="0"/>
          <w:numId w:val="1287"/>
        </w:numPr>
      </w:pPr>
      <w:r>
        <w:rPr>
          <w:i/>
          <w:iCs/>
        </w:rPr>
        <w:t xml:space="preserve">Cons</w:t>
      </w:r>
      <w:r>
        <w:t xml:space="preserve">: Limited by mobile interface</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8"/>
        </w:numPr>
      </w:pPr>
      <w:r>
        <w:rPr>
          <w:i/>
          <w:iCs/>
        </w:rPr>
        <w:t xml:space="preserve">What it does</w:t>
      </w:r>
      <w:r>
        <w:t xml:space="preserve">: Allows Copilot to search internet for up-to-date information</w:t>
      </w:r>
    </w:p>
    <w:p>
      <w:pPr>
        <w:pStyle w:val="Compact"/>
        <w:numPr>
          <w:ilvl w:val="0"/>
          <w:numId w:val="1288"/>
        </w:numPr>
      </w:pPr>
      <w:r>
        <w:rPr>
          <w:i/>
          <w:iCs/>
        </w:rPr>
        <w:t xml:space="preserve">Pros</w:t>
      </w:r>
      <w:r>
        <w:t xml:space="preserve">: Access to current documentation, recent library changes, latest best practices</w:t>
      </w:r>
    </w:p>
    <w:p>
      <w:pPr>
        <w:pStyle w:val="Compact"/>
        <w:numPr>
          <w:ilvl w:val="0"/>
          <w:numId w:val="1288"/>
        </w:numPr>
      </w:pPr>
      <w:r>
        <w:rPr>
          <w:i/>
          <w:iCs/>
        </w:rPr>
        <w:t xml:space="preserve">Cons</w:t>
      </w:r>
      <w:r>
        <w:t xml:space="preserve">: May introduce latency, results depend on search quality</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12"/>
    <w:bookmarkStart w:id="713" w:name="advanced-settings"/>
    <w:p>
      <w:pPr>
        <w:pStyle w:val="Heading4"/>
      </w:pPr>
      <w:ins w:id="2490" w:author="PR Preview" w:date="2024-01-01T00:00:00Z">
        <w:r>
          <w:t xml:space="preserve">18.5.11.4 Advanced Settings</w:t>
        </w:r>
      </w:ins>
    </w:p>
    <w:p>
      <w:pPr>
        <w:pStyle w:val="FirstParagraph"/>
      </w:pPr>
      <w:r>
        <w:rPr>
          <w:b/>
          <w:bCs/>
        </w:rPr>
        <w:t xml:space="preserve">Dashboard Entry Point:</w:t>
      </w:r>
    </w:p>
    <w:p>
      <w:pPr>
        <w:pStyle w:val="Compact"/>
        <w:numPr>
          <w:ilvl w:val="0"/>
          <w:numId w:val="1289"/>
        </w:numPr>
      </w:pPr>
      <w:r>
        <w:rPr>
          <w:i/>
          <w:iCs/>
        </w:rPr>
        <w:t xml:space="preserve">What it does</w:t>
      </w:r>
      <w:r>
        <w:t xml:space="preserve">: Allows instant chatting when landing on GitHub.com</w:t>
      </w:r>
    </w:p>
    <w:p>
      <w:pPr>
        <w:pStyle w:val="Compact"/>
        <w:numPr>
          <w:ilvl w:val="0"/>
          <w:numId w:val="1289"/>
        </w:numPr>
      </w:pPr>
      <w:r>
        <w:rPr>
          <w:i/>
          <w:iCs/>
        </w:rPr>
        <w:t xml:space="preserve">Pros</w:t>
      </w:r>
      <w:r>
        <w:t xml:space="preserve">: Quick access to Copilot without navigating menus</w:t>
      </w:r>
    </w:p>
    <w:p>
      <w:pPr>
        <w:pStyle w:val="Compact"/>
        <w:numPr>
          <w:ilvl w:val="0"/>
          <w:numId w:val="1289"/>
        </w:numPr>
      </w:pPr>
      <w:r>
        <w:rPr>
          <w:i/>
          <w:iCs/>
        </w:rPr>
        <w:t xml:space="preserve">Cons</w:t>
      </w:r>
      <w:r>
        <w:t xml:space="preserve">: None significant</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0"/>
        </w:numPr>
      </w:pPr>
      <w:r>
        <w:rPr>
          <w:i/>
          <w:iCs/>
        </w:rPr>
        <w:t xml:space="preserve">What it does</w:t>
      </w:r>
      <w:r>
        <w:t xml:space="preserve">: Use Copilot to review your code and generate pull request summaries</w:t>
      </w:r>
    </w:p>
    <w:p>
      <w:pPr>
        <w:pStyle w:val="Compact"/>
        <w:numPr>
          <w:ilvl w:val="0"/>
          <w:numId w:val="1290"/>
        </w:numPr>
      </w:pPr>
      <w:r>
        <w:rPr>
          <w:i/>
          <w:iCs/>
        </w:rPr>
        <w:t xml:space="preserve">Pros</w:t>
      </w:r>
      <w:r>
        <w:t xml:space="preserve">: Automated code review suggestions, PR summary generation, catches common issues</w:t>
      </w:r>
    </w:p>
    <w:p>
      <w:pPr>
        <w:pStyle w:val="Compact"/>
        <w:numPr>
          <w:ilvl w:val="0"/>
          <w:numId w:val="1290"/>
        </w:numPr>
      </w:pPr>
      <w:r>
        <w:rPr>
          <w:i/>
          <w:iCs/>
        </w:rPr>
        <w:t xml:space="preserve">Cons</w:t>
      </w:r>
      <w:r>
        <w:t xml:space="preserve">: May generate false positives, shouldn’t replace human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1"/>
        </w:numPr>
      </w:pPr>
      <w:r>
        <w:rPr>
          <w:i/>
          <w:iCs/>
        </w:rPr>
        <w:t xml:space="preserve">What it does</w:t>
      </w:r>
      <w:r>
        <w:t xml:space="preserve">: Automatically reviews all pull requests you create</w:t>
      </w:r>
    </w:p>
    <w:p>
      <w:pPr>
        <w:pStyle w:val="Compact"/>
        <w:numPr>
          <w:ilvl w:val="0"/>
          <w:numId w:val="1291"/>
        </w:numPr>
      </w:pPr>
      <w:r>
        <w:rPr>
          <w:i/>
          <w:iCs/>
        </w:rPr>
        <w:t xml:space="preserve">Pros</w:t>
      </w:r>
      <w:r>
        <w:t xml:space="preserve">: Catches issues early without manual triggering</w:t>
      </w:r>
    </w:p>
    <w:p>
      <w:pPr>
        <w:pStyle w:val="Compact"/>
        <w:numPr>
          <w:ilvl w:val="0"/>
          <w:numId w:val="1291"/>
        </w:numPr>
      </w:pPr>
      <w:r>
        <w:rPr>
          <w:i/>
          <w:iCs/>
        </w:rPr>
        <w:t xml:space="preserve">Cons</w:t>
      </w:r>
      <w:r>
        <w:t xml:space="preserve">: May be noisy on simple PRs, uses API quota</w:t>
      </w:r>
    </w:p>
    <w:p>
      <w:pPr>
        <w:pStyle w:val="Compact"/>
        <w:numPr>
          <w:ilvl w:val="0"/>
          <w:numId w:val="129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2"/>
        </w:numPr>
      </w:pPr>
      <w:r>
        <w:rPr>
          <w:i/>
          <w:iCs/>
        </w:rPr>
        <w:t xml:space="preserve">What it does</w:t>
      </w:r>
      <w:r>
        <w:t xml:space="preserve">: Delegate tasks to Copilot coding agent in repositories where it is enabled</w:t>
      </w:r>
    </w:p>
    <w:p>
      <w:pPr>
        <w:pStyle w:val="Compact"/>
        <w:numPr>
          <w:ilvl w:val="0"/>
          <w:numId w:val="1292"/>
        </w:numPr>
      </w:pPr>
      <w:r>
        <w:rPr>
          <w:i/>
          <w:iCs/>
        </w:rPr>
        <w:t xml:space="preserve">Pros</w:t>
      </w:r>
      <w:r>
        <w:t xml:space="preserve">: Autonomous multi-file edits, can execute complex refactoring, runs tests and fixes issues</w:t>
      </w:r>
    </w:p>
    <w:p>
      <w:pPr>
        <w:pStyle w:val="Compact"/>
        <w:numPr>
          <w:ilvl w:val="0"/>
          <w:numId w:val="1292"/>
        </w:numPr>
      </w:pPr>
      <w:r>
        <w:rPr>
          <w:i/>
          <w:iCs/>
        </w:rPr>
        <w:t xml:space="preserve">Cons</w:t>
      </w:r>
      <w:r>
        <w:t xml:space="preserve">: Requires careful oversight, can make unwanted changes if instructions unclear</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3"/>
        </w:numPr>
      </w:pPr>
      <w:r>
        <w:rPr>
          <w:i/>
          <w:iCs/>
        </w:rPr>
        <w:t xml:space="preserve">What it does</w:t>
      </w:r>
      <w:r>
        <w:t xml:space="preserve">: Remember repository context across Copilot agent interactions</w:t>
      </w:r>
    </w:p>
    <w:p>
      <w:pPr>
        <w:pStyle w:val="Compact"/>
        <w:numPr>
          <w:ilvl w:val="0"/>
          <w:numId w:val="1293"/>
        </w:numPr>
      </w:pPr>
      <w:r>
        <w:rPr>
          <w:i/>
          <w:iCs/>
        </w:rPr>
        <w:t xml:space="preserve">Pros</w:t>
      </w:r>
      <w:r>
        <w:t xml:space="preserve">: Better context awareness, learns repository patterns and conventions</w:t>
      </w:r>
    </w:p>
    <w:p>
      <w:pPr>
        <w:pStyle w:val="Compact"/>
        <w:numPr>
          <w:ilvl w:val="0"/>
          <w:numId w:val="1293"/>
        </w:numPr>
      </w:pPr>
      <w:r>
        <w:rPr>
          <w:i/>
          <w:iCs/>
        </w:rPr>
        <w:t xml:space="preserve">Cons</w:t>
      </w:r>
      <w:r>
        <w:t xml:space="preserve">: Preview feature governed by pre-release terms, potential privacy implications</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4"/>
        </w:numPr>
      </w:pPr>
      <w:r>
        <w:rPr>
          <w:i/>
          <w:iCs/>
        </w:rPr>
        <w:t xml:space="preserve">What it does</w:t>
      </w:r>
      <w:r>
        <w:t xml:space="preserve">: Connect MCP servers to Copilot in all editors and Coding Agent</w:t>
      </w:r>
    </w:p>
    <w:p>
      <w:pPr>
        <w:pStyle w:val="Compact"/>
        <w:numPr>
          <w:ilvl w:val="0"/>
          <w:numId w:val="1294"/>
        </w:numPr>
      </w:pPr>
      <w:r>
        <w:rPr>
          <w:i/>
          <w:iCs/>
        </w:rPr>
        <w:t xml:space="preserve">Pros</w:t>
      </w:r>
      <w:r>
        <w:t xml:space="preserve">: Extend Copilot with custom tools and integrations</w:t>
      </w:r>
    </w:p>
    <w:p>
      <w:pPr>
        <w:pStyle w:val="Compact"/>
        <w:numPr>
          <w:ilvl w:val="0"/>
          <w:numId w:val="1294"/>
        </w:numPr>
      </w:pPr>
      <w:r>
        <w:rPr>
          <w:i/>
          <w:iCs/>
        </w:rPr>
        <w:t xml:space="preserve">Cons</w:t>
      </w:r>
      <w:r>
        <w:t xml:space="preserve">: Requires MCP server setup and maintenance</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5"/>
        </w:numPr>
      </w:pPr>
      <w:r>
        <w:rPr>
          <w:i/>
          <w:iCs/>
        </w:rPr>
        <w:t xml:space="preserve">What it does</w:t>
      </w:r>
      <w:r>
        <w:t xml:space="preserve">: Allow Copilot to suggest commit messages when you make changes</w:t>
      </w:r>
    </w:p>
    <w:p>
      <w:pPr>
        <w:pStyle w:val="Compact"/>
        <w:numPr>
          <w:ilvl w:val="0"/>
          <w:numId w:val="1295"/>
        </w:numPr>
      </w:pPr>
      <w:r>
        <w:rPr>
          <w:i/>
          <w:iCs/>
        </w:rPr>
        <w:t xml:space="preserve">Pros</w:t>
      </w:r>
      <w:r>
        <w:t xml:space="preserve">: Saves time, generates descriptive messages based on code changes</w:t>
      </w:r>
    </w:p>
    <w:p>
      <w:pPr>
        <w:pStyle w:val="Compact"/>
        <w:numPr>
          <w:ilvl w:val="0"/>
          <w:numId w:val="1295"/>
        </w:numPr>
      </w:pPr>
      <w:r>
        <w:rPr>
          <w:i/>
          <w:iCs/>
        </w:rPr>
        <w:t xml:space="preserve">Cons</w:t>
      </w:r>
      <w:r>
        <w:t xml:space="preserve">: May miss important context, still requires review</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6"/>
        </w:numPr>
      </w:pPr>
      <w:r>
        <w:rPr>
          <w:i/>
          <w:iCs/>
        </w:rPr>
        <w:t xml:space="preserve">What it does</w:t>
      </w:r>
      <w:r>
        <w:t xml:space="preserve">: View and create Copilot Spaces (collaborative AI environments)</w:t>
      </w:r>
    </w:p>
    <w:p>
      <w:pPr>
        <w:pStyle w:val="Compact"/>
        <w:numPr>
          <w:ilvl w:val="0"/>
          <w:numId w:val="1296"/>
        </w:numPr>
      </w:pPr>
      <w:r>
        <w:rPr>
          <w:i/>
          <w:iCs/>
        </w:rPr>
        <w:t xml:space="preserve">Pros</w:t>
      </w:r>
      <w:r>
        <w:t xml:space="preserve">: Share AI context with team members</w:t>
      </w:r>
    </w:p>
    <w:p>
      <w:pPr>
        <w:pStyle w:val="Compact"/>
        <w:numPr>
          <w:ilvl w:val="0"/>
          <w:numId w:val="1296"/>
        </w:numPr>
      </w:pPr>
      <w:r>
        <w:rPr>
          <w:i/>
          <w:iCs/>
        </w:rPr>
        <w:t xml:space="preserve">Cons</w:t>
      </w:r>
      <w:r>
        <w:t xml:space="preserve">: Additional complexity for individual work</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7"/>
        </w:numPr>
      </w:pPr>
      <w:r>
        <w:rPr>
          <w:i/>
          <w:iCs/>
        </w:rPr>
        <w:t xml:space="preserve">What it does</w:t>
      </w:r>
      <w:r>
        <w:t xml:space="preserve">: Create individually owned Copilot Spaces</w:t>
      </w:r>
    </w:p>
    <w:p>
      <w:pPr>
        <w:pStyle w:val="Compact"/>
        <w:numPr>
          <w:ilvl w:val="0"/>
          <w:numId w:val="1297"/>
        </w:numPr>
      </w:pPr>
      <w:r>
        <w:rPr>
          <w:i/>
          <w:iCs/>
        </w:rPr>
        <w:t xml:space="preserve">Pros</w:t>
      </w:r>
      <w:r>
        <w:t xml:space="preserve">: Personal AI workspaces for complex projects</w:t>
      </w:r>
    </w:p>
    <w:p>
      <w:pPr>
        <w:pStyle w:val="Compact"/>
        <w:numPr>
          <w:ilvl w:val="0"/>
          <w:numId w:val="1297"/>
        </w:numPr>
      </w:pPr>
      <w:r>
        <w:rPr>
          <w:i/>
          <w:iCs/>
        </w:rPr>
        <w:t xml:space="preserve">Cons</w:t>
      </w:r>
      <w:r>
        <w:t xml:space="preserve">: May fragment your workflow</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8"/>
        </w:numPr>
      </w:pPr>
      <w:r>
        <w:rPr>
          <w:i/>
          <w:iCs/>
        </w:rPr>
        <w:t xml:space="preserve">What it does</w:t>
      </w:r>
      <w:r>
        <w:t xml:space="preserve">: Share individually owned Copilot Spaces</w:t>
      </w:r>
    </w:p>
    <w:p>
      <w:pPr>
        <w:pStyle w:val="Compact"/>
        <w:numPr>
          <w:ilvl w:val="0"/>
          <w:numId w:val="1298"/>
        </w:numPr>
      </w:pPr>
      <w:r>
        <w:rPr>
          <w:i/>
          <w:iCs/>
        </w:rPr>
        <w:t xml:space="preserve">Pros</w:t>
      </w:r>
      <w:r>
        <w:t xml:space="preserve">: Collaborate while maintaining ownership</w:t>
      </w:r>
    </w:p>
    <w:p>
      <w:pPr>
        <w:pStyle w:val="Compact"/>
        <w:numPr>
          <w:ilvl w:val="0"/>
          <w:numId w:val="1298"/>
        </w:numPr>
      </w:pPr>
      <w:r>
        <w:rPr>
          <w:i/>
          <w:iCs/>
        </w:rPr>
        <w:t xml:space="preserve">Cons</w:t>
      </w:r>
      <w:r>
        <w:t xml:space="preserve">: None significant</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13"/>
    <w:bookmarkStart w:id="714" w:name="summary-of-recommended-settings"/>
    <w:p>
      <w:pPr>
        <w:pStyle w:val="Heading4"/>
      </w:pPr>
      <w:ins w:id="2541" w:author="PR Preview" w:date="2024-01-01T00:00:00Z">
        <w:r>
          <w:t xml:space="preserve">18.5.11.5 Summary of Recommended Settings</w:t>
        </w:r>
      </w:ins>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9"/>
        </w:numPr>
      </w:pPr>
      <w:r>
        <w:t xml:space="preserve">All Copilot Chat options (GitHub.com, CLI, IDE, Mobile)</w:t>
      </w:r>
    </w:p>
    <w:p>
      <w:pPr>
        <w:pStyle w:val="Compact"/>
        <w:numPr>
          <w:ilvl w:val="0"/>
          <w:numId w:val="1299"/>
        </w:numPr>
      </w:pPr>
      <w:r>
        <w:t xml:space="preserve">Web search capability</w:t>
      </w:r>
    </w:p>
    <w:p>
      <w:pPr>
        <w:pStyle w:val="Compact"/>
        <w:numPr>
          <w:ilvl w:val="0"/>
          <w:numId w:val="1299"/>
        </w:numPr>
      </w:pPr>
      <w:r>
        <w:t xml:space="preserve">Dashboard Entry Point</w:t>
      </w:r>
    </w:p>
    <w:p>
      <w:pPr>
        <w:pStyle w:val="Compact"/>
        <w:numPr>
          <w:ilvl w:val="0"/>
          <w:numId w:val="1299"/>
        </w:numPr>
      </w:pPr>
      <w:r>
        <w:t xml:space="preserve">Copilot code review (but not automatic review initially)</w:t>
      </w:r>
    </w:p>
    <w:p>
      <w:pPr>
        <w:pStyle w:val="Compact"/>
        <w:numPr>
          <w:ilvl w:val="0"/>
          <w:numId w:val="1299"/>
        </w:numPr>
      </w:pPr>
      <w:r>
        <w:t xml:space="preserve">Copilot coding agent</w:t>
      </w:r>
    </w:p>
    <w:p>
      <w:pPr>
        <w:pStyle w:val="Compact"/>
        <w:numPr>
          <w:ilvl w:val="0"/>
          <w:numId w:val="1299"/>
        </w:numPr>
      </w:pPr>
      <w:r>
        <w:t xml:space="preserve">Copilot Memory</w:t>
      </w:r>
    </w:p>
    <w:p>
      <w:pPr>
        <w:pStyle w:val="Compact"/>
        <w:numPr>
          <w:ilvl w:val="0"/>
          <w:numId w:val="1299"/>
        </w:numPr>
      </w:pPr>
      <w:r>
        <w:t xml:space="preserve">MCP servers (if configured)</w:t>
      </w:r>
    </w:p>
    <w:p>
      <w:pPr>
        <w:pStyle w:val="Compact"/>
        <w:numPr>
          <w:ilvl w:val="0"/>
          <w:numId w:val="1299"/>
        </w:numPr>
      </w:pPr>
      <w:r>
        <w:t xml:space="preserve">Copilot-generated commit messages</w:t>
      </w:r>
    </w:p>
    <w:p>
      <w:pPr>
        <w:pStyle w:val="Compact"/>
        <w:numPr>
          <w:ilvl w:val="0"/>
          <w:numId w:val="1299"/>
        </w:numPr>
      </w:pPr>
      <w:r>
        <w:t xml:space="preserve">All Copilot Spaces options</w:t>
      </w:r>
    </w:p>
    <w:p>
      <w:pPr>
        <w:pStyle w:val="FirstParagraph"/>
      </w:pPr>
      <w:r>
        <w:rPr>
          <w:b/>
          <w:bCs/>
        </w:rPr>
        <w:t xml:space="preserve">Model selection:</w:t>
      </w:r>
    </w:p>
    <w:p>
      <w:pPr>
        <w:pStyle w:val="Compact"/>
        <w:numPr>
          <w:ilvl w:val="0"/>
          <w:numId w:val="1300"/>
        </w:numPr>
      </w:pPr>
      <w:r>
        <w:t xml:space="preserve">Default: Claude Sonnet 4.5</w:t>
      </w:r>
    </w:p>
    <w:p>
      <w:pPr>
        <w:pStyle w:val="Compact"/>
        <w:numPr>
          <w:ilvl w:val="0"/>
          <w:numId w:val="1300"/>
        </w:numPr>
      </w:pPr>
      <w:r>
        <w:t xml:space="preserve">Complex tasks: Claude Opus 4.5</w:t>
      </w:r>
    </w:p>
    <w:p>
      <w:pPr>
        <w:pStyle w:val="Compact"/>
        <w:numPr>
          <w:ilvl w:val="0"/>
          <w:numId w:val="1300"/>
        </w:numPr>
      </w:pPr>
      <w:r>
        <w:t xml:space="preserve">Quick completions: Claude Haiku 4.5</w:t>
      </w:r>
    </w:p>
    <w:p>
      <w:pPr>
        <w:pStyle w:val="FirstParagraph"/>
      </w:pPr>
      <w:r>
        <w:rPr>
          <w:b/>
          <w:bCs/>
        </w:rPr>
        <w:t xml:space="preserve">Enable with caution:</w:t>
      </w:r>
    </w:p>
    <w:p>
      <w:pPr>
        <w:pStyle w:val="Compact"/>
        <w:numPr>
          <w:ilvl w:val="0"/>
          <w:numId w:val="1301"/>
        </w:numPr>
      </w:pPr>
      <w:r>
        <w:t xml:space="preserve">Editor preview features (only if comfortable with potential instability)</w:t>
      </w:r>
    </w:p>
    <w:p>
      <w:pPr>
        <w:pStyle w:val="Compact"/>
        <w:numPr>
          <w:ilvl w:val="0"/>
          <w:numId w:val="130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14"/>
    <w:bookmarkEnd w:id="715"/>
    <w:bookmarkStart w:id="728" w:name="configuring-the-agent-environment"/>
    <w:p>
      <w:pPr>
        <w:pStyle w:val="Heading3"/>
      </w:pPr>
      <w:ins w:id="2561" w:author="PR Preview" w:date="2024-01-01T00:00:00Z">
        <w:r>
          <w:t xml:space="preserve">18.5.12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16" w:name="why-configure-the-environment"/>
    <w:p>
      <w:pPr>
        <w:pStyle w:val="Heading4"/>
      </w:pPr>
      <w:ins w:id="2563" w:author="PR Preview" w:date="2024-01-01T00:00:00Z">
        <w:r>
          <w:t xml:space="preserve">18.5.12.1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2"/>
        </w:numPr>
      </w:pPr>
      <w:r>
        <w:t xml:space="preserve">Faster agent startup and execution</w:t>
      </w:r>
    </w:p>
    <w:p>
      <w:pPr>
        <w:pStyle w:val="Compact"/>
        <w:numPr>
          <w:ilvl w:val="0"/>
          <w:numId w:val="1302"/>
        </w:numPr>
      </w:pPr>
      <w:r>
        <w:t xml:space="preserve">More reliable builds and tests</w:t>
      </w:r>
    </w:p>
    <w:p>
      <w:pPr>
        <w:pStyle w:val="Compact"/>
        <w:numPr>
          <w:ilvl w:val="0"/>
          <w:numId w:val="1302"/>
        </w:numPr>
      </w:pPr>
      <w:r>
        <w:t xml:space="preserve">Access to private or authenticated dependencies</w:t>
      </w:r>
    </w:p>
    <w:p>
      <w:pPr>
        <w:pStyle w:val="Compact"/>
        <w:numPr>
          <w:ilvl w:val="0"/>
          <w:numId w:val="1302"/>
        </w:numPr>
      </w:pPr>
      <w:r>
        <w:t xml:space="preserve">Consistent development environment across all agent sessions</w:t>
      </w:r>
    </w:p>
    <w:bookmarkEnd w:id="716"/>
    <w:bookmarkStart w:id="717" w:name="file-location-and-structure"/>
    <w:p>
      <w:pPr>
        <w:pStyle w:val="Heading4"/>
      </w:pPr>
      <w:ins w:id="2569" w:author="PR Preview" w:date="2024-01-01T00:00:00Z">
        <w:r>
          <w:t xml:space="preserve">18.5.12.2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17"/>
    <w:bookmarkStart w:id="718" w:name="basic-configuration-example"/>
    <w:p>
      <w:pPr>
        <w:pStyle w:val="Heading4"/>
      </w:pPr>
      <w:ins w:id="2571" w:author="PR Preview" w:date="2024-01-01T00:00:00Z">
        <w:r>
          <w:t xml:space="preserve">18.5.12.3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18"/>
    <w:bookmarkStart w:id="721" w:name="using-actionscheckout"/>
    <w:p>
      <w:pPr>
        <w:pStyle w:val="Heading4"/>
      </w:pPr>
      <w:ins w:id="2573" w:author="PR Preview" w:date="2024-01-01T00:00:00Z">
        <w:r>
          <w:t xml:space="preserve">18.5.12.4 Using</w:t>
        </w:r>
      </w:ins>
      <w:ins w:id="2573" w:author="PR Preview" w:date="2024-01-01T00:00:00Z">
        <w:r>
          <w:t xml:space="preserve"> </w:t>
        </w:r>
      </w:ins>
      <w:ins w:id="2573" w:author="PR Preview" w:date="2024-01-01T00:00:00Z">
        <w:r>
          <w:rPr>
            <w:rStyle w:val="VerbatimChar"/>
          </w:rPr>
          <w:t xml:space="preserve">actions/checkout</w:t>
        </w:r>
      </w:ins>
    </w:p>
    <w:p>
      <w:pPr>
        <w:pStyle w:val="FirstParagraph"/>
      </w:pPr>
      <w:r>
        <w:t xml:space="preserve">The</w:t>
      </w:r>
      <w:r>
        <w:t xml:space="preserve"> </w:t>
      </w:r>
      <w:hyperlink r:id="rId719">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20">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21"/>
    <w:bookmarkStart w:id="722" w:name="configurable-options"/>
    <w:p>
      <w:pPr>
        <w:pStyle w:val="Heading4"/>
      </w:pPr>
      <w:ins w:id="2586" w:author="PR Preview" w:date="2024-01-01T00:00:00Z">
        <w:r>
          <w:t xml:space="preserve">18.5.12.5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4"/>
        </w:numPr>
      </w:pPr>
      <w:r>
        <w:rPr>
          <w:rStyle w:val="VerbatimChar"/>
        </w:rPr>
        <w:t xml:space="preserve">steps</w:t>
      </w:r>
      <w:r>
        <w:t xml:space="preserve">: Setup commands and actions to run</w:t>
      </w:r>
    </w:p>
    <w:p>
      <w:pPr>
        <w:pStyle w:val="Compact"/>
        <w:numPr>
          <w:ilvl w:val="0"/>
          <w:numId w:val="130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4"/>
        </w:numPr>
      </w:pPr>
      <w:r>
        <w:rPr>
          <w:rStyle w:val="VerbatimChar"/>
        </w:rPr>
        <w:t xml:space="preserve">runs-on</w:t>
      </w:r>
      <w:r>
        <w:t xml:space="preserve">: Runner type (Ubuntu x64 Linux only)</w:t>
      </w:r>
    </w:p>
    <w:p>
      <w:pPr>
        <w:pStyle w:val="Compact"/>
        <w:numPr>
          <w:ilvl w:val="0"/>
          <w:numId w:val="1304"/>
        </w:numPr>
      </w:pPr>
      <w:r>
        <w:rPr>
          <w:rStyle w:val="VerbatimChar"/>
        </w:rPr>
        <w:t xml:space="preserve">services</w:t>
      </w:r>
      <w:r>
        <w:t xml:space="preserve">: Database or service containers</w:t>
      </w:r>
    </w:p>
    <w:p>
      <w:pPr>
        <w:pStyle w:val="Compact"/>
        <w:numPr>
          <w:ilvl w:val="0"/>
          <w:numId w:val="1304"/>
        </w:numPr>
      </w:pPr>
      <w:r>
        <w:rPr>
          <w:rStyle w:val="VerbatimChar"/>
        </w:rPr>
        <w:t xml:space="preserve">snapshot</w:t>
      </w:r>
      <w:r>
        <w:t xml:space="preserve">: Save environment state</w:t>
      </w:r>
    </w:p>
    <w:p>
      <w:pPr>
        <w:pStyle w:val="Compact"/>
        <w:numPr>
          <w:ilvl w:val="0"/>
          <w:numId w:val="1304"/>
        </w:numPr>
      </w:pPr>
      <w:r>
        <w:rPr>
          <w:rStyle w:val="VerbatimChar"/>
        </w:rPr>
        <w:t xml:space="preserve">timeout-minutes</w:t>
      </w:r>
      <w:r>
        <w:t xml:space="preserve">: Maximum 59 minutes</w:t>
      </w:r>
    </w:p>
    <w:p>
      <w:pPr>
        <w:pStyle w:val="FirstParagraph"/>
      </w:pPr>
      <w:r>
        <w:t xml:space="preserve">All other workflow settings are ignored by Copilot.</w:t>
      </w:r>
    </w:p>
    <w:bookmarkEnd w:id="722"/>
    <w:bookmarkStart w:id="723" w:name="common-setup-tasks"/>
    <w:p>
      <w:pPr>
        <w:pStyle w:val="Heading4"/>
      </w:pPr>
      <w:ins w:id="2595" w:author="PR Preview" w:date="2024-01-01T00:00:00Z">
        <w:r>
          <w:t xml:space="preserve">18.5.12.6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23"/>
    <w:bookmarkStart w:id="724" w:name="environment-variables-and-secrets"/>
    <w:p>
      <w:pPr>
        <w:pStyle w:val="Heading4"/>
      </w:pPr>
      <w:ins w:id="2602" w:author="PR Preview" w:date="2024-01-01T00:00:00Z">
        <w:r>
          <w:t xml:space="preserve">18.5.12.7 Environment Variables and Secrets</w:t>
        </w:r>
      </w:ins>
    </w:p>
    <w:p>
      <w:pPr>
        <w:pStyle w:val="FirstParagraph"/>
      </w:pPr>
      <w:r>
        <w:t xml:space="preserve">To set environment variables for Copilot:</w:t>
      </w:r>
    </w:p>
    <w:p>
      <w:pPr>
        <w:pStyle w:val="Compact"/>
        <w:numPr>
          <w:ilvl w:val="0"/>
          <w:numId w:val="1305"/>
        </w:numPr>
      </w:pPr>
      <w:r>
        <w:t xml:space="preserve">Navigate to your repository’s</w:t>
      </w:r>
      <w:r>
        <w:t xml:space="preserve"> </w:t>
      </w:r>
      <w:r>
        <w:rPr>
          <w:b/>
          <w:bCs/>
        </w:rPr>
        <w:t xml:space="preserve">Settings</w:t>
      </w:r>
    </w:p>
    <w:p>
      <w:pPr>
        <w:pStyle w:val="Compact"/>
        <w:numPr>
          <w:ilvl w:val="0"/>
          <w:numId w:val="1305"/>
        </w:numPr>
      </w:pPr>
      <w:r>
        <w:t xml:space="preserve">Go to</w:t>
      </w:r>
      <w:r>
        <w:t xml:space="preserve"> </w:t>
      </w:r>
      <w:r>
        <w:rPr>
          <w:b/>
          <w:bCs/>
        </w:rPr>
        <w:t xml:space="preserve">Environments</w:t>
      </w:r>
    </w:p>
    <w:p>
      <w:pPr>
        <w:pStyle w:val="Compact"/>
        <w:numPr>
          <w:ilvl w:val="0"/>
          <w:numId w:val="130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5"/>
        </w:numPr>
      </w:pPr>
      <w:r>
        <w:t xml:space="preserve">Add environment variables or secrets as needed</w:t>
      </w:r>
    </w:p>
    <w:p>
      <w:pPr>
        <w:pStyle w:val="FirstParagraph"/>
      </w:pPr>
      <w:r>
        <w:t xml:space="preserve">Use secrets for sensitive values like API keys or passwords.</w:t>
      </w:r>
    </w:p>
    <w:bookmarkEnd w:id="724"/>
    <w:bookmarkStart w:id="725" w:name="testing-your-configuration"/>
    <w:p>
      <w:pPr>
        <w:pStyle w:val="Heading4"/>
      </w:pPr>
      <w:ins w:id="2609" w:author="PR Preview" w:date="2024-01-01T00:00:00Z">
        <w:r>
          <w:t xml:space="preserve">18.5.12.8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25"/>
    <w:bookmarkStart w:id="726" w:name="advanced-configuration"/>
    <w:p>
      <w:pPr>
        <w:pStyle w:val="Heading4"/>
      </w:pPr>
      <w:ins w:id="2612" w:author="PR Preview" w:date="2024-01-01T00:00:00Z">
        <w:r>
          <w:t xml:space="preserve">18.5.12.9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26"/>
    <w:bookmarkStart w:id="727" w:name="further-reading-1"/>
    <w:p>
      <w:pPr>
        <w:pStyle w:val="Heading4"/>
      </w:pPr>
      <w:ins w:id="2620" w:author="PR Preview" w:date="2024-01-01T00:00:00Z">
        <w:r>
          <w:t xml:space="preserve">18.5.12.10 Further Reading</w:t>
        </w:r>
      </w:ins>
    </w:p>
    <w:p>
      <w:pPr>
        <w:pStyle w:val="FirstParagraph"/>
      </w:pPr>
      <w:r>
        <w:t xml:space="preserve">For complete details,</w:t>
      </w:r>
      <w:r>
        <w:t xml:space="preserve"> </w:t>
      </w:r>
      <w:r>
        <w:t xml:space="preserve">see</w:t>
      </w:r>
      <w:r>
        <w:t xml:space="preserve"> </w:t>
      </w:r>
      <w:hyperlink r:id="rId720">
        <w:r>
          <w:rPr>
            <w:rStyle w:val="Hyperlink"/>
          </w:rPr>
          <w:t xml:space="preserve">Customizing the development environment for GitHub Copilot coding agent</w:t>
        </w:r>
      </w:hyperlink>
      <w:r>
        <w:t xml:space="preserve">.</w:t>
      </w:r>
    </w:p>
    <w:bookmarkEnd w:id="727"/>
    <w:bookmarkEnd w:id="728"/>
    <w:bookmarkStart w:id="732" w:name="sec-ai-when-to-use"/>
    <w:p>
      <w:pPr>
        <w:pStyle w:val="Heading3"/>
      </w:pPr>
      <w:ins w:id="2622" w:author="PR Preview" w:date="2024-01-01T00:00:00Z">
        <w:r>
          <w:t xml:space="preserve">18.5.13 When to use a coding agent</w:t>
        </w:r>
      </w:ins>
    </w:p>
    <w:p>
      <w:pPr>
        <w:pStyle w:val="FirstParagraph"/>
      </w:pPr>
      <w:r>
        <w:t xml:space="preserve">Coding agent sessions are currently</w:t>
      </w:r>
      <w:r>
        <w:rPr>
          <w:rStyle w:val="FootnoteReference"/>
        </w:rPr>
        <w:footnoteReference w:id="72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3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3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32"/>
    <w:bookmarkStart w:id="737" w:name="editing-with-.docx-files"/>
    <w:p>
      <w:pPr>
        <w:pStyle w:val="Heading3"/>
      </w:pPr>
      <w:ins w:id="2625" w:author="PR Preview" w:date="2024-01-01T00:00:00Z">
        <w:r>
          <w:t xml:space="preserve">18.5.14 Editing with</w:t>
        </w:r>
      </w:ins>
      <w:ins w:id="2625" w:author="PR Preview" w:date="2024-01-01T00:00:00Z">
        <w:r>
          <w:t xml:space="preserve"> </w:t>
        </w:r>
      </w:ins>
      <w:ins w:id="2625" w:author="PR Preview" w:date="2024-01-01T00:00:00Z">
        <w:r>
          <w:rPr>
            <w:rStyle w:val="VerbatimChar"/>
          </w:rPr>
          <w:t xml:space="preserve">.docx</w:t>
        </w:r>
      </w:ins>
      <w:ins w:id="2625" w:author="PR Preview" w:date="2024-01-01T00:00:00Z">
        <w:r>
          <w:t xml:space="preserve"> </w:t>
        </w:r>
      </w:ins>
      <w:ins w:id="2625"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6"/>
        </w:numPr>
      </w:pPr>
      <w:r>
        <w:t xml:space="preserve">Lab members can export Quarto content to Word format for review</w:t>
      </w:r>
    </w:p>
    <w:p>
      <w:pPr>
        <w:pStyle w:val="Compact"/>
        <w:numPr>
          <w:ilvl w:val="0"/>
          <w:numId w:val="1306"/>
        </w:numPr>
      </w:pPr>
      <w:r>
        <w:t xml:space="preserve">Reviewers can make edits, add tracked changes, and insert comments in Word</w:t>
      </w:r>
    </w:p>
    <w:p>
      <w:pPr>
        <w:pStyle w:val="Compact"/>
        <w:numPr>
          <w:ilvl w:val="0"/>
          <w:numId w:val="13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36" w:name="known-issue-document-1-warning-in-word"/>
    <w:p>
      <w:pPr>
        <w:pStyle w:val="Heading4"/>
      </w:pPr>
      <w:ins w:id="2635" w:author="PR Preview" w:date="2024-01-01T00:00:00Z">
        <w:r>
          <w:t xml:space="preserve">18.5.14.1 Known Issue:</w:t>
        </w:r>
      </w:ins>
      <w:ins w:id="2635" w:author="PR Preview" w:date="2024-01-01T00:00:00Z">
        <w:r>
          <w:t xml:space="preserve"> </w:t>
        </w:r>
      </w:ins>
      <w:ins w:id="2635" w:author="PR Preview" w:date="2024-01-01T00:00:00Z">
        <w:r>
          <w:t xml:space="preserve">“Document 1”</w:t>
        </w:r>
      </w:ins>
      <w:ins w:id="2635" w:author="PR Preview" w:date="2024-01-01T00:00:00Z">
        <w:r>
          <w:t xml:space="preserve"> </w:t>
        </w:r>
      </w:ins>
      <w:ins w:id="2635" w:author="PR Preview" w:date="2024-01-01T00:00:00Z">
        <w:r>
          <w:t xml:space="preserve">Warning in Word</w:t>
        </w:r>
      </w:ins>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8"/>
        </w:numPr>
      </w:pPr>
      <w:hyperlink r:id="rId733">
        <w:r>
          <w:rPr>
            <w:rStyle w:val="Hyperlink"/>
          </w:rPr>
          <w:t xml:space="preserve">Quarto CLI Issue #6357</w:t>
        </w:r>
      </w:hyperlink>
    </w:p>
    <w:p>
      <w:pPr>
        <w:pStyle w:val="Compact"/>
        <w:numPr>
          <w:ilvl w:val="0"/>
          <w:numId w:val="1308"/>
        </w:numPr>
      </w:pPr>
      <w:hyperlink r:id="rId734">
        <w:r>
          <w:rPr>
            <w:rStyle w:val="Hyperlink"/>
          </w:rPr>
          <w:t xml:space="preserve">Quarto Discussion #6544</w:t>
        </w:r>
      </w:hyperlink>
    </w:p>
    <w:p>
      <w:pPr>
        <w:pStyle w:val="Compact"/>
        <w:numPr>
          <w:ilvl w:val="0"/>
          <w:numId w:val="1308"/>
        </w:numPr>
      </w:pPr>
      <w:hyperlink r:id="rId735">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9"/>
        </w:numPr>
      </w:pPr>
      <w:r>
        <w:t xml:space="preserve">Open the generated DOCX file in Microsoft Word</w:t>
      </w:r>
    </w:p>
    <w:p>
      <w:pPr>
        <w:pStyle w:val="Compact"/>
        <w:numPr>
          <w:ilvl w:val="0"/>
          <w:numId w:val="1309"/>
        </w:numPr>
      </w:pPr>
      <w:r>
        <w:t xml:space="preserve">Immediately save the file (File → Save, or Ctrl+S/Cmd+S)</w:t>
      </w:r>
    </w:p>
    <w:p>
      <w:pPr>
        <w:pStyle w:val="Compact"/>
        <w:numPr>
          <w:ilvl w:val="0"/>
          <w:numId w:val="1309"/>
        </w:numPr>
      </w:pPr>
      <w:r>
        <w:t xml:space="preserve">Close and re-open the file to verify it no longer shows</w:t>
      </w:r>
      <w:r>
        <w:t xml:space="preserve"> </w:t>
      </w:r>
      <w:r>
        <w:t xml:space="preserve">“Document 1”</w:t>
      </w:r>
    </w:p>
    <w:p>
      <w:pPr>
        <w:pStyle w:val="Compact"/>
        <w:numPr>
          <w:ilvl w:val="0"/>
          <w:numId w:val="130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36"/>
    <w:bookmarkEnd w:id="737"/>
    <w:bookmarkStart w:id="738" w:name="copilot-instructions-for-this-repository"/>
    <w:p>
      <w:pPr>
        <w:pStyle w:val="Heading3"/>
      </w:pPr>
      <w:ins w:id="2647" w:author="PR Preview" w:date="2024-01-01T00:00:00Z">
        <w:r>
          <w:t xml:space="preserve">18.5.15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10"/>
        </w:numPr>
      </w:pPr>
      <w:r>
        <w:t xml:space="preserve">Markdown and Quarto formatting rules (e.g., blank lines before lists, line breaks in prose)</w:t>
      </w:r>
    </w:p>
    <w:p>
      <w:pPr>
        <w:pStyle w:val="Compact"/>
        <w:numPr>
          <w:ilvl w:val="0"/>
          <w:numId w:val="131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10"/>
        </w:numPr>
      </w:pPr>
      <w:r>
        <w:t xml:space="preserve">File organization patterns (e.g., using Quarto includes for modular content)</w:t>
      </w:r>
    </w:p>
    <w:p>
      <w:pPr>
        <w:pStyle w:val="Compact"/>
        <w:numPr>
          <w:ilvl w:val="0"/>
          <w:numId w:val="1310"/>
        </w:numPr>
      </w:pPr>
      <w:r>
        <w:t xml:space="preserve">How to work with DOCX files for hybrid editing workflows</w:t>
      </w:r>
    </w:p>
    <w:p>
      <w:pPr>
        <w:pStyle w:val="Compact"/>
        <w:numPr>
          <w:ilvl w:val="0"/>
          <w:numId w:val="1310"/>
        </w:numPr>
      </w:pPr>
      <w:r>
        <w:t xml:space="preserve">Version control best practices</w:t>
      </w:r>
      <w:r>
        <w:t xml:space="preserve"> </w:t>
      </w:r>
      <w:r>
        <w:t xml:space="preserve">(e.g., do not commit rendered artifacts that are generated only for preview/review)</w:t>
      </w:r>
    </w:p>
    <w:p>
      <w:pPr>
        <w:pStyle w:val="Compact"/>
        <w:numPr>
          <w:ilvl w:val="0"/>
          <w:numId w:val="131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38"/>
    <w:bookmarkStart w:id="739" w:name="using-copilot-review-before-human-review"/>
    <w:p>
      <w:pPr>
        <w:pStyle w:val="Heading3"/>
      </w:pPr>
      <w:ins w:id="2658" w:author="PR Preview" w:date="2024-01-01T00:00:00Z">
        <w:r>
          <w:t xml:space="preserve">18.5.16 Using Copilot Review Before Human Review</w:t>
        </w:r>
      </w:ins>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11"/>
        </w:numPr>
      </w:pPr>
      <w:r>
        <w:rPr>
          <w:b/>
          <w:bCs/>
        </w:rPr>
        <w:t xml:space="preserve">AI has more bandwidth</w:t>
      </w:r>
      <w:r>
        <w:t xml:space="preserve">: Copilot can review code immediately without competing priorities</w:t>
      </w:r>
    </w:p>
    <w:p>
      <w:pPr>
        <w:pStyle w:val="Compact"/>
        <w:numPr>
          <w:ilvl w:val="0"/>
          <w:numId w:val="1311"/>
        </w:numPr>
      </w:pPr>
      <w:r>
        <w:rPr>
          <w:b/>
          <w:bCs/>
        </w:rPr>
        <w:t xml:space="preserve">Catch common issues early</w:t>
      </w:r>
      <w:r>
        <w:t xml:space="preserve">: Copilot excels at identifying bugs, logic errors, security vulnerabilities, and style inconsistencies</w:t>
      </w:r>
    </w:p>
    <w:p>
      <w:pPr>
        <w:pStyle w:val="Compact"/>
        <w:numPr>
          <w:ilvl w:val="0"/>
          <w:numId w:val="131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11"/>
        </w:numPr>
      </w:pPr>
      <w:r>
        <w:rPr>
          <w:b/>
          <w:bCs/>
        </w:rPr>
        <w:t xml:space="preserve">Learn from feedback</w:t>
      </w:r>
      <w:r>
        <w:t xml:space="preserve">: Even experienced developers benefit from Copilot’s perspective on best practices and potential improvements</w:t>
      </w:r>
    </w:p>
    <w:p>
      <w:pPr>
        <w:pStyle w:val="Compact"/>
        <w:numPr>
          <w:ilvl w:val="0"/>
          <w:numId w:val="131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1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1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3"/>
        </w:numPr>
      </w:pPr>
      <w:r>
        <w:rPr>
          <w:b/>
          <w:bCs/>
        </w:rPr>
        <w:t xml:space="preserve">If the comment is incorrect or not applicable</w:t>
      </w:r>
      <w:r>
        <w:t xml:space="preserve">: Dismiss the comment with an explanation for why it doesn’t apply</w:t>
      </w:r>
    </w:p>
    <w:p>
      <w:pPr>
        <w:pStyle w:val="Compact"/>
        <w:numPr>
          <w:ilvl w:val="1"/>
          <w:numId w:val="1313"/>
        </w:numPr>
      </w:pPr>
      <w:r>
        <w:rPr>
          <w:b/>
          <w:bCs/>
        </w:rPr>
        <w:t xml:space="preserve">If you’re uncertain</w:t>
      </w:r>
      <w:r>
        <w:t xml:space="preserve">: Seek a second opinion from a human reviewer or do additional research</w:t>
      </w:r>
    </w:p>
    <w:p>
      <w:pPr>
        <w:numPr>
          <w:ilvl w:val="0"/>
          <w:numId w:val="131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1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1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39"/>
    <w:bookmarkStart w:id="740" w:name="reviewing-a-copilot-pr-you-didnt-create"/>
    <w:p>
      <w:pPr>
        <w:pStyle w:val="Heading3"/>
      </w:pPr>
      <w:ins w:id="2684" w:author="PR Preview" w:date="2024-01-01T00:00:00Z">
        <w:r>
          <w:t xml:space="preserve">18.5.17 Reviewing a Copilot PR You Didn’t Create</w:t>
        </w:r>
      </w:ins>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5"/>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5"/>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5"/>
        </w:numPr>
      </w:pPr>
      <w:r>
        <w:rPr>
          <w:b/>
          <w:bCs/>
        </w:rPr>
        <w:t xml:space="preserve">PR author(s)</w:t>
      </w:r>
      <w:r>
        <w:t xml:space="preserve">: Makes commits to the PR branch (when Copilot creates commits, both Copilot and the prompter are co-authors)</w:t>
      </w:r>
    </w:p>
    <w:p>
      <w:pPr>
        <w:pStyle w:val="Compact"/>
        <w:numPr>
          <w:ilvl w:val="0"/>
          <w:numId w:val="1315"/>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5"/>
        </w:numPr>
      </w:pPr>
      <w:r>
        <w:rPr>
          <w:b/>
          <w:bCs/>
        </w:rPr>
        <w:t xml:space="preserve">PR reviewer(s)</w:t>
      </w:r>
      <w:r>
        <w:t xml:space="preserve">: Reviews the PR and provides feedback. The PR manager often also serves as the lead reviewer</w:t>
      </w:r>
    </w:p>
    <w:p>
      <w:pPr>
        <w:pStyle w:val="Compact"/>
        <w:numPr>
          <w:ilvl w:val="0"/>
          <w:numId w:val="1315"/>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6"/>
        </w:numPr>
      </w:pPr>
      <w:r>
        <w:t xml:space="preserve">The prompter may or may not be the same person who originally created the issue</w:t>
      </w:r>
    </w:p>
    <w:p>
      <w:pPr>
        <w:pStyle w:val="Compact"/>
        <w:numPr>
          <w:ilvl w:val="1"/>
          <w:numId w:val="1317"/>
        </w:numPr>
      </w:pPr>
      <w:r>
        <w:t xml:space="preserve">In projects with a user base, users often submit issues (bug reports, feature requests)</w:t>
      </w:r>
    </w:p>
    <w:p>
      <w:pPr>
        <w:pStyle w:val="Compact"/>
        <w:numPr>
          <w:ilvl w:val="1"/>
          <w:numId w:val="1317"/>
        </w:numPr>
      </w:pPr>
      <w:r>
        <w:t xml:space="preserve">A project maintainer then steps in, adds their perspective, and assigns the issue to Copilot</w:t>
      </w:r>
    </w:p>
    <w:p>
      <w:pPr>
        <w:pStyle w:val="Compact"/>
        <w:numPr>
          <w:ilvl w:val="1"/>
          <w:numId w:val="1317"/>
        </w:numPr>
      </w:pPr>
      <w:r>
        <w:t xml:space="preserve">In this case, the maintainer who assigned Copilot is the prompter, not the original issue creator</w:t>
      </w:r>
    </w:p>
    <w:p>
      <w:pPr>
        <w:pStyle w:val="Compact"/>
        <w:numPr>
          <w:ilvl w:val="0"/>
          <w:numId w:val="1316"/>
        </w:numPr>
      </w:pPr>
      <w:r>
        <w:t xml:space="preserve">Copilot created the PR with the prompter as co-author</w:t>
      </w:r>
    </w:p>
    <w:p>
      <w:pPr>
        <w:pStyle w:val="Compact"/>
        <w:numPr>
          <w:ilvl w:val="0"/>
          <w:numId w:val="1316"/>
        </w:numPr>
      </w:pPr>
      <w:r>
        <w:t xml:space="preserve">The prompter (now acting as PR manager) requested your review</w:t>
      </w:r>
    </w:p>
    <w:p>
      <w:pPr>
        <w:pStyle w:val="Compact"/>
        <w:numPr>
          <w:ilvl w:val="0"/>
          <w:numId w:val="131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9"/>
        </w:numPr>
      </w:pPr>
      <w:r>
        <w:t xml:space="preserve">Both options allow you to provide feedback without directly triggering Copilot</w:t>
      </w:r>
    </w:p>
    <w:p>
      <w:pPr>
        <w:pStyle w:val="Compact"/>
        <w:numPr>
          <w:ilvl w:val="0"/>
          <w:numId w:val="1318"/>
        </w:numPr>
      </w:pPr>
      <w:r>
        <w:rPr>
          <w:b/>
          <w:bCs/>
        </w:rPr>
        <w:t xml:space="preserve">Don’t ask Copilot to make changes directly</w:t>
      </w:r>
      <w:r>
        <w:t xml:space="preserve">:</w:t>
      </w:r>
    </w:p>
    <w:p>
      <w:pPr>
        <w:pStyle w:val="Compact"/>
        <w:numPr>
          <w:ilvl w:val="1"/>
          <w:numId w:val="1320"/>
        </w:numPr>
      </w:pPr>
      <w:r>
        <w:t xml:space="preserve">Avoid using features that would trigger Copilot to start working immediately</w:t>
      </w:r>
    </w:p>
    <w:p>
      <w:pPr>
        <w:pStyle w:val="Compact"/>
        <w:numPr>
          <w:ilvl w:val="1"/>
          <w:numId w:val="1320"/>
        </w:numPr>
      </w:pPr>
      <w:r>
        <w:t xml:space="preserve">Let the PR manager decide whether to ask Copilot to address your comments or make changes themselves</w:t>
      </w:r>
    </w:p>
    <w:p>
      <w:pPr>
        <w:pStyle w:val="Compact"/>
        <w:numPr>
          <w:ilvl w:val="0"/>
          <w:numId w:val="1318"/>
        </w:numPr>
      </w:pPr>
      <w:r>
        <w:rPr>
          <w:b/>
          <w:bCs/>
        </w:rPr>
        <w:t xml:space="preserve">Write clear, actionable comments</w:t>
      </w:r>
      <w:r>
        <w:t xml:space="preserve">:</w:t>
      </w:r>
    </w:p>
    <w:p>
      <w:pPr>
        <w:pStyle w:val="Compact"/>
        <w:numPr>
          <w:ilvl w:val="1"/>
          <w:numId w:val="1321"/>
        </w:numPr>
      </w:pPr>
      <w:r>
        <w:t xml:space="preserve">Explain what needs to change and why</w:t>
      </w:r>
    </w:p>
    <w:p>
      <w:pPr>
        <w:pStyle w:val="Compact"/>
        <w:numPr>
          <w:ilvl w:val="1"/>
          <w:numId w:val="1321"/>
        </w:numPr>
      </w:pPr>
      <w:r>
        <w:t xml:space="preserve">Suggest specific solutions when appropriate</w:t>
      </w:r>
    </w:p>
    <w:p>
      <w:pPr>
        <w:pStyle w:val="Compact"/>
        <w:numPr>
          <w:ilvl w:val="1"/>
          <w:numId w:val="132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22"/>
        </w:numPr>
      </w:pPr>
      <w:r>
        <w:rPr>
          <w:b/>
          <w:bCs/>
        </w:rPr>
        <w:t xml:space="preserve">Review all comments carefully</w:t>
      </w:r>
      <w:r>
        <w:t xml:space="preserve">:</w:t>
      </w:r>
    </w:p>
    <w:p>
      <w:pPr>
        <w:pStyle w:val="Compact"/>
        <w:numPr>
          <w:ilvl w:val="1"/>
          <w:numId w:val="1323"/>
        </w:numPr>
      </w:pPr>
      <w:r>
        <w:t xml:space="preserve">Decide which comments you agree with</w:t>
      </w:r>
    </w:p>
    <w:p>
      <w:pPr>
        <w:pStyle w:val="Compact"/>
        <w:numPr>
          <w:ilvl w:val="1"/>
          <w:numId w:val="1323"/>
        </w:numPr>
      </w:pPr>
      <w:r>
        <w:t xml:space="preserve">Dismiss or respond to comments you don’t entirely agree with</w:t>
      </w:r>
    </w:p>
    <w:p>
      <w:pPr>
        <w:pStyle w:val="Compact"/>
        <w:numPr>
          <w:ilvl w:val="1"/>
          <w:numId w:val="1323"/>
        </w:numPr>
      </w:pPr>
      <w:r>
        <w:t xml:space="preserve">This ensures Copilot only addresses feedback you’ve validated</w:t>
      </w:r>
    </w:p>
    <w:p>
      <w:pPr>
        <w:pStyle w:val="Compact"/>
        <w:numPr>
          <w:ilvl w:val="0"/>
          <w:numId w:val="1322"/>
        </w:numPr>
      </w:pPr>
      <w:r>
        <w:rPr>
          <w:b/>
          <w:bCs/>
        </w:rPr>
        <w:t xml:space="preserve">Choose how to address valid feedback</w:t>
      </w:r>
      <w:r>
        <w:t xml:space="preserve">:</w:t>
      </w:r>
    </w:p>
    <w:p>
      <w:pPr>
        <w:pStyle w:val="Compact"/>
        <w:numPr>
          <w:ilvl w:val="1"/>
          <w:numId w:val="1324"/>
        </w:numPr>
      </w:pPr>
      <w:r>
        <w:rPr>
          <w:b/>
          <w:bCs/>
        </w:rPr>
        <w:t xml:space="preserve">Option A</w:t>
      </w:r>
      <w:r>
        <w:t xml:space="preserve">: Make the changes yourself (faster for simple fixes)</w:t>
      </w:r>
    </w:p>
    <w:p>
      <w:pPr>
        <w:pStyle w:val="Compact"/>
        <w:numPr>
          <w:ilvl w:val="1"/>
          <w:numId w:val="1324"/>
        </w:numPr>
      </w:pPr>
      <w:r>
        <w:rPr>
          <w:b/>
          <w:bCs/>
        </w:rPr>
        <w:t xml:space="preserve">Option B</w:t>
      </w:r>
      <w:r>
        <w:t xml:space="preserve">: Ask Copilot to address the feedback (better for complex changes)</w:t>
      </w:r>
    </w:p>
    <w:p>
      <w:pPr>
        <w:pStyle w:val="Compact"/>
        <w:numPr>
          <w:ilvl w:val="1"/>
          <w:numId w:val="132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22"/>
        </w:numPr>
      </w:pPr>
      <w:r>
        <w:rPr>
          <w:b/>
          <w:bCs/>
        </w:rPr>
        <w:t xml:space="preserve">Maintain clear communication</w:t>
      </w:r>
      <w:r>
        <w:t xml:space="preserve">:</w:t>
      </w:r>
    </w:p>
    <w:p>
      <w:pPr>
        <w:pStyle w:val="Compact"/>
        <w:numPr>
          <w:ilvl w:val="1"/>
          <w:numId w:val="1325"/>
        </w:numPr>
      </w:pPr>
      <w:r>
        <w:t xml:space="preserve">Let reviewers know how you plan to address their feedback</w:t>
      </w:r>
    </w:p>
    <w:p>
      <w:pPr>
        <w:pStyle w:val="Compact"/>
        <w:numPr>
          <w:ilvl w:val="1"/>
          <w:numId w:val="1325"/>
        </w:numPr>
      </w:pPr>
      <w:r>
        <w:t xml:space="preserve">Mark conversations as resolved after addressing them</w:t>
      </w:r>
    </w:p>
    <w:p>
      <w:pPr>
        <w:pStyle w:val="Compact"/>
        <w:numPr>
          <w:ilvl w:val="1"/>
          <w:numId w:val="1325"/>
        </w:numPr>
      </w:pPr>
      <w:r>
        <w:t xml:space="preserve">Request re-review from humans after Copilot makes significant changes</w:t>
      </w:r>
    </w:p>
    <w:p>
      <w:pPr>
        <w:pStyle w:val="Compact"/>
        <w:numPr>
          <w:ilvl w:val="1"/>
          <w:numId w:val="132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6"/>
        </w:numPr>
      </w:pPr>
      <w:r>
        <w:t xml:space="preserve">The original PR manager is unavailable or on leave</w:t>
      </w:r>
    </w:p>
    <w:p>
      <w:pPr>
        <w:pStyle w:val="Compact"/>
        <w:numPr>
          <w:ilvl w:val="0"/>
          <w:numId w:val="1326"/>
        </w:numPr>
      </w:pPr>
      <w:r>
        <w:t xml:space="preserve">Someone with different expertise needs to guide the remaining work</w:t>
      </w:r>
    </w:p>
    <w:p>
      <w:pPr>
        <w:pStyle w:val="Compact"/>
        <w:numPr>
          <w:ilvl w:val="0"/>
          <w:numId w:val="1326"/>
        </w:numPr>
      </w:pPr>
      <w:r>
        <w:t xml:space="preserve">Responsibilities are being redistributed within the team</w:t>
      </w:r>
    </w:p>
    <w:p>
      <w:pPr>
        <w:pStyle w:val="FirstParagraph"/>
      </w:pPr>
      <w:r>
        <w:t xml:space="preserve">To transfer the PR manager role:</w:t>
      </w:r>
    </w:p>
    <w:p>
      <w:pPr>
        <w:pStyle w:val="Compact"/>
        <w:numPr>
          <w:ilvl w:val="0"/>
          <w:numId w:val="1327"/>
        </w:numPr>
      </w:pPr>
      <w:r>
        <w:t xml:space="preserve">The original PR manager should clearly communicate the handover to all reviewers</w:t>
      </w:r>
    </w:p>
    <w:p>
      <w:pPr>
        <w:pStyle w:val="Compact"/>
        <w:numPr>
          <w:ilvl w:val="0"/>
          <w:numId w:val="1327"/>
        </w:numPr>
      </w:pPr>
      <w:r>
        <w:t xml:space="preserve">The new PR manager should review the PR’s history and any open feedback</w:t>
      </w:r>
    </w:p>
    <w:p>
      <w:pPr>
        <w:pStyle w:val="Compact"/>
        <w:numPr>
          <w:ilvl w:val="0"/>
          <w:numId w:val="1327"/>
        </w:numPr>
      </w:pPr>
      <w:r>
        <w:t xml:space="preserve">The new PR manager should take over responding to Copilot and managing future iterations</w:t>
      </w:r>
    </w:p>
    <w:p>
      <w:pPr>
        <w:pStyle w:val="Compact"/>
        <w:numPr>
          <w:ilvl w:val="0"/>
          <w:numId w:val="132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40"/>
    <w:bookmarkEnd w:id="741"/>
    <w:bookmarkEnd w:id="742"/>
    <w:bookmarkStart w:id="752" w:name="checklists"/>
    <w:p>
      <w:pPr>
        <w:pStyle w:val="Heading1"/>
      </w:pPr>
      <w:r>
        <w:t xml:space="preserve">19. Checklists</w:t>
      </w:r>
    </w:p>
    <w:p>
      <w:pPr>
        <w:pStyle w:val="FirstParagraph"/>
      </w:pPr>
      <w:r>
        <w:t xml:space="preserve">Adapted by UCD-SeRG team from</w:t>
      </w:r>
      <w:r>
        <w:t xml:space="preserve"> </w:t>
      </w:r>
      <w:hyperlink r:id="rId743">
        <w:r>
          <w:rPr>
            <w:rStyle w:val="Hyperlink"/>
          </w:rPr>
          <w:t xml:space="preserve">original by Jade Benjamin-Chung</w:t>
        </w:r>
      </w:hyperlink>
    </w:p>
    <w:bookmarkStart w:id="744" w:name="pre-analysis-plan-checklist"/>
    <w:p>
      <w:pPr>
        <w:pStyle w:val="Heading2"/>
      </w:pPr>
      <w:r>
        <w:t xml:space="preserve">19.1 Pre-analysis plan checklist</w:t>
      </w:r>
    </w:p>
    <w:p>
      <w:pPr>
        <w:pStyle w:val="Compact"/>
        <w:numPr>
          <w:ilvl w:val="0"/>
          <w:numId w:val="1328"/>
        </w:numPr>
      </w:pPr>
      <w:r>
        <w:t xml:space="preserve">Brief background on the study (a condensed version of the introduction section of the paper)</w:t>
      </w:r>
    </w:p>
    <w:p>
      <w:pPr>
        <w:pStyle w:val="Compact"/>
        <w:numPr>
          <w:ilvl w:val="0"/>
          <w:numId w:val="1328"/>
        </w:numPr>
      </w:pPr>
      <w:r>
        <w:t xml:space="preserve">Hypotheses / objectives</w:t>
      </w:r>
    </w:p>
    <w:p>
      <w:pPr>
        <w:pStyle w:val="Compact"/>
        <w:numPr>
          <w:ilvl w:val="0"/>
          <w:numId w:val="1328"/>
        </w:numPr>
      </w:pPr>
      <w:r>
        <w:t xml:space="preserve">Study design</w:t>
      </w:r>
    </w:p>
    <w:p>
      <w:pPr>
        <w:pStyle w:val="Compact"/>
        <w:numPr>
          <w:ilvl w:val="0"/>
          <w:numId w:val="1328"/>
        </w:numPr>
      </w:pPr>
      <w:r>
        <w:t xml:space="preserve">Description of data</w:t>
      </w:r>
    </w:p>
    <w:p>
      <w:pPr>
        <w:pStyle w:val="Compact"/>
        <w:numPr>
          <w:ilvl w:val="0"/>
          <w:numId w:val="1328"/>
        </w:numPr>
      </w:pPr>
      <w:r>
        <w:t xml:space="preserve">Definition of outcomes</w:t>
      </w:r>
    </w:p>
    <w:p>
      <w:pPr>
        <w:pStyle w:val="Compact"/>
        <w:numPr>
          <w:ilvl w:val="0"/>
          <w:numId w:val="1328"/>
        </w:numPr>
      </w:pPr>
      <w:r>
        <w:t xml:space="preserve">Definition of interventions / exposures</w:t>
      </w:r>
    </w:p>
    <w:p>
      <w:pPr>
        <w:pStyle w:val="Compact"/>
        <w:numPr>
          <w:ilvl w:val="0"/>
          <w:numId w:val="1328"/>
        </w:numPr>
      </w:pPr>
      <w:r>
        <w:t xml:space="preserve">Definition of covariates</w:t>
      </w:r>
    </w:p>
    <w:p>
      <w:pPr>
        <w:pStyle w:val="Compact"/>
        <w:numPr>
          <w:ilvl w:val="0"/>
          <w:numId w:val="1328"/>
        </w:numPr>
      </w:pPr>
      <w:r>
        <w:t xml:space="preserve">Statistical power calculation</w:t>
      </w:r>
    </w:p>
    <w:p>
      <w:pPr>
        <w:pStyle w:val="Compact"/>
        <w:numPr>
          <w:ilvl w:val="0"/>
          <w:numId w:val="1328"/>
        </w:numPr>
      </w:pPr>
      <w:r>
        <w:t xml:space="preserve">Statistical model description</w:t>
      </w:r>
    </w:p>
    <w:p>
      <w:pPr>
        <w:pStyle w:val="Compact"/>
        <w:numPr>
          <w:ilvl w:val="0"/>
          <w:numId w:val="1328"/>
        </w:numPr>
      </w:pPr>
      <w:r>
        <w:t xml:space="preserve">Covariate selection / screening</w:t>
      </w:r>
    </w:p>
    <w:p>
      <w:pPr>
        <w:pStyle w:val="Compact"/>
        <w:numPr>
          <w:ilvl w:val="0"/>
          <w:numId w:val="1328"/>
        </w:numPr>
      </w:pPr>
      <w:r>
        <w:t xml:space="preserve">Standard error estimation method</w:t>
      </w:r>
    </w:p>
    <w:p>
      <w:pPr>
        <w:pStyle w:val="Compact"/>
        <w:numPr>
          <w:ilvl w:val="0"/>
          <w:numId w:val="1328"/>
        </w:numPr>
      </w:pPr>
      <w:r>
        <w:t xml:space="preserve">Missing data analysis</w:t>
      </w:r>
    </w:p>
    <w:p>
      <w:pPr>
        <w:pStyle w:val="Compact"/>
        <w:numPr>
          <w:ilvl w:val="0"/>
          <w:numId w:val="1328"/>
        </w:numPr>
      </w:pPr>
      <w:r>
        <w:t xml:space="preserve">Assessment of effect modification / subgroup analyses</w:t>
      </w:r>
    </w:p>
    <w:p>
      <w:pPr>
        <w:pStyle w:val="Compact"/>
        <w:numPr>
          <w:ilvl w:val="0"/>
          <w:numId w:val="1328"/>
        </w:numPr>
      </w:pPr>
      <w:r>
        <w:t xml:space="preserve">Sensitivity analyses</w:t>
      </w:r>
    </w:p>
    <w:p>
      <w:pPr>
        <w:pStyle w:val="Compact"/>
        <w:numPr>
          <w:ilvl w:val="0"/>
          <w:numId w:val="1328"/>
        </w:numPr>
      </w:pPr>
      <w:r>
        <w:t xml:space="preserve">Negative control analyses</w:t>
      </w:r>
    </w:p>
    <w:bookmarkEnd w:id="744"/>
    <w:bookmarkStart w:id="746" w:name="code-checklist"/>
    <w:p>
      <w:pPr>
        <w:pStyle w:val="Heading2"/>
      </w:pPr>
      <w:r>
        <w:t xml:space="preserve">19.2 Code checklist</w:t>
      </w:r>
    </w:p>
    <w:p>
      <w:pPr>
        <w:pStyle w:val="Compact"/>
        <w:numPr>
          <w:ilvl w:val="0"/>
          <w:numId w:val="1329"/>
        </w:numPr>
      </w:pPr>
      <w:r>
        <w:t xml:space="preserve">Does the script run without errors?</w:t>
      </w:r>
    </w:p>
    <w:p>
      <w:pPr>
        <w:pStyle w:val="Compact"/>
        <w:numPr>
          <w:ilvl w:val="0"/>
          <w:numId w:val="1329"/>
        </w:numPr>
      </w:pPr>
      <w:r>
        <w:t xml:space="preserve">Is code self-contained within repo and/or associated Box folder?</w:t>
      </w:r>
    </w:p>
    <w:p>
      <w:pPr>
        <w:pStyle w:val="Compact"/>
        <w:numPr>
          <w:ilvl w:val="0"/>
          <w:numId w:val="1329"/>
        </w:numPr>
      </w:pPr>
      <w:r>
        <w:t xml:space="preserve">Is all commented out code / remarks removed?</w:t>
      </w:r>
    </w:p>
    <w:p>
      <w:pPr>
        <w:pStyle w:val="Compact"/>
        <w:numPr>
          <w:ilvl w:val="0"/>
          <w:numId w:val="1329"/>
        </w:numPr>
      </w:pPr>
      <w:r>
        <w:t xml:space="preserve">Does the header accurately describe the process completed in the script?</w:t>
      </w:r>
    </w:p>
    <w:p>
      <w:pPr>
        <w:pStyle w:val="Compact"/>
        <w:numPr>
          <w:ilvl w:val="0"/>
          <w:numId w:val="1329"/>
        </w:numPr>
      </w:pPr>
      <w:r>
        <w:t xml:space="preserve">Is the script pushed to its github repository?</w:t>
      </w:r>
    </w:p>
    <w:p>
      <w:pPr>
        <w:pStyle w:val="Compact"/>
        <w:numPr>
          <w:ilvl w:val="0"/>
          <w:numId w:val="1329"/>
        </w:numPr>
      </w:pPr>
      <w:r>
        <w:t xml:space="preserve">Does the code adhere to the</w:t>
      </w:r>
      <w:r>
        <w:t xml:space="preserve"> </w:t>
      </w:r>
      <w:hyperlink r:id="rId745">
        <w:r>
          <w:rPr>
            <w:rStyle w:val="Hyperlink"/>
          </w:rPr>
          <w:t xml:space="preserve">coding style guide</w:t>
        </w:r>
      </w:hyperlink>
      <w:r>
        <w:t xml:space="preserve">?</w:t>
      </w:r>
    </w:p>
    <w:p>
      <w:pPr>
        <w:pStyle w:val="Compact"/>
        <w:numPr>
          <w:ilvl w:val="0"/>
          <w:numId w:val="1329"/>
        </w:numPr>
      </w:pPr>
      <w:r>
        <w:t xml:space="preserve">Are all warnings ignorable? Should any warnings be intentionally suppressed or addressed?</w:t>
      </w:r>
    </w:p>
    <w:bookmarkEnd w:id="746"/>
    <w:bookmarkStart w:id="74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30"/>
        </w:numPr>
      </w:pPr>
      <w:r>
        <w:t xml:space="preserve">Are the study results within the manuscript replicable (i.e., if you rerun the code in the study’s repository, the tables and figures will be exactly replicated?)</w:t>
      </w:r>
    </w:p>
    <w:p>
      <w:pPr>
        <w:pStyle w:val="Compact"/>
        <w:numPr>
          <w:ilvl w:val="0"/>
          <w:numId w:val="1330"/>
        </w:numPr>
      </w:pPr>
      <w:r>
        <w:t xml:space="preserve">Is a target journal selected?</w:t>
      </w:r>
    </w:p>
    <w:p>
      <w:pPr>
        <w:pStyle w:val="Compact"/>
        <w:numPr>
          <w:ilvl w:val="0"/>
          <w:numId w:val="1330"/>
        </w:numPr>
      </w:pPr>
      <w:r>
        <w:t xml:space="preserve">Is the title declarative, in other words, does it state the object/findings rather than suggest them?</w:t>
      </w:r>
    </w:p>
    <w:p>
      <w:pPr>
        <w:pStyle w:val="Compact"/>
        <w:numPr>
          <w:ilvl w:val="0"/>
          <w:numId w:val="1330"/>
        </w:numPr>
      </w:pPr>
      <w:r>
        <w:t xml:space="preserve">Is the word count of the manuscript close to the target journal’s allowance?</w:t>
      </w:r>
    </w:p>
    <w:p>
      <w:pPr>
        <w:pStyle w:val="Compact"/>
        <w:numPr>
          <w:ilvl w:val="0"/>
          <w:numId w:val="1330"/>
        </w:numPr>
      </w:pPr>
      <w:r>
        <w:t xml:space="preserve">Does the manuscript adhere to the formatting guide of the target journal?</w:t>
      </w:r>
    </w:p>
    <w:p>
      <w:pPr>
        <w:pStyle w:val="Compact"/>
        <w:numPr>
          <w:ilvl w:val="0"/>
          <w:numId w:val="1330"/>
        </w:numPr>
      </w:pPr>
      <w:r>
        <w:t xml:space="preserve">Does the manuscript use a consistent voice (passive or active – usually active is preferred … pun intended)?</w:t>
      </w:r>
    </w:p>
    <w:p>
      <w:pPr>
        <w:pStyle w:val="Compact"/>
        <w:numPr>
          <w:ilvl w:val="0"/>
          <w:numId w:val="1330"/>
        </w:numPr>
      </w:pPr>
      <w:r>
        <w:t xml:space="preserve">Is each figure and table (including supplementary material) referenced in the main text?</w:t>
      </w:r>
    </w:p>
    <w:p>
      <w:pPr>
        <w:pStyle w:val="Compact"/>
        <w:numPr>
          <w:ilvl w:val="0"/>
          <w:numId w:val="1330"/>
        </w:numPr>
      </w:pPr>
      <w:r>
        <w:t xml:space="preserve">Is there a caption for each figure and table (including supplementary material)?</w:t>
      </w:r>
    </w:p>
    <w:p>
      <w:pPr>
        <w:pStyle w:val="Compact"/>
        <w:numPr>
          <w:ilvl w:val="0"/>
          <w:numId w:val="1330"/>
        </w:numPr>
      </w:pPr>
      <w:r>
        <w:t xml:space="preserve">Are tables/figures and supplementary material numbered in accordance with their appearance in the main text?</w:t>
      </w:r>
    </w:p>
    <w:p>
      <w:pPr>
        <w:pStyle w:val="Compact"/>
        <w:numPr>
          <w:ilvl w:val="0"/>
          <w:numId w:val="1330"/>
        </w:numPr>
      </w:pPr>
      <w:r>
        <w:t xml:space="preserve">Does the text use past tense if it is reporting research findings or future tense if it is a study protocol?</w:t>
      </w:r>
    </w:p>
    <w:p>
      <w:pPr>
        <w:pStyle w:val="Compact"/>
        <w:numPr>
          <w:ilvl w:val="0"/>
          <w:numId w:val="133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Does the text use minimal abbreviations, and are all abbreviations defined at first use?</w:t>
      </w:r>
    </w:p>
    <w:p>
      <w:pPr>
        <w:pStyle w:val="Compact"/>
        <w:numPr>
          <w:ilvl w:val="0"/>
          <w:numId w:val="1330"/>
        </w:numPr>
      </w:pPr>
      <w:r>
        <w:t xml:space="preserve">Does the text avoid directionless words? (e.g., instead of writing, ‘Precipitation influences disease risk’, write, ‘Precipitation was associated with increased disease risk’).</w:t>
      </w:r>
    </w:p>
    <w:p>
      <w:pPr>
        <w:pStyle w:val="Compact"/>
        <w:numPr>
          <w:ilvl w:val="0"/>
          <w:numId w:val="133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3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47">
        <w:r>
          <w:rPr>
            <w:rStyle w:val="Hyperlink"/>
          </w:rPr>
          <w:t xml:space="preserve">here</w:t>
        </w:r>
      </w:hyperlink>
      <w:r>
        <w:t xml:space="preserve">)</w:t>
      </w:r>
    </w:p>
    <w:p>
      <w:pPr>
        <w:pStyle w:val="Compact"/>
        <w:numPr>
          <w:ilvl w:val="0"/>
          <w:numId w:val="133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48"/>
    <w:bookmarkStart w:id="751" w:name="figure-checklist"/>
    <w:p>
      <w:pPr>
        <w:pStyle w:val="Heading2"/>
      </w:pPr>
      <w:r>
        <w:t xml:space="preserve">19.4 Figure checklist</w:t>
      </w:r>
    </w:p>
    <w:p>
      <w:pPr>
        <w:pStyle w:val="Compact"/>
        <w:numPr>
          <w:ilvl w:val="0"/>
          <w:numId w:val="1331"/>
        </w:numPr>
      </w:pPr>
      <w:r>
        <w:t xml:space="preserve">Are the x-axis and y-axis labeled?</w:t>
      </w:r>
    </w:p>
    <w:p>
      <w:pPr>
        <w:pStyle w:val="Compact"/>
        <w:numPr>
          <w:ilvl w:val="0"/>
          <w:numId w:val="1331"/>
        </w:numPr>
      </w:pPr>
      <w:r>
        <w:t xml:space="preserve">If the figure includes panels, is each panel labeled?</w:t>
      </w:r>
    </w:p>
    <w:p>
      <w:pPr>
        <w:pStyle w:val="Compact"/>
        <w:numPr>
          <w:ilvl w:val="0"/>
          <w:numId w:val="1331"/>
        </w:numPr>
      </w:pPr>
      <w:r>
        <w:t xml:space="preserve">Are there sufficient numerical / text labels and breaks on the x-axis and y-axis?</w:t>
      </w:r>
    </w:p>
    <w:p>
      <w:pPr>
        <w:pStyle w:val="Compact"/>
        <w:numPr>
          <w:ilvl w:val="0"/>
          <w:numId w:val="1331"/>
        </w:numPr>
      </w:pPr>
      <w:r>
        <w:t xml:space="preserve">Is the font size appropriate (i.e., large enough to read, not so large that it distracts from the data presented in the figure?)</w:t>
      </w:r>
    </w:p>
    <w:p>
      <w:pPr>
        <w:pStyle w:val="Compact"/>
        <w:numPr>
          <w:ilvl w:val="0"/>
          <w:numId w:val="1331"/>
        </w:numPr>
      </w:pPr>
      <w:r>
        <w:t xml:space="preserve">Are the colors used colorblind friendly? See a colorblind-friendly palette</w:t>
      </w:r>
      <w:r>
        <w:t xml:space="preserve"> </w:t>
      </w:r>
      <w:hyperlink r:id="rId749">
        <w:r>
          <w:rPr>
            <w:rStyle w:val="Hyperlink"/>
          </w:rPr>
          <w:t xml:space="preserve">here</w:t>
        </w:r>
      </w:hyperlink>
      <w:r>
        <w:t xml:space="preserve">, a neat palette generator with colorblind options</w:t>
      </w:r>
      <w:r>
        <w:t xml:space="preserve"> </w:t>
      </w:r>
      <w:hyperlink r:id="rId75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31"/>
        </w:numPr>
      </w:pPr>
      <w:r>
        <w:t xml:space="preserve">Are colors/shapes/line types defined in a legend?</w:t>
      </w:r>
    </w:p>
    <w:p>
      <w:pPr>
        <w:pStyle w:val="Compact"/>
        <w:numPr>
          <w:ilvl w:val="0"/>
          <w:numId w:val="1331"/>
        </w:numPr>
      </w:pPr>
      <w:r>
        <w:t xml:space="preserve">Are the legends and other labels easy to understand with minimal abbreviations?</w:t>
      </w:r>
    </w:p>
    <w:p>
      <w:pPr>
        <w:pStyle w:val="Compact"/>
        <w:numPr>
          <w:ilvl w:val="0"/>
          <w:numId w:val="1331"/>
        </w:numPr>
      </w:pPr>
      <w:r>
        <w:t xml:space="preserve">If there is overplotting, is transparency used to show overlapping data?</w:t>
      </w:r>
    </w:p>
    <w:p>
      <w:pPr>
        <w:pStyle w:val="Compact"/>
        <w:numPr>
          <w:ilvl w:val="0"/>
          <w:numId w:val="1331"/>
        </w:numPr>
      </w:pPr>
      <w:r>
        <w:t xml:space="preserve">Are 95% confidence intervals or other measures of precision shown, if applicable?</w:t>
      </w:r>
    </w:p>
    <w:p>
      <w:r>
        <w:br w:type="page"/>
      </w:r>
    </w:p>
    <w:bookmarkEnd w:id="751"/>
    <w:bookmarkEnd w:id="752"/>
    <w:bookmarkStart w:id="796" w:name="resources-2"/>
    <w:p>
      <w:pPr>
        <w:pStyle w:val="Heading1"/>
      </w:pPr>
      <w:r>
        <w:t xml:space="preserve">20. Resources</w:t>
      </w:r>
    </w:p>
    <w:p>
      <w:pPr>
        <w:pStyle w:val="FirstParagraph"/>
      </w:pPr>
      <w:r>
        <w:t xml:space="preserve">Adapted by UCD-SeRG team from</w:t>
      </w:r>
      <w:r>
        <w:t xml:space="preserve"> </w:t>
      </w:r>
      <w:hyperlink r:id="rId753">
        <w:r>
          <w:rPr>
            <w:rStyle w:val="Hyperlink"/>
          </w:rPr>
          <w:t xml:space="preserve">original by Jade Benjamin-Chung and Kunal Mishra</w:t>
        </w:r>
      </w:hyperlink>
    </w:p>
    <w:bookmarkStart w:id="770" w:name="resources-for-r"/>
    <w:p>
      <w:pPr>
        <w:pStyle w:val="Heading2"/>
      </w:pPr>
      <w:r>
        <w:t xml:space="preserve">20.1 Resources for R</w:t>
      </w:r>
    </w:p>
    <w:bookmarkStart w:id="756" w:name="books-and-comprehensive-guides"/>
    <w:p>
      <w:pPr>
        <w:pStyle w:val="Heading3"/>
      </w:pPr>
      <w:r>
        <w:t xml:space="preserve">20.1.1 Books and Comprehensive Guides</w:t>
      </w:r>
    </w:p>
    <w:p>
      <w:pPr>
        <w:pStyle w:val="Compact"/>
        <w:numPr>
          <w:ilvl w:val="0"/>
          <w:numId w:val="133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3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32"/>
        </w:numPr>
      </w:pPr>
      <w:hyperlink r:id="rId754">
        <w:r>
          <w:rPr>
            <w:rStyle w:val="Hyperlink"/>
          </w:rPr>
          <w:t xml:space="preserve">Awesome R Package Development Tools</w:t>
        </w:r>
      </w:hyperlink>
      <w:r>
        <w:t xml:space="preserve"> </w:t>
      </w:r>
      <w:r>
        <w:t xml:space="preserve">- curated list of tools for R package development</w:t>
      </w:r>
    </w:p>
    <w:p>
      <w:pPr>
        <w:pStyle w:val="Compact"/>
        <w:numPr>
          <w:ilvl w:val="0"/>
          <w:numId w:val="133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3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3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3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32"/>
        </w:numPr>
      </w:pPr>
      <w:hyperlink r:id="rId755">
        <w:r>
          <w:rPr>
            <w:rStyle w:val="Hyperlink"/>
          </w:rPr>
          <w:t xml:space="preserve">Jade’s R-for-epi course</w:t>
        </w:r>
      </w:hyperlink>
    </w:p>
    <w:bookmarkEnd w:id="756"/>
    <w:bookmarkStart w:id="761"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33"/>
        </w:numPr>
      </w:pPr>
      <w:hyperlink r:id="rId757">
        <w:r>
          <w:rPr>
            <w:rStyle w:val="Hyperlink"/>
          </w:rPr>
          <w:t xml:space="preserve">Workshop Index</w:t>
        </w:r>
      </w:hyperlink>
      <w:r>
        <w:t xml:space="preserve"> </w:t>
      </w:r>
      <w:r>
        <w:t xml:space="preserve">- comprehensive catalog of all DataLab workshops</w:t>
      </w:r>
    </w:p>
    <w:p>
      <w:pPr>
        <w:pStyle w:val="Compact"/>
        <w:numPr>
          <w:ilvl w:val="0"/>
          <w:numId w:val="1333"/>
        </w:numPr>
      </w:pPr>
      <w:hyperlink r:id="rId758">
        <w:r>
          <w:rPr>
            <w:rStyle w:val="Hyperlink"/>
          </w:rPr>
          <w:t xml:space="preserve">R Basics Workshop</w:t>
        </w:r>
      </w:hyperlink>
      <w:r>
        <w:t xml:space="preserve"> </w:t>
      </w:r>
      <w:r>
        <w:t xml:space="preserve">- foundational R programming for beginners</w:t>
      </w:r>
    </w:p>
    <w:p>
      <w:pPr>
        <w:pStyle w:val="Compact"/>
        <w:numPr>
          <w:ilvl w:val="0"/>
          <w:numId w:val="1333"/>
        </w:numPr>
      </w:pPr>
      <w:hyperlink r:id="rId759">
        <w:r>
          <w:rPr>
            <w:rStyle w:val="Hyperlink"/>
          </w:rPr>
          <w:t xml:space="preserve">Research Toolkits</w:t>
        </w:r>
      </w:hyperlink>
      <w:r>
        <w:t xml:space="preserve"> </w:t>
      </w:r>
      <w:r>
        <w:t xml:space="preserve">- in-depth guides for research tools and methods</w:t>
      </w:r>
    </w:p>
    <w:p>
      <w:pPr>
        <w:pStyle w:val="Compact"/>
        <w:numPr>
          <w:ilvl w:val="0"/>
          <w:numId w:val="1333"/>
        </w:numPr>
      </w:pPr>
      <w:hyperlink r:id="rId760">
        <w:r>
          <w:rPr>
            <w:rStyle w:val="Hyperlink"/>
          </w:rPr>
          <w:t xml:space="preserve">Install Guides</w:t>
        </w:r>
      </w:hyperlink>
      <w:r>
        <w:t xml:space="preserve"> </w:t>
      </w:r>
      <w:r>
        <w:t xml:space="preserve">- setup instructions for data science software</w:t>
      </w:r>
    </w:p>
    <w:bookmarkEnd w:id="761"/>
    <w:bookmarkStart w:id="766" w:name="cheat-sheets"/>
    <w:p>
      <w:pPr>
        <w:pStyle w:val="Heading3"/>
      </w:pPr>
      <w:r>
        <w:t xml:space="preserve">20.1.3 Cheat Sheets</w:t>
      </w:r>
    </w:p>
    <w:p>
      <w:pPr>
        <w:pStyle w:val="Compact"/>
        <w:numPr>
          <w:ilvl w:val="0"/>
          <w:numId w:val="1334"/>
        </w:numPr>
      </w:pPr>
      <w:hyperlink r:id="rId762">
        <w:r>
          <w:rPr>
            <w:rStyle w:val="Hyperlink"/>
          </w:rPr>
          <w:t xml:space="preserve">dplyr and tidyr cheat sheet</w:t>
        </w:r>
      </w:hyperlink>
    </w:p>
    <w:p>
      <w:pPr>
        <w:pStyle w:val="Compact"/>
        <w:numPr>
          <w:ilvl w:val="0"/>
          <w:numId w:val="1334"/>
        </w:numPr>
      </w:pPr>
      <w:hyperlink r:id="rId763">
        <w:r>
          <w:rPr>
            <w:rStyle w:val="Hyperlink"/>
          </w:rPr>
          <w:t xml:space="preserve">ggplot cheat sheet</w:t>
        </w:r>
      </w:hyperlink>
    </w:p>
    <w:p>
      <w:pPr>
        <w:pStyle w:val="Compact"/>
        <w:numPr>
          <w:ilvl w:val="0"/>
          <w:numId w:val="1334"/>
        </w:numPr>
      </w:pPr>
      <w:hyperlink r:id="rId764">
        <w:r>
          <w:rPr>
            <w:rStyle w:val="Hyperlink"/>
          </w:rPr>
          <w:t xml:space="preserve">data table cheat sheet</w:t>
        </w:r>
      </w:hyperlink>
    </w:p>
    <w:p>
      <w:pPr>
        <w:pStyle w:val="Compact"/>
        <w:numPr>
          <w:ilvl w:val="0"/>
          <w:numId w:val="1334"/>
        </w:numPr>
      </w:pPr>
      <w:hyperlink r:id="rId765">
        <w:r>
          <w:rPr>
            <w:rStyle w:val="Hyperlink"/>
          </w:rPr>
          <w:t xml:space="preserve">RMarkdown cheat sheet</w:t>
        </w:r>
      </w:hyperlink>
    </w:p>
    <w:bookmarkEnd w:id="766"/>
    <w:bookmarkStart w:id="768" w:name="style-and-best-practices"/>
    <w:p>
      <w:pPr>
        <w:pStyle w:val="Heading3"/>
      </w:pPr>
      <w:r>
        <w:t xml:space="preserve">20.1.4 Style and Best Practices</w:t>
      </w:r>
    </w:p>
    <w:p>
      <w:pPr>
        <w:pStyle w:val="Compact"/>
        <w:numPr>
          <w:ilvl w:val="0"/>
          <w:numId w:val="1335"/>
        </w:numPr>
      </w:pPr>
      <w:hyperlink r:id="rId767">
        <w:r>
          <w:rPr>
            <w:rStyle w:val="Hyperlink"/>
          </w:rPr>
          <w:t xml:space="preserve">Hadley Wickham’s R Style Guide</w:t>
        </w:r>
      </w:hyperlink>
    </w:p>
    <w:bookmarkEnd w:id="768"/>
    <w:bookmarkStart w:id="769" w:name="tidy-evaluation-resources"/>
    <w:p>
      <w:pPr>
        <w:pStyle w:val="Heading3"/>
      </w:pPr>
      <w:r>
        <w:t xml:space="preserve">20.1.5 Tidy Evaluation Resources</w:t>
      </w:r>
    </w:p>
    <w:p>
      <w:pPr>
        <w:pStyle w:val="Compact"/>
        <w:numPr>
          <w:ilvl w:val="0"/>
          <w:numId w:val="1336"/>
        </w:numPr>
      </w:pPr>
      <w:hyperlink r:id="rId229">
        <w:r>
          <w:rPr>
            <w:rStyle w:val="Hyperlink"/>
          </w:rPr>
          <w:t xml:space="preserve">Tidy Eval in 5 Minutes</w:t>
        </w:r>
      </w:hyperlink>
      <w:r>
        <w:t xml:space="preserve"> </w:t>
      </w:r>
      <w:r>
        <w:t xml:space="preserve">(video)</w:t>
      </w:r>
    </w:p>
    <w:p>
      <w:pPr>
        <w:pStyle w:val="Compact"/>
        <w:numPr>
          <w:ilvl w:val="0"/>
          <w:numId w:val="1336"/>
        </w:numPr>
      </w:pPr>
      <w:hyperlink r:id="rId227">
        <w:r>
          <w:rPr>
            <w:rStyle w:val="Hyperlink"/>
          </w:rPr>
          <w:t xml:space="preserve">Tidy Evaluation</w:t>
        </w:r>
      </w:hyperlink>
      <w:r>
        <w:t xml:space="preserve"> </w:t>
      </w:r>
      <w:r>
        <w:t xml:space="preserve">(e-book)</w:t>
      </w:r>
    </w:p>
    <w:p>
      <w:pPr>
        <w:pStyle w:val="Compact"/>
        <w:numPr>
          <w:ilvl w:val="0"/>
          <w:numId w:val="1336"/>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6"/>
        </w:numPr>
      </w:pPr>
      <w:hyperlink r:id="rId232">
        <w:r>
          <w:rPr>
            <w:rStyle w:val="Hyperlink"/>
          </w:rPr>
          <w:t xml:space="preserve">Standard Evaluation for *_join</w:t>
        </w:r>
      </w:hyperlink>
      <w:r>
        <w:t xml:space="preserve"> </w:t>
      </w:r>
      <w:r>
        <w:t xml:space="preserve">(stackoverflow)</w:t>
      </w:r>
    </w:p>
    <w:p>
      <w:pPr>
        <w:pStyle w:val="Compact"/>
        <w:numPr>
          <w:ilvl w:val="0"/>
          <w:numId w:val="1336"/>
        </w:numPr>
      </w:pPr>
      <w:hyperlink r:id="rId227">
        <w:r>
          <w:rPr>
            <w:rStyle w:val="Hyperlink"/>
          </w:rPr>
          <w:t xml:space="preserve">Programming with dplyr</w:t>
        </w:r>
      </w:hyperlink>
      <w:r>
        <w:t xml:space="preserve"> </w:t>
      </w:r>
      <w:r>
        <w:t xml:space="preserve">(package vignette)</w:t>
      </w:r>
    </w:p>
    <w:bookmarkEnd w:id="769"/>
    <w:bookmarkEnd w:id="770"/>
    <w:bookmarkStart w:id="772" w:name="resources-for-git-github"/>
    <w:p>
      <w:pPr>
        <w:pStyle w:val="Heading2"/>
      </w:pPr>
      <w:r>
        <w:t xml:space="preserve">20.2 Resources for Git &amp; Github</w:t>
      </w:r>
    </w:p>
    <w:p>
      <w:pPr>
        <w:pStyle w:val="Compact"/>
        <w:numPr>
          <w:ilvl w:val="0"/>
          <w:numId w:val="133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7"/>
        </w:numPr>
      </w:pPr>
      <w:hyperlink r:id="rId771">
        <w:r>
          <w:rPr>
            <w:rStyle w:val="Hyperlink"/>
          </w:rPr>
          <w:t xml:space="preserve">GitHub Skills: Introduction to GitHub</w:t>
        </w:r>
      </w:hyperlink>
    </w:p>
    <w:p>
      <w:pPr>
        <w:pStyle w:val="Compact"/>
        <w:numPr>
          <w:ilvl w:val="0"/>
          <w:numId w:val="1337"/>
        </w:numPr>
      </w:pPr>
      <w:hyperlink r:id="rId428">
        <w:r>
          <w:rPr>
            <w:rStyle w:val="Hyperlink"/>
          </w:rPr>
          <w:t xml:space="preserve">UC Davis DataLab Git Sandbox</w:t>
        </w:r>
      </w:hyperlink>
      <w:r>
        <w:t xml:space="preserve"> </w:t>
      </w:r>
      <w:r>
        <w:t xml:space="preserve">- hands-on Git practice repository</w:t>
      </w:r>
    </w:p>
    <w:bookmarkEnd w:id="772"/>
    <w:bookmarkStart w:id="775" w:name="resources-for-python"/>
    <w:p>
      <w:pPr>
        <w:pStyle w:val="Heading2"/>
      </w:pPr>
      <w:r>
        <w:t xml:space="preserve">20.3 Resources for Python</w:t>
      </w:r>
    </w:p>
    <w:p>
      <w:pPr>
        <w:pStyle w:val="Compact"/>
        <w:numPr>
          <w:ilvl w:val="0"/>
          <w:numId w:val="1338"/>
        </w:numPr>
      </w:pPr>
      <w:hyperlink r:id="rId773">
        <w:r>
          <w:rPr>
            <w:rStyle w:val="Hyperlink"/>
          </w:rPr>
          <w:t xml:space="preserve">UC Davis DataLab Python Basics Workshop</w:t>
        </w:r>
      </w:hyperlink>
      <w:r>
        <w:t xml:space="preserve"> </w:t>
      </w:r>
      <w:r>
        <w:t xml:space="preserve">- foundational Python programming</w:t>
      </w:r>
    </w:p>
    <w:p>
      <w:pPr>
        <w:pStyle w:val="Compact"/>
        <w:numPr>
          <w:ilvl w:val="0"/>
          <w:numId w:val="1338"/>
        </w:numPr>
      </w:pPr>
      <w:hyperlink r:id="rId774">
        <w:r>
          <w:rPr>
            <w:rStyle w:val="Hyperlink"/>
          </w:rPr>
          <w:t xml:space="preserve">Natural Language Processing with Python</w:t>
        </w:r>
      </w:hyperlink>
      <w:r>
        <w:t xml:space="preserve"> </w:t>
      </w:r>
      <w:r>
        <w:t xml:space="preserve">- text analysis and NLP techniques</w:t>
      </w:r>
    </w:p>
    <w:bookmarkEnd w:id="775"/>
    <w:bookmarkStart w:id="777" w:name="resources-for-julia"/>
    <w:p>
      <w:pPr>
        <w:pStyle w:val="Heading2"/>
      </w:pPr>
      <w:r>
        <w:t xml:space="preserve">20.4 Resources for Julia</w:t>
      </w:r>
    </w:p>
    <w:p>
      <w:pPr>
        <w:pStyle w:val="Compact"/>
        <w:numPr>
          <w:ilvl w:val="0"/>
          <w:numId w:val="1339"/>
        </w:numPr>
      </w:pPr>
      <w:hyperlink r:id="rId776">
        <w:r>
          <w:rPr>
            <w:rStyle w:val="Hyperlink"/>
          </w:rPr>
          <w:t xml:space="preserve">UC Davis Julia Users Group Julia Basics Workshop</w:t>
        </w:r>
      </w:hyperlink>
      <w:r>
        <w:t xml:space="preserve"> </w:t>
      </w:r>
      <w:r>
        <w:t xml:space="preserve">- foundational Julia programming</w:t>
      </w:r>
    </w:p>
    <w:bookmarkEnd w:id="777"/>
    <w:bookmarkStart w:id="778" w:name="scientific-figures"/>
    <w:p>
      <w:pPr>
        <w:pStyle w:val="Heading2"/>
      </w:pPr>
      <w:r>
        <w:t xml:space="preserve">20.5 Scientific figures</w:t>
      </w:r>
    </w:p>
    <w:p>
      <w:pPr>
        <w:pStyle w:val="Compact"/>
        <w:numPr>
          <w:ilvl w:val="0"/>
          <w:numId w:val="1340"/>
        </w:numPr>
      </w:pPr>
      <w:r>
        <w:t xml:space="preserve">Ten Simple Rules for Better Figures</w:t>
      </w:r>
      <w:r>
        <w:t xml:space="preserve"> </w:t>
      </w:r>
      <w:r>
        <w:t xml:space="preserve">(Rougier et al. 2014)</w:t>
      </w:r>
    </w:p>
    <w:bookmarkEnd w:id="778"/>
    <w:bookmarkStart w:id="782" w:name="writing"/>
    <w:p>
      <w:pPr>
        <w:pStyle w:val="Heading2"/>
      </w:pPr>
      <w:r>
        <w:t xml:space="preserve">20.6 Writing</w:t>
      </w:r>
    </w:p>
    <w:p>
      <w:pPr>
        <w:pStyle w:val="Compact"/>
        <w:numPr>
          <w:ilvl w:val="0"/>
          <w:numId w:val="1341"/>
        </w:numPr>
      </w:pPr>
      <w:r>
        <w:t xml:space="preserve">Unpacking the Scientific Toolbox</w:t>
      </w:r>
      <w:r>
        <w:t xml:space="preserve"> </w:t>
      </w:r>
      <w:r>
        <w:t xml:space="preserve">(Silbiger and Stubler 2019)</w:t>
      </w:r>
    </w:p>
    <w:p>
      <w:pPr>
        <w:pStyle w:val="Compact"/>
        <w:numPr>
          <w:ilvl w:val="0"/>
          <w:numId w:val="1341"/>
        </w:numPr>
      </w:pPr>
      <w:r>
        <w:t xml:space="preserve">ICMJE Definition of authorship</w:t>
      </w:r>
      <w:r>
        <w:t xml:space="preserve"> </w:t>
      </w:r>
      <w:r>
        <w:t xml:space="preserve">(International Committee of Medical Journal Editors, n.d.)</w:t>
      </w:r>
    </w:p>
    <w:p>
      <w:pPr>
        <w:pStyle w:val="Compact"/>
        <w:numPr>
          <w:ilvl w:val="0"/>
          <w:numId w:val="1341"/>
        </w:numPr>
      </w:pPr>
      <w:r>
        <w:t xml:space="preserve">Computational science: …why scientific programming does not compute</w:t>
      </w:r>
      <w:r>
        <w:t xml:space="preserve"> </w:t>
      </w:r>
      <w:r>
        <w:t xml:space="preserve">(Merali and Giles 2010)</w:t>
      </w:r>
    </w:p>
    <w:p>
      <w:pPr>
        <w:pStyle w:val="Compact"/>
        <w:numPr>
          <w:ilvl w:val="0"/>
          <w:numId w:val="1341"/>
        </w:numPr>
      </w:pPr>
      <w:hyperlink r:id="rId779">
        <w:r>
          <w:rPr>
            <w:rStyle w:val="Hyperlink"/>
          </w:rPr>
          <w:t xml:space="preserve">The Pathway to Publishing: A Guide to Quantitative Writing in the Health Sciences</w:t>
        </w:r>
      </w:hyperlink>
    </w:p>
    <w:p>
      <w:pPr>
        <w:pStyle w:val="Compact"/>
        <w:numPr>
          <w:ilvl w:val="0"/>
          <w:numId w:val="1341"/>
        </w:numPr>
      </w:pPr>
      <w:hyperlink r:id="rId78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41"/>
        </w:numPr>
      </w:pPr>
      <w:hyperlink r:id="rId781">
        <w:r>
          <w:rPr>
            <w:rStyle w:val="Hyperlink"/>
          </w:rPr>
          <w:t xml:space="preserve">Secret, actionable writing tips</w:t>
        </w:r>
      </w:hyperlink>
    </w:p>
    <w:bookmarkEnd w:id="782"/>
    <w:bookmarkStart w:id="786" w:name="presentations"/>
    <w:p>
      <w:pPr>
        <w:pStyle w:val="Heading2"/>
      </w:pPr>
      <w:r>
        <w:t xml:space="preserve">20.7 Presentations</w:t>
      </w:r>
    </w:p>
    <w:p>
      <w:pPr>
        <w:pStyle w:val="Compact"/>
        <w:numPr>
          <w:ilvl w:val="0"/>
          <w:numId w:val="1342"/>
        </w:numPr>
      </w:pPr>
      <w:r>
        <w:t xml:space="preserve">How to tell a compelling story in scientific presentations</w:t>
      </w:r>
      <w:r>
        <w:t xml:space="preserve"> </w:t>
      </w:r>
      <w:r>
        <w:t xml:space="preserve">(Van Noorden 2021)</w:t>
      </w:r>
    </w:p>
    <w:p>
      <w:pPr>
        <w:pStyle w:val="Compact"/>
        <w:numPr>
          <w:ilvl w:val="0"/>
          <w:numId w:val="1342"/>
        </w:numPr>
      </w:pPr>
      <w:hyperlink r:id="rId783">
        <w:r>
          <w:rPr>
            <w:rStyle w:val="Hyperlink"/>
          </w:rPr>
          <w:t xml:space="preserve">How to give a killer narratively-driven scientific talk</w:t>
        </w:r>
      </w:hyperlink>
    </w:p>
    <w:p>
      <w:pPr>
        <w:pStyle w:val="Compact"/>
        <w:numPr>
          <w:ilvl w:val="0"/>
          <w:numId w:val="1342"/>
        </w:numPr>
      </w:pPr>
      <w:hyperlink r:id="rId784">
        <w:r>
          <w:rPr>
            <w:rStyle w:val="Hyperlink"/>
          </w:rPr>
          <w:t xml:space="preserve">How to make a better poster</w:t>
        </w:r>
      </w:hyperlink>
    </w:p>
    <w:p>
      <w:pPr>
        <w:pStyle w:val="Compact"/>
        <w:numPr>
          <w:ilvl w:val="0"/>
          <w:numId w:val="1342"/>
        </w:numPr>
      </w:pPr>
      <w:hyperlink r:id="rId785">
        <w:r>
          <w:rPr>
            <w:rStyle w:val="Hyperlink"/>
          </w:rPr>
          <w:t xml:space="preserve">How to make an even better poster</w:t>
        </w:r>
      </w:hyperlink>
    </w:p>
    <w:bookmarkEnd w:id="786"/>
    <w:bookmarkStart w:id="789" w:name="professional-advice"/>
    <w:p>
      <w:pPr>
        <w:pStyle w:val="Heading2"/>
      </w:pPr>
      <w:r>
        <w:t xml:space="preserve">20.8 Professional advice</w:t>
      </w:r>
    </w:p>
    <w:p>
      <w:pPr>
        <w:pStyle w:val="Compact"/>
        <w:numPr>
          <w:ilvl w:val="0"/>
          <w:numId w:val="1343"/>
        </w:numPr>
      </w:pPr>
      <w:hyperlink r:id="rId787">
        <w:r>
          <w:rPr>
            <w:rStyle w:val="Hyperlink"/>
          </w:rPr>
          <w:t xml:space="preserve">Professional advice, especially for your first job</w:t>
        </w:r>
      </w:hyperlink>
    </w:p>
    <w:p>
      <w:pPr>
        <w:pStyle w:val="Compact"/>
        <w:numPr>
          <w:ilvl w:val="0"/>
          <w:numId w:val="1343"/>
        </w:numPr>
      </w:pPr>
      <w:hyperlink r:id="rId788">
        <w:r>
          <w:rPr>
            <w:rStyle w:val="Hyperlink"/>
          </w:rPr>
          <w:t xml:space="preserve">Team Public Health Substack</w:t>
        </w:r>
      </w:hyperlink>
    </w:p>
    <w:bookmarkEnd w:id="789"/>
    <w:bookmarkStart w:id="792" w:name="funding"/>
    <w:p>
      <w:pPr>
        <w:pStyle w:val="Heading2"/>
      </w:pPr>
      <w:r>
        <w:t xml:space="preserve">20.9 Funding</w:t>
      </w:r>
    </w:p>
    <w:p>
      <w:pPr>
        <w:pStyle w:val="Compact"/>
        <w:numPr>
          <w:ilvl w:val="0"/>
          <w:numId w:val="1344"/>
        </w:numPr>
      </w:pPr>
      <w:hyperlink r:id="rId790">
        <w:r>
          <w:rPr>
            <w:rStyle w:val="Hyperlink"/>
          </w:rPr>
          <w:t xml:space="preserve">Building Your Funding Train</w:t>
        </w:r>
      </w:hyperlink>
    </w:p>
    <w:p>
      <w:pPr>
        <w:pStyle w:val="Compact"/>
        <w:numPr>
          <w:ilvl w:val="0"/>
          <w:numId w:val="1344"/>
        </w:numPr>
      </w:pPr>
      <w:hyperlink r:id="rId791">
        <w:r>
          <w:rPr>
            <w:rStyle w:val="Hyperlink"/>
          </w:rPr>
          <w:t xml:space="preserve">NIH Grant Writing Resources</w:t>
        </w:r>
      </w:hyperlink>
    </w:p>
    <w:bookmarkEnd w:id="792"/>
    <w:bookmarkStart w:id="795" w:name="ethics-and-global-health-research"/>
    <w:p>
      <w:pPr>
        <w:pStyle w:val="Heading2"/>
      </w:pPr>
      <w:r>
        <w:t xml:space="preserve">20.10 Ethics and global health research</w:t>
      </w:r>
    </w:p>
    <w:p>
      <w:pPr>
        <w:pStyle w:val="Compact"/>
        <w:numPr>
          <w:ilvl w:val="0"/>
          <w:numId w:val="1345"/>
        </w:numPr>
      </w:pPr>
      <w:hyperlink r:id="rId793">
        <w:r>
          <w:rPr>
            <w:rStyle w:val="Hyperlink"/>
          </w:rPr>
          <w:t xml:space="preserve">Global Code of Conduct For Research in Resource-Poor Settings</w:t>
        </w:r>
      </w:hyperlink>
    </w:p>
    <w:p>
      <w:pPr>
        <w:pStyle w:val="Compact"/>
        <w:numPr>
          <w:ilvl w:val="0"/>
          <w:numId w:val="134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5"/>
        </w:numPr>
      </w:pPr>
      <w:hyperlink r:id="rId794">
        <w:r>
          <w:rPr>
            <w:rStyle w:val="Hyperlink"/>
          </w:rPr>
          <w:t xml:space="preserve">Transforming Global Health Partnerships</w:t>
        </w:r>
      </w:hyperlink>
    </w:p>
    <w:p>
      <w:r>
        <w:br w:type="page"/>
      </w:r>
    </w:p>
    <w:bookmarkEnd w:id="795"/>
    <w:bookmarkEnd w:id="796"/>
    <w:bookmarkStart w:id="824" w:name="professional-development"/>
    <w:p>
      <w:pPr>
        <w:pStyle w:val="Heading1"/>
      </w:pPr>
      <w:r>
        <w:t xml:space="preserve">21. Professional Development</w:t>
      </w:r>
    </w:p>
    <w:p>
      <w:pPr>
        <w:pStyle w:val="FirstParagraph"/>
      </w:pPr>
      <w:r>
        <w:t xml:space="preserve">Adapted by UCD-SeRG team from</w:t>
      </w:r>
      <w:r>
        <w:t xml:space="preserve"> </w:t>
      </w:r>
      <w:hyperlink r:id="rId797">
        <w:r>
          <w:rPr>
            <w:rStyle w:val="Hyperlink"/>
          </w:rPr>
          <w:t xml:space="preserve">original by Jade Benjamin-Chung</w:t>
        </w:r>
      </w:hyperlink>
    </w:p>
    <w:bookmarkStart w:id="798"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6"/>
        </w:numPr>
      </w:pPr>
      <w:r>
        <w:t xml:space="preserve">Regular, open communication between mentees and mentors</w:t>
      </w:r>
    </w:p>
    <w:p>
      <w:pPr>
        <w:pStyle w:val="Compact"/>
        <w:numPr>
          <w:ilvl w:val="0"/>
          <w:numId w:val="1346"/>
        </w:numPr>
      </w:pPr>
      <w:r>
        <w:t xml:space="preserve">Mutual respect and trust</w:t>
      </w:r>
    </w:p>
    <w:p>
      <w:pPr>
        <w:pStyle w:val="Compact"/>
        <w:numPr>
          <w:ilvl w:val="0"/>
          <w:numId w:val="1346"/>
        </w:numPr>
      </w:pPr>
      <w:r>
        <w:t xml:space="preserve">Clear expectations and goals</w:t>
      </w:r>
    </w:p>
    <w:p>
      <w:pPr>
        <w:pStyle w:val="Compact"/>
        <w:numPr>
          <w:ilvl w:val="0"/>
          <w:numId w:val="1346"/>
        </w:numPr>
      </w:pPr>
      <w:r>
        <w:t xml:space="preserve">Constructive feedback</w:t>
      </w:r>
    </w:p>
    <w:p>
      <w:pPr>
        <w:pStyle w:val="Compact"/>
        <w:numPr>
          <w:ilvl w:val="0"/>
          <w:numId w:val="1346"/>
        </w:numPr>
      </w:pPr>
      <w:r>
        <w:t xml:space="preserve">Support for both research and career development</w:t>
      </w:r>
    </w:p>
    <w:bookmarkEnd w:id="798"/>
    <w:bookmarkStart w:id="801"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7"/>
        </w:numPr>
      </w:pPr>
      <w:r>
        <w:t xml:space="preserve">Short-term and long-term career goals</w:t>
      </w:r>
    </w:p>
    <w:p>
      <w:pPr>
        <w:pStyle w:val="Compact"/>
        <w:numPr>
          <w:ilvl w:val="0"/>
          <w:numId w:val="1347"/>
        </w:numPr>
      </w:pPr>
      <w:r>
        <w:t xml:space="preserve">Skills to develop</w:t>
      </w:r>
    </w:p>
    <w:p>
      <w:pPr>
        <w:pStyle w:val="Compact"/>
        <w:numPr>
          <w:ilvl w:val="0"/>
          <w:numId w:val="1347"/>
        </w:numPr>
      </w:pPr>
      <w:r>
        <w:t xml:space="preserve">Training needs and opportunities</w:t>
      </w:r>
    </w:p>
    <w:p>
      <w:pPr>
        <w:pStyle w:val="Compact"/>
        <w:numPr>
          <w:ilvl w:val="0"/>
          <w:numId w:val="1347"/>
        </w:numPr>
      </w:pPr>
      <w:r>
        <w:t xml:space="preserve">Timeline and milestones</w:t>
      </w:r>
    </w:p>
    <w:p>
      <w:pPr>
        <w:pStyle w:val="Compact"/>
        <w:numPr>
          <w:ilvl w:val="0"/>
          <w:numId w:val="1347"/>
        </w:numPr>
      </w:pPr>
      <w:r>
        <w:t xml:space="preserve">Progress toward goals</w:t>
      </w:r>
    </w:p>
    <w:p>
      <w:pPr>
        <w:pStyle w:val="FirstParagraph"/>
      </w:pPr>
      <w:r>
        <w:t xml:space="preserve">Update your IDP at least annually and discuss it with your PI. Useful resources:</w:t>
      </w:r>
    </w:p>
    <w:p>
      <w:pPr>
        <w:pStyle w:val="Compact"/>
        <w:numPr>
          <w:ilvl w:val="0"/>
          <w:numId w:val="1348"/>
        </w:numPr>
      </w:pPr>
      <w:hyperlink r:id="rId799">
        <w:r>
          <w:rPr>
            <w:rStyle w:val="Hyperlink"/>
          </w:rPr>
          <w:t xml:space="preserve">myIDP - Individual Development Plan tool</w:t>
        </w:r>
      </w:hyperlink>
    </w:p>
    <w:p>
      <w:pPr>
        <w:pStyle w:val="Compact"/>
        <w:numPr>
          <w:ilvl w:val="0"/>
          <w:numId w:val="1348"/>
        </w:numPr>
      </w:pPr>
      <w:hyperlink r:id="rId800">
        <w:r>
          <w:rPr>
            <w:rStyle w:val="Hyperlink"/>
          </w:rPr>
          <w:t xml:space="preserve">NIH OITE Career Resources</w:t>
        </w:r>
      </w:hyperlink>
    </w:p>
    <w:bookmarkEnd w:id="801"/>
    <w:bookmarkStart w:id="804"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9"/>
        </w:numPr>
      </w:pPr>
      <w:r>
        <w:t xml:space="preserve">Discuss conference opportunities with PIs early</w:t>
      </w:r>
    </w:p>
    <w:p>
      <w:pPr>
        <w:pStyle w:val="Compact"/>
        <w:numPr>
          <w:ilvl w:val="0"/>
          <w:numId w:val="1349"/>
        </w:numPr>
      </w:pPr>
      <w:r>
        <w:t xml:space="preserve">Submit abstracts with PI approval</w:t>
      </w:r>
    </w:p>
    <w:p>
      <w:pPr>
        <w:pStyle w:val="Compact"/>
        <w:numPr>
          <w:ilvl w:val="0"/>
          <w:numId w:val="1349"/>
        </w:numPr>
      </w:pPr>
      <w:r>
        <w:t xml:space="preserve">Practice presentations in lab meeting before the conference</w:t>
      </w:r>
    </w:p>
    <w:p>
      <w:pPr>
        <w:pStyle w:val="Compact"/>
        <w:numPr>
          <w:ilvl w:val="0"/>
          <w:numId w:val="134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50"/>
        </w:numPr>
      </w:pPr>
      <w:hyperlink r:id="rId802">
        <w:r>
          <w:rPr>
            <w:rStyle w:val="Hyperlink"/>
          </w:rPr>
          <w:t xml:space="preserve">How to tell a compelling story in scientific presentations</w:t>
        </w:r>
      </w:hyperlink>
    </w:p>
    <w:p>
      <w:pPr>
        <w:pStyle w:val="Compact"/>
        <w:numPr>
          <w:ilvl w:val="0"/>
          <w:numId w:val="1350"/>
        </w:numPr>
      </w:pPr>
      <w:hyperlink r:id="rId783">
        <w:r>
          <w:rPr>
            <w:rStyle w:val="Hyperlink"/>
          </w:rPr>
          <w:t xml:space="preserve">How to give a killer narratively-driven scientific talk</w:t>
        </w:r>
      </w:hyperlink>
    </w:p>
    <w:p>
      <w:pPr>
        <w:pStyle w:val="Compact"/>
        <w:numPr>
          <w:ilvl w:val="0"/>
          <w:numId w:val="1350"/>
        </w:numPr>
      </w:pPr>
      <w:hyperlink r:id="rId803">
        <w:r>
          <w:rPr>
            <w:rStyle w:val="Hyperlink"/>
          </w:rPr>
          <w:t xml:space="preserve">How to make a better poster</w:t>
        </w:r>
      </w:hyperlink>
    </w:p>
    <w:p>
      <w:pPr>
        <w:pStyle w:val="Compact"/>
        <w:numPr>
          <w:ilvl w:val="0"/>
          <w:numId w:val="1350"/>
        </w:numPr>
      </w:pPr>
      <w:hyperlink r:id="rId785">
        <w:r>
          <w:rPr>
            <w:rStyle w:val="Hyperlink"/>
          </w:rPr>
          <w:t xml:space="preserve">How to make an even better poster</w:t>
        </w:r>
      </w:hyperlink>
    </w:p>
    <w:bookmarkEnd w:id="804"/>
    <w:bookmarkStart w:id="808"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51"/>
        </w:numPr>
      </w:pPr>
      <w:r>
        <w:t xml:space="preserve">Label x-axis and y-axis clearly</w:t>
      </w:r>
    </w:p>
    <w:p>
      <w:pPr>
        <w:pStyle w:val="Compact"/>
        <w:numPr>
          <w:ilvl w:val="0"/>
          <w:numId w:val="1351"/>
        </w:numPr>
      </w:pPr>
      <w:r>
        <w:t xml:space="preserve">Use panel labels when including multiple subplots</w:t>
      </w:r>
    </w:p>
    <w:p>
      <w:pPr>
        <w:pStyle w:val="Compact"/>
        <w:numPr>
          <w:ilvl w:val="0"/>
          <w:numId w:val="1351"/>
        </w:numPr>
      </w:pPr>
      <w:r>
        <w:t xml:space="preserve">Include sufficient tick marks and labels</w:t>
      </w:r>
    </w:p>
    <w:p>
      <w:pPr>
        <w:pStyle w:val="Compact"/>
        <w:numPr>
          <w:ilvl w:val="0"/>
          <w:numId w:val="1351"/>
        </w:numPr>
      </w:pPr>
      <w:r>
        <w:t xml:space="preserve">Use appropriate font sizes (readable but not distracting)</w:t>
      </w:r>
    </w:p>
    <w:p>
      <w:pPr>
        <w:pStyle w:val="Compact"/>
        <w:numPr>
          <w:ilvl w:val="0"/>
          <w:numId w:val="1351"/>
        </w:numPr>
      </w:pPr>
      <w:r>
        <w:t xml:space="preserve">Use colorblind-friendly palettes (see</w:t>
      </w:r>
      <w:r>
        <w:t xml:space="preserve"> </w:t>
      </w:r>
      <w:hyperlink r:id="rId805">
        <w:r>
          <w:rPr>
            <w:rStyle w:val="Hyperlink"/>
          </w:rPr>
          <w:t xml:space="preserve">ColorBrewer</w:t>
        </w:r>
      </w:hyperlink>
      <w:r>
        <w:t xml:space="preserve"> </w:t>
      </w:r>
      <w:r>
        <w:t xml:space="preserve">or</w:t>
      </w:r>
      <w:r>
        <w:t xml:space="preserve"> </w:t>
      </w:r>
      <w:hyperlink r:id="rId806">
        <w:r>
          <w:rPr>
            <w:rStyle w:val="Hyperlink"/>
          </w:rPr>
          <w:t xml:space="preserve">iwanthue</w:t>
        </w:r>
      </w:hyperlink>
      <w:r>
        <w:t xml:space="preserve">)</w:t>
      </w:r>
    </w:p>
    <w:p>
      <w:pPr>
        <w:pStyle w:val="Compact"/>
        <w:numPr>
          <w:ilvl w:val="0"/>
          <w:numId w:val="1351"/>
        </w:numPr>
      </w:pPr>
      <w:r>
        <w:t xml:space="preserve">Define colors, shapes, and line types in legends</w:t>
      </w:r>
    </w:p>
    <w:p>
      <w:pPr>
        <w:pStyle w:val="Compact"/>
        <w:numPr>
          <w:ilvl w:val="0"/>
          <w:numId w:val="1351"/>
        </w:numPr>
      </w:pPr>
      <w:r>
        <w:t xml:space="preserve">Minimize abbreviations in labels and legends</w:t>
      </w:r>
    </w:p>
    <w:p>
      <w:pPr>
        <w:pStyle w:val="Compact"/>
        <w:numPr>
          <w:ilvl w:val="0"/>
          <w:numId w:val="1351"/>
        </w:numPr>
      </w:pPr>
      <w:r>
        <w:t xml:space="preserve">Use transparency to show overlapping data</w:t>
      </w:r>
    </w:p>
    <w:p>
      <w:pPr>
        <w:pStyle w:val="Compact"/>
        <w:numPr>
          <w:ilvl w:val="0"/>
          <w:numId w:val="1351"/>
        </w:numPr>
      </w:pPr>
      <w:r>
        <w:t xml:space="preserve">Show measures of precision (e.g., 95% confidence intervals)</w:t>
      </w:r>
    </w:p>
    <w:p>
      <w:pPr>
        <w:pStyle w:val="FirstParagraph"/>
      </w:pPr>
      <w:r>
        <w:rPr>
          <w:b/>
          <w:bCs/>
        </w:rPr>
        <w:t xml:space="preserve">Resources:</w:t>
      </w:r>
    </w:p>
    <w:p>
      <w:pPr>
        <w:pStyle w:val="Compact"/>
        <w:numPr>
          <w:ilvl w:val="0"/>
          <w:numId w:val="1352"/>
        </w:numPr>
      </w:pPr>
      <w:hyperlink r:id="rId807">
        <w:r>
          <w:rPr>
            <w:rStyle w:val="Hyperlink"/>
          </w:rPr>
          <w:t xml:space="preserve">Ten Simple Rules for Better Figures</w:t>
        </w:r>
      </w:hyperlink>
    </w:p>
    <w:bookmarkEnd w:id="808"/>
    <w:bookmarkStart w:id="810" w:name="grant-writing"/>
    <w:p>
      <w:pPr>
        <w:pStyle w:val="Heading2"/>
      </w:pPr>
      <w:r>
        <w:t xml:space="preserve">21.5 Grant Writing</w:t>
      </w:r>
    </w:p>
    <w:p>
      <w:pPr>
        <w:pStyle w:val="Compact"/>
        <w:numPr>
          <w:ilvl w:val="0"/>
          <w:numId w:val="1353"/>
        </w:numPr>
      </w:pPr>
      <w:r>
        <w:t xml:space="preserve">Graduate students and postdocs are encouraged to apply for fellowships (e.g., NIH F31, NSF GRFP, K awards)</w:t>
      </w:r>
    </w:p>
    <w:p>
      <w:pPr>
        <w:pStyle w:val="Compact"/>
        <w:numPr>
          <w:ilvl w:val="0"/>
          <w:numId w:val="1353"/>
        </w:numPr>
      </w:pPr>
      <w:r>
        <w:t xml:space="preserve">PIs will support fellowship applications with feedback, letters of support, and mentoring</w:t>
      </w:r>
    </w:p>
    <w:p>
      <w:pPr>
        <w:pStyle w:val="Compact"/>
        <w:numPr>
          <w:ilvl w:val="0"/>
          <w:numId w:val="1353"/>
        </w:numPr>
      </w:pPr>
      <w:r>
        <w:t xml:space="preserve">Start planning fellowship applications well in advance of deadlines (typically 3-6 months)</w:t>
      </w:r>
    </w:p>
    <w:p>
      <w:pPr>
        <w:pStyle w:val="Compact"/>
        <w:numPr>
          <w:ilvl w:val="0"/>
          <w:numId w:val="1353"/>
        </w:numPr>
      </w:pPr>
      <w:r>
        <w:t xml:space="preserve">Attend grant writing workshops and seek feedback from multiple sources</w:t>
      </w:r>
    </w:p>
    <w:p>
      <w:pPr>
        <w:pStyle w:val="FirstParagraph"/>
      </w:pPr>
      <w:r>
        <w:rPr>
          <w:b/>
          <w:bCs/>
        </w:rPr>
        <w:t xml:space="preserve">Resources:</w:t>
      </w:r>
    </w:p>
    <w:p>
      <w:pPr>
        <w:pStyle w:val="Compact"/>
        <w:numPr>
          <w:ilvl w:val="0"/>
          <w:numId w:val="1354"/>
        </w:numPr>
      </w:pPr>
      <w:hyperlink r:id="rId790">
        <w:r>
          <w:rPr>
            <w:rStyle w:val="Hyperlink"/>
          </w:rPr>
          <w:t xml:space="preserve">Building Your Funding Train</w:t>
        </w:r>
      </w:hyperlink>
    </w:p>
    <w:p>
      <w:pPr>
        <w:pStyle w:val="Compact"/>
        <w:numPr>
          <w:ilvl w:val="0"/>
          <w:numId w:val="1354"/>
        </w:numPr>
      </w:pPr>
      <w:hyperlink r:id="rId809">
        <w:r>
          <w:rPr>
            <w:rStyle w:val="Hyperlink"/>
          </w:rPr>
          <w:t xml:space="preserve">NIH Funding Opportunities</w:t>
        </w:r>
      </w:hyperlink>
    </w:p>
    <w:p>
      <w:pPr>
        <w:pStyle w:val="Compact"/>
        <w:numPr>
          <w:ilvl w:val="0"/>
          <w:numId w:val="1354"/>
        </w:numPr>
      </w:pPr>
      <w:hyperlink r:id="rId791">
        <w:r>
          <w:rPr>
            <w:rStyle w:val="Hyperlink"/>
          </w:rPr>
          <w:t xml:space="preserve">NIH Grant Writing Resources</w:t>
        </w:r>
      </w:hyperlink>
    </w:p>
    <w:bookmarkEnd w:id="810"/>
    <w:bookmarkStart w:id="821"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11"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5"/>
        </w:numPr>
      </w:pPr>
      <w:r>
        <w:t xml:space="preserve">Understand the typical scope and depth expected</w:t>
      </w:r>
    </w:p>
    <w:p>
      <w:pPr>
        <w:pStyle w:val="Compact"/>
        <w:numPr>
          <w:ilvl w:val="0"/>
          <w:numId w:val="1355"/>
        </w:numPr>
      </w:pPr>
      <w:r>
        <w:t xml:space="preserve">See different approaches to structure and presentation</w:t>
      </w:r>
    </w:p>
    <w:p>
      <w:pPr>
        <w:pStyle w:val="Compact"/>
        <w:numPr>
          <w:ilvl w:val="0"/>
          <w:numId w:val="1355"/>
        </w:numPr>
      </w:pPr>
      <w:r>
        <w:t xml:space="preserve">Calibrate your expectations based on successful examples</w:t>
      </w:r>
    </w:p>
    <w:p>
      <w:pPr>
        <w:pStyle w:val="Compact"/>
        <w:numPr>
          <w:ilvl w:val="0"/>
          <w:numId w:val="135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11"/>
    <w:bookmarkStart w:id="812"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6"/>
        </w:numPr>
      </w:pPr>
      <w:r>
        <w:t xml:space="preserve">Independent research capability</w:t>
      </w:r>
    </w:p>
    <w:p>
      <w:pPr>
        <w:pStyle w:val="Compact"/>
        <w:numPr>
          <w:ilvl w:val="0"/>
          <w:numId w:val="1356"/>
        </w:numPr>
      </w:pPr>
      <w:r>
        <w:t xml:space="preserve">Ability to communicate findings effectively</w:t>
      </w:r>
    </w:p>
    <w:p>
      <w:pPr>
        <w:pStyle w:val="Compact"/>
        <w:numPr>
          <w:ilvl w:val="0"/>
          <w:numId w:val="1356"/>
        </w:numPr>
      </w:pPr>
      <w:r>
        <w:t xml:space="preserve">Contribution to the scientific literature</w:t>
      </w:r>
    </w:p>
    <w:p>
      <w:pPr>
        <w:pStyle w:val="Compact"/>
        <w:numPr>
          <w:ilvl w:val="0"/>
          <w:numId w:val="1356"/>
        </w:numPr>
      </w:pPr>
      <w:r>
        <w:t xml:space="preserve">Readiness for an academic or research career</w:t>
      </w:r>
    </w:p>
    <w:bookmarkEnd w:id="812"/>
    <w:bookmarkStart w:id="813"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13"/>
    <w:bookmarkStart w:id="817" w:name="Xf7e5f1b0b64a3c55df6fef626e920eee1335225"/>
    <w:p>
      <w:pPr>
        <w:pStyle w:val="Heading3"/>
      </w:pPr>
      <w:r>
        <w:t xml:space="preserve">21.6.4 Historical Context: The Masterpiece Tradition</w:t>
      </w:r>
    </w:p>
    <w:p>
      <w:pPr>
        <w:pStyle w:val="FirstParagraph"/>
      </w:pPr>
      <w:r>
        <w:t xml:space="preserve">The</w:t>
      </w:r>
      <w:r>
        <w:t xml:space="preserve"> </w:t>
      </w:r>
      <w:hyperlink r:id="rId81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15">
        <w:r>
          <w:rPr>
            <w:rStyle w:val="Hyperlink"/>
          </w:rPr>
          <w:t xml:space="preserve">PhD</w:t>
        </w:r>
      </w:hyperlink>
      <w:r>
        <w:t xml:space="preserve">,</w:t>
      </w:r>
      <w:r>
        <w:t xml:space="preserve"> </w:t>
      </w:r>
      <w:r>
        <w:t xml:space="preserve">is a spiritual successor to an apprentice’s</w:t>
      </w:r>
      <w:r>
        <w:t xml:space="preserve"> </w:t>
      </w:r>
      <w:hyperlink r:id="rId81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7"/>
        </w:numPr>
      </w:pPr>
      <w:r>
        <w:t xml:space="preserve">The dissertation proves you can conduct rigorous research</w:t>
      </w:r>
    </w:p>
    <w:p>
      <w:pPr>
        <w:pStyle w:val="Compact"/>
        <w:numPr>
          <w:ilvl w:val="0"/>
          <w:numId w:val="1357"/>
        </w:numPr>
      </w:pPr>
      <w:r>
        <w:t xml:space="preserve">It doesn’t need to solve every problem in your field</w:t>
      </w:r>
    </w:p>
    <w:p>
      <w:pPr>
        <w:pStyle w:val="Compact"/>
        <w:numPr>
          <w:ilvl w:val="0"/>
          <w:numId w:val="1357"/>
        </w:numPr>
      </w:pPr>
      <w:r>
        <w:t xml:space="preserve">It doesn’t need to be flawless</w:t>
      </w:r>
    </w:p>
    <w:p>
      <w:pPr>
        <w:pStyle w:val="Compact"/>
        <w:numPr>
          <w:ilvl w:val="0"/>
          <w:numId w:val="1357"/>
        </w:numPr>
      </w:pPr>
      <w:r>
        <w:t xml:space="preserve">It doesn’t need to be all-encompassing</w:t>
      </w:r>
    </w:p>
    <w:p>
      <w:pPr>
        <w:pStyle w:val="Compact"/>
        <w:numPr>
          <w:ilvl w:val="0"/>
          <w:numId w:val="1357"/>
        </w:numPr>
      </w:pPr>
      <w:r>
        <w:t xml:space="preserve">It just needs to constitute incremental progress in your field</w:t>
      </w:r>
    </w:p>
    <w:bookmarkEnd w:id="817"/>
    <w:bookmarkStart w:id="818"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8"/>
        </w:numPr>
      </w:pPr>
      <w:r>
        <w:t xml:space="preserve">Done is better than perfect when it comes to dissertations</w:t>
      </w:r>
    </w:p>
    <w:p>
      <w:pPr>
        <w:pStyle w:val="Compact"/>
        <w:numPr>
          <w:ilvl w:val="0"/>
          <w:numId w:val="1358"/>
        </w:numPr>
      </w:pPr>
      <w:r>
        <w:t xml:space="preserve">You’ll have your entire career to refine and expand on these ideas</w:t>
      </w:r>
    </w:p>
    <w:p>
      <w:pPr>
        <w:pStyle w:val="Compact"/>
        <w:numPr>
          <w:ilvl w:val="0"/>
          <w:numId w:val="1358"/>
        </w:numPr>
      </w:pPr>
      <w:r>
        <w:t xml:space="preserve">The goal is to finish and move forward,</w:t>
      </w:r>
      <w:r>
        <w:t xml:space="preserve"> </w:t>
      </w:r>
      <w:r>
        <w:t xml:space="preserve">not to write the definitive work on your topic</w:t>
      </w:r>
    </w:p>
    <w:p>
      <w:pPr>
        <w:pStyle w:val="Compact"/>
        <w:numPr>
          <w:ilvl w:val="0"/>
          <w:numId w:val="135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18"/>
    <w:bookmarkStart w:id="820" w:name="resources-3"/>
    <w:p>
      <w:pPr>
        <w:pStyle w:val="Heading3"/>
      </w:pPr>
      <w:r>
        <w:t xml:space="preserve">21.6.6 Resources</w:t>
      </w:r>
    </w:p>
    <w:p>
      <w:pPr>
        <w:pStyle w:val="FirstParagraph"/>
      </w:pPr>
      <w:r>
        <w:rPr>
          <w:b/>
          <w:bCs/>
        </w:rPr>
        <w:t xml:space="preserve">Dissertation writing tools:</w:t>
      </w:r>
    </w:p>
    <w:p>
      <w:pPr>
        <w:pStyle w:val="Compact"/>
        <w:numPr>
          <w:ilvl w:val="0"/>
          <w:numId w:val="1359"/>
        </w:numPr>
      </w:pPr>
      <w:hyperlink r:id="rId819">
        <w:r>
          <w:rPr>
            <w:rStyle w:val="Hyperlink"/>
          </w:rPr>
          <w:t xml:space="preserve">quarto-thesis</w:t>
        </w:r>
      </w:hyperlink>
      <w:r>
        <w:t xml:space="preserve"> </w:t>
      </w:r>
      <w:r>
        <w:t xml:space="preserve">- Quarto extension for creating masters or PhD theses with professional LaTeX formatting</w:t>
      </w:r>
    </w:p>
    <w:bookmarkEnd w:id="820"/>
    <w:bookmarkEnd w:id="821"/>
    <w:bookmarkStart w:id="822"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60"/>
        </w:numPr>
      </w:pPr>
      <w:r>
        <w:t xml:space="preserve">Graduate students are encouraged to gain teaching experience</w:t>
      </w:r>
    </w:p>
    <w:p>
      <w:pPr>
        <w:pStyle w:val="Compact"/>
        <w:numPr>
          <w:ilvl w:val="0"/>
          <w:numId w:val="1360"/>
        </w:numPr>
      </w:pPr>
      <w:r>
        <w:t xml:space="preserve">We support science communication and outreach activities</w:t>
      </w:r>
    </w:p>
    <w:p>
      <w:pPr>
        <w:pStyle w:val="Compact"/>
        <w:numPr>
          <w:ilvl w:val="0"/>
          <w:numId w:val="1360"/>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57">
        <w:r>
          <w:rPr>
            <w:rStyle w:val="Hyperlink"/>
          </w:rPr>
          <w:t xml:space="preserve">workshop index</w:t>
        </w:r>
      </w:hyperlink>
      <w:r>
        <w:t xml:space="preserve"> </w:t>
      </w:r>
      <w:r>
        <w:t xml:space="preserve">provides a comprehensive catalog of available resources.</w:t>
      </w:r>
    </w:p>
    <w:bookmarkEnd w:id="822"/>
    <w:bookmarkStart w:id="823"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61"/>
        </w:numPr>
      </w:pPr>
      <w:r>
        <w:t xml:space="preserve">Attend seminars and departmental events</w:t>
      </w:r>
    </w:p>
    <w:p>
      <w:pPr>
        <w:pStyle w:val="Compact"/>
        <w:numPr>
          <w:ilvl w:val="0"/>
          <w:numId w:val="1361"/>
        </w:numPr>
      </w:pPr>
      <w:r>
        <w:t xml:space="preserve">Connect with researchers in your field</w:t>
      </w:r>
    </w:p>
    <w:p>
      <w:pPr>
        <w:pStyle w:val="Compact"/>
        <w:numPr>
          <w:ilvl w:val="0"/>
          <w:numId w:val="1361"/>
        </w:numPr>
      </w:pPr>
      <w:r>
        <w:t xml:space="preserve">Join professional societies</w:t>
      </w:r>
    </w:p>
    <w:p>
      <w:pPr>
        <w:pStyle w:val="Compact"/>
        <w:numPr>
          <w:ilvl w:val="0"/>
          <w:numId w:val="1361"/>
        </w:numPr>
      </w:pPr>
      <w:r>
        <w:t xml:space="preserve">Use professional social media platforms to share research and engage with the scientific community</w:t>
      </w:r>
    </w:p>
    <w:p>
      <w:r>
        <w:br w:type="page"/>
      </w:r>
    </w:p>
    <w:bookmarkEnd w:id="823"/>
    <w:bookmarkEnd w:id="824"/>
    <w:bookmarkStart w:id="826" w:name="sec-writing"/>
    <w:p>
      <w:pPr>
        <w:pStyle w:val="Heading1"/>
      </w:pPr>
      <w:r>
        <w:t xml:space="preserve">22. Writing</w:t>
      </w:r>
    </w:p>
    <w:bookmarkStart w:id="825"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62"/>
        </w:numPr>
      </w:pPr>
      <w:r>
        <w:t xml:space="preserve">Organize your thoughts and identify what you actually need to know</w:t>
      </w:r>
    </w:p>
    <w:p>
      <w:pPr>
        <w:pStyle w:val="Compact"/>
        <w:numPr>
          <w:ilvl w:val="0"/>
          <w:numId w:val="1362"/>
        </w:numPr>
      </w:pPr>
      <w:r>
        <w:t xml:space="preserve">Articulate the problem more precisely</w:t>
      </w:r>
    </w:p>
    <w:p>
      <w:pPr>
        <w:pStyle w:val="Compact"/>
        <w:numPr>
          <w:ilvl w:val="0"/>
          <w:numId w:val="136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25"/>
    <w:bookmarkEnd w:id="826"/>
    <w:bookmarkStart w:id="842"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97">
        <w:r>
          <w:rPr>
            <w:rStyle w:val="Hyperlink"/>
          </w:rPr>
          <w:t xml:space="preserve">original by Jade Benjamin-Chung</w:t>
        </w:r>
      </w:hyperlink>
    </w:p>
    <w:bookmarkStart w:id="827"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3"/>
        </w:numPr>
      </w:pPr>
      <w:r>
        <w:rPr>
          <w:b/>
          <w:bCs/>
        </w:rPr>
        <w:t xml:space="preserve">Planning</w:t>
      </w:r>
      <w:r>
        <w:t xml:space="preserve">: Discuss target journals, outline, and timeline with PIs</w:t>
      </w:r>
    </w:p>
    <w:p>
      <w:pPr>
        <w:pStyle w:val="Compact"/>
        <w:numPr>
          <w:ilvl w:val="0"/>
          <w:numId w:val="1363"/>
        </w:numPr>
      </w:pPr>
      <w:r>
        <w:rPr>
          <w:b/>
          <w:bCs/>
        </w:rPr>
        <w:t xml:space="preserve">Drafting</w:t>
      </w:r>
      <w:r>
        <w:t xml:space="preserve">: Lead author prepares initial draft</w:t>
      </w:r>
    </w:p>
    <w:p>
      <w:pPr>
        <w:pStyle w:val="Compact"/>
        <w:numPr>
          <w:ilvl w:val="0"/>
          <w:numId w:val="1363"/>
        </w:numPr>
      </w:pPr>
      <w:r>
        <w:rPr>
          <w:b/>
          <w:bCs/>
        </w:rPr>
        <w:t xml:space="preserve">Internal review</w:t>
      </w:r>
      <w:r>
        <w:t xml:space="preserve">: Co-authors review and provide feedback</w:t>
      </w:r>
    </w:p>
    <w:p>
      <w:pPr>
        <w:pStyle w:val="Compact"/>
        <w:numPr>
          <w:ilvl w:val="0"/>
          <w:numId w:val="1363"/>
        </w:numPr>
      </w:pPr>
      <w:r>
        <w:rPr>
          <w:b/>
          <w:bCs/>
        </w:rPr>
        <w:t xml:space="preserve">Revision</w:t>
      </w:r>
      <w:r>
        <w:t xml:space="preserve">: Lead author incorporates feedback iteratively</w:t>
      </w:r>
    </w:p>
    <w:p>
      <w:pPr>
        <w:pStyle w:val="Compact"/>
        <w:numPr>
          <w:ilvl w:val="0"/>
          <w:numId w:val="1363"/>
        </w:numPr>
      </w:pPr>
      <w:r>
        <w:rPr>
          <w:b/>
          <w:bCs/>
        </w:rPr>
        <w:t xml:space="preserve">PI approval</w:t>
      </w:r>
      <w:r>
        <w:t xml:space="preserve">: Obtain final approval from PIs before submission</w:t>
      </w:r>
    </w:p>
    <w:p>
      <w:pPr>
        <w:pStyle w:val="Compact"/>
        <w:numPr>
          <w:ilvl w:val="0"/>
          <w:numId w:val="1363"/>
        </w:numPr>
      </w:pPr>
      <w:r>
        <w:rPr>
          <w:b/>
          <w:bCs/>
        </w:rPr>
        <w:t xml:space="preserve">Submission</w:t>
      </w:r>
      <w:r>
        <w:t xml:space="preserve">: Submit to journal</w:t>
      </w:r>
    </w:p>
    <w:p>
      <w:pPr>
        <w:pStyle w:val="Compact"/>
        <w:numPr>
          <w:ilvl w:val="0"/>
          <w:numId w:val="1363"/>
        </w:numPr>
      </w:pPr>
      <w:r>
        <w:rPr>
          <w:b/>
          <w:bCs/>
        </w:rPr>
        <w:t xml:space="preserve">Revisions</w:t>
      </w:r>
      <w:r>
        <w:t xml:space="preserve">: Lead author coordinates response to peer reviewers</w:t>
      </w:r>
    </w:p>
    <w:p>
      <w:pPr>
        <w:pStyle w:val="Compact"/>
        <w:numPr>
          <w:ilvl w:val="0"/>
          <w:numId w:val="1363"/>
        </w:numPr>
      </w:pPr>
      <w:r>
        <w:rPr>
          <w:b/>
          <w:bCs/>
        </w:rPr>
        <w:t xml:space="preserve">Publication</w:t>
      </w:r>
      <w:r>
        <w:t xml:space="preserve">: Celebrate and share!</w:t>
      </w:r>
    </w:p>
    <w:bookmarkEnd w:id="827"/>
    <w:bookmarkStart w:id="830"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28">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29">
        <w:r>
          <w:rPr>
            <w:rStyle w:val="Hyperlink"/>
          </w:rPr>
          <w:t xml:space="preserve">implicature</w:t>
        </w:r>
      </w:hyperlink>
      <w:r>
        <w:t xml:space="preserve">.</w:t>
      </w:r>
    </w:p>
    <w:p>
      <w:pPr>
        <w:pStyle w:val="BodyText"/>
      </w:pPr>
      <w:r>
        <w:rPr>
          <w:b/>
          <w:bCs/>
        </w:rPr>
        <w:t xml:space="preserve">Additional tips:</w:t>
      </w:r>
    </w:p>
    <w:p>
      <w:pPr>
        <w:pStyle w:val="Compact"/>
        <w:numPr>
          <w:ilvl w:val="0"/>
          <w:numId w:val="1364"/>
        </w:numPr>
      </w:pPr>
      <w:r>
        <w:t xml:space="preserve">Always thank reviewers for their time and feedback</w:t>
      </w:r>
    </w:p>
    <w:p>
      <w:pPr>
        <w:pStyle w:val="Compact"/>
        <w:numPr>
          <w:ilvl w:val="0"/>
          <w:numId w:val="1364"/>
        </w:numPr>
      </w:pPr>
      <w:r>
        <w:t xml:space="preserve">Quote page numbers from the revised manuscript</w:t>
      </w:r>
    </w:p>
    <w:p>
      <w:pPr>
        <w:pStyle w:val="Compact"/>
        <w:numPr>
          <w:ilvl w:val="0"/>
          <w:numId w:val="1364"/>
        </w:numPr>
      </w:pPr>
      <w:r>
        <w:t xml:space="preserve">Use direct quotes from your revised text when possible</w:t>
      </w:r>
    </w:p>
    <w:p>
      <w:pPr>
        <w:pStyle w:val="Compact"/>
        <w:numPr>
          <w:ilvl w:val="0"/>
          <w:numId w:val="1364"/>
        </w:numPr>
      </w:pPr>
      <w:r>
        <w:t xml:space="preserve">Maintain a respectful and collaborative tone throughout</w:t>
      </w:r>
    </w:p>
    <w:p>
      <w:pPr>
        <w:pStyle w:val="Compact"/>
        <w:numPr>
          <w:ilvl w:val="0"/>
          <w:numId w:val="1364"/>
        </w:numPr>
      </w:pPr>
      <w:r>
        <w:t xml:space="preserve">If you make changes beyond what the reviewer requested, mention them briefly</w:t>
      </w:r>
    </w:p>
    <w:bookmarkEnd w:id="830"/>
    <w:bookmarkStart w:id="833" w:name="preprints-and-open-access"/>
    <w:p>
      <w:pPr>
        <w:pStyle w:val="Heading2"/>
      </w:pPr>
      <w:r>
        <w:t xml:space="preserve">23.3 Preprints and Open Access</w:t>
      </w:r>
    </w:p>
    <w:p>
      <w:pPr>
        <w:pStyle w:val="Compact"/>
        <w:numPr>
          <w:ilvl w:val="0"/>
          <w:numId w:val="1365"/>
        </w:numPr>
      </w:pPr>
      <w:r>
        <w:t xml:space="preserve">We encourage posting preprints prior to or during peer review on platforms like</w:t>
      </w:r>
      <w:r>
        <w:t xml:space="preserve"> </w:t>
      </w:r>
      <w:hyperlink r:id="rId831">
        <w:r>
          <w:rPr>
            <w:rStyle w:val="Hyperlink"/>
          </w:rPr>
          <w:t xml:space="preserve">medRxiv</w:t>
        </w:r>
      </w:hyperlink>
      <w:r>
        <w:t xml:space="preserve"> </w:t>
      </w:r>
      <w:r>
        <w:t xml:space="preserve">or</w:t>
      </w:r>
      <w:r>
        <w:t xml:space="preserve"> </w:t>
      </w:r>
      <w:hyperlink r:id="rId832">
        <w:r>
          <w:rPr>
            <w:rStyle w:val="Hyperlink"/>
          </w:rPr>
          <w:t xml:space="preserve">bioRxiv</w:t>
        </w:r>
      </w:hyperlink>
    </w:p>
    <w:p>
      <w:pPr>
        <w:pStyle w:val="Compact"/>
        <w:numPr>
          <w:ilvl w:val="0"/>
          <w:numId w:val="1365"/>
        </w:numPr>
      </w:pPr>
      <w:r>
        <w:t xml:space="preserve">Preprints allow rapid dissemination of findings and can be cited in grant applications</w:t>
      </w:r>
    </w:p>
    <w:p>
      <w:pPr>
        <w:pStyle w:val="Compact"/>
        <w:numPr>
          <w:ilvl w:val="0"/>
          <w:numId w:val="1365"/>
        </w:numPr>
      </w:pPr>
      <w:r>
        <w:t xml:space="preserve">We support publishing in open access journals when possible to maximize accessibility</w:t>
      </w:r>
    </w:p>
    <w:p>
      <w:pPr>
        <w:pStyle w:val="Compact"/>
        <w:numPr>
          <w:ilvl w:val="0"/>
          <w:numId w:val="136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31">
        <w:r>
          <w:rPr>
            <w:rStyle w:val="Hyperlink"/>
          </w:rPr>
          <w:t xml:space="preserve">medRxiv</w:t>
        </w:r>
      </w:hyperlink>
      <w:r>
        <w:t xml:space="preserve">.</w:t>
      </w:r>
    </w:p>
    <w:bookmarkEnd w:id="833"/>
    <w:bookmarkStart w:id="835"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6"/>
        </w:numPr>
      </w:pPr>
      <w:r>
        <w:t xml:space="preserve">CONSORT for randomized trials</w:t>
      </w:r>
    </w:p>
    <w:p>
      <w:pPr>
        <w:pStyle w:val="Compact"/>
        <w:numPr>
          <w:ilvl w:val="0"/>
          <w:numId w:val="1366"/>
        </w:numPr>
      </w:pPr>
      <w:r>
        <w:t xml:space="preserve">STROBE for observational studies</w:t>
      </w:r>
    </w:p>
    <w:p>
      <w:pPr>
        <w:pStyle w:val="Compact"/>
        <w:numPr>
          <w:ilvl w:val="0"/>
          <w:numId w:val="1366"/>
        </w:numPr>
      </w:pPr>
      <w:r>
        <w:t xml:space="preserve">PRISMA for systematic reviews</w:t>
      </w:r>
    </w:p>
    <w:p>
      <w:pPr>
        <w:pStyle w:val="Compact"/>
        <w:numPr>
          <w:ilvl w:val="0"/>
          <w:numId w:val="1366"/>
        </w:numPr>
      </w:pPr>
      <w:r>
        <w:t xml:space="preserve">Others as appropriate (see</w:t>
      </w:r>
      <w:r>
        <w:t xml:space="preserve"> </w:t>
      </w:r>
      <w:hyperlink r:id="rId834">
        <w:r>
          <w:rPr>
            <w:rStyle w:val="Hyperlink"/>
          </w:rPr>
          <w:t xml:space="preserve">EQUATOR Network</w:t>
        </w:r>
      </w:hyperlink>
      <w:r>
        <w:t xml:space="preserve">)</w:t>
      </w:r>
    </w:p>
    <w:bookmarkEnd w:id="835"/>
    <w:bookmarkStart w:id="836" w:name="manuscript-checklist-1"/>
    <w:p>
      <w:pPr>
        <w:pStyle w:val="Heading2"/>
      </w:pPr>
      <w:r>
        <w:t xml:space="preserve">23.5 Manuscript Checklist</w:t>
      </w:r>
    </w:p>
    <w:p>
      <w:pPr>
        <w:pStyle w:val="FirstParagraph"/>
      </w:pPr>
      <w:r>
        <w:t xml:space="preserve">Before submitting a manuscript:</w:t>
      </w:r>
    </w:p>
    <w:p>
      <w:pPr>
        <w:pStyle w:val="Compact"/>
        <w:numPr>
          <w:ilvl w:val="0"/>
          <w:numId w:val="1367"/>
        </w:numPr>
      </w:pPr>
      <w:r>
        <w:t xml:space="preserve">Completed relevant reporting checklist</w:t>
      </w:r>
    </w:p>
    <w:p>
      <w:pPr>
        <w:pStyle w:val="Compact"/>
        <w:numPr>
          <w:ilvl w:val="0"/>
          <w:numId w:val="1368"/>
        </w:numPr>
      </w:pPr>
      <w:r>
        <w:t xml:space="preserve">Results are reproducible (rerunning code replicates tables/figures exactly)</w:t>
      </w:r>
    </w:p>
    <w:p>
      <w:pPr>
        <w:pStyle w:val="Compact"/>
        <w:numPr>
          <w:ilvl w:val="0"/>
          <w:numId w:val="1369"/>
        </w:numPr>
      </w:pPr>
      <w:r>
        <w:t xml:space="preserve">Target journal selected</w:t>
      </w:r>
    </w:p>
    <w:p>
      <w:pPr>
        <w:pStyle w:val="Compact"/>
        <w:numPr>
          <w:ilvl w:val="0"/>
          <w:numId w:val="1370"/>
        </w:numPr>
      </w:pPr>
      <w:r>
        <w:t xml:space="preserve">Title is declarative and states findings clearly</w:t>
      </w:r>
    </w:p>
    <w:p>
      <w:pPr>
        <w:pStyle w:val="Compact"/>
        <w:numPr>
          <w:ilvl w:val="0"/>
          <w:numId w:val="1371"/>
        </w:numPr>
      </w:pPr>
      <w:r>
        <w:t xml:space="preserve">Word count meets journal requirements</w:t>
      </w:r>
    </w:p>
    <w:p>
      <w:pPr>
        <w:pStyle w:val="Compact"/>
        <w:numPr>
          <w:ilvl w:val="0"/>
          <w:numId w:val="1372"/>
        </w:numPr>
      </w:pPr>
      <w:r>
        <w:t xml:space="preserve">Manuscript follows journal formatting guidelines</w:t>
      </w:r>
    </w:p>
    <w:p>
      <w:pPr>
        <w:pStyle w:val="Compact"/>
        <w:numPr>
          <w:ilvl w:val="0"/>
          <w:numId w:val="1373"/>
        </w:numPr>
      </w:pPr>
      <w:r>
        <w:t xml:space="preserve">Consistent voice throughout (typically active voice)</w:t>
      </w:r>
    </w:p>
    <w:p>
      <w:pPr>
        <w:pStyle w:val="Compact"/>
        <w:numPr>
          <w:ilvl w:val="0"/>
          <w:numId w:val="1374"/>
        </w:numPr>
      </w:pPr>
      <w:r>
        <w:t xml:space="preserve">All figures and tables referenced in main text</w:t>
      </w:r>
    </w:p>
    <w:p>
      <w:pPr>
        <w:pStyle w:val="Compact"/>
        <w:numPr>
          <w:ilvl w:val="0"/>
          <w:numId w:val="1375"/>
        </w:numPr>
      </w:pPr>
      <w:r>
        <w:t xml:space="preserve">Captions for all figures and tables</w:t>
      </w:r>
    </w:p>
    <w:p>
      <w:pPr>
        <w:pStyle w:val="Compact"/>
        <w:numPr>
          <w:ilvl w:val="0"/>
          <w:numId w:val="1376"/>
        </w:numPr>
      </w:pPr>
      <w:r>
        <w:t xml:space="preserve">Tables/figures numbered by order of appearance</w:t>
      </w:r>
    </w:p>
    <w:p>
      <w:pPr>
        <w:pStyle w:val="Compact"/>
        <w:numPr>
          <w:ilvl w:val="0"/>
          <w:numId w:val="1377"/>
        </w:numPr>
      </w:pPr>
      <w:r>
        <w:t xml:space="preserve">Abbreviations defined at first use and used sparingly</w:t>
      </w:r>
    </w:p>
    <w:p>
      <w:pPr>
        <w:pStyle w:val="Compact"/>
        <w:numPr>
          <w:ilvl w:val="0"/>
          <w:numId w:val="137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9"/>
        </w:numPr>
      </w:pPr>
      <w:r>
        <w:t xml:space="preserve">Avoid directionless statements (specify direction of associations)</w:t>
      </w:r>
    </w:p>
    <w:p>
      <w:pPr>
        <w:pStyle w:val="Compact"/>
        <w:numPr>
          <w:ilvl w:val="0"/>
          <w:numId w:val="1380"/>
        </w:numPr>
      </w:pPr>
      <w:r>
        <w:t xml:space="preserve">Causal language only when supported by study design</w:t>
      </w:r>
    </w:p>
    <w:p>
      <w:pPr>
        <w:pStyle w:val="Compact"/>
        <w:numPr>
          <w:ilvl w:val="0"/>
          <w:numId w:val="138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82"/>
        </w:numPr>
      </w:pPr>
      <w:r>
        <w:t xml:space="preserve">Author contributions drafted using CRediT Taxonomy</w:t>
      </w:r>
    </w:p>
    <w:bookmarkEnd w:id="836"/>
    <w:bookmarkStart w:id="840"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3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3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3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40"/>
    <w:bookmarkStart w:id="841"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4"/>
        </w:numPr>
      </w:pPr>
      <w:r>
        <w:rPr>
          <w:b/>
          <w:bCs/>
        </w:rPr>
        <w:t xml:space="preserve">Cite primary sources</w:t>
      </w:r>
      <w:r>
        <w:t xml:space="preserve"> </w:t>
      </w:r>
      <w:r>
        <w:t xml:space="preserve">for factual statements about established knowledge, methods, or findings</w:t>
      </w:r>
    </w:p>
    <w:p>
      <w:pPr>
        <w:pStyle w:val="Compact"/>
        <w:numPr>
          <w:ilvl w:val="0"/>
          <w:numId w:val="1384"/>
        </w:numPr>
      </w:pPr>
      <w:r>
        <w:rPr>
          <w:b/>
          <w:bCs/>
        </w:rPr>
        <w:t xml:space="preserve">Cite official documentation</w:t>
      </w:r>
      <w:r>
        <w:t xml:space="preserve"> </w:t>
      </w:r>
      <w:r>
        <w:t xml:space="preserve">when describing how software, tools, or systems work</w:t>
      </w:r>
    </w:p>
    <w:p>
      <w:pPr>
        <w:pStyle w:val="Compact"/>
        <w:numPr>
          <w:ilvl w:val="0"/>
          <w:numId w:val="138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5"/>
        </w:numPr>
      </w:pPr>
      <w:r>
        <w:rPr>
          <w:b/>
          <w:bCs/>
        </w:rPr>
        <w:t xml:space="preserve">Demonstrate directly</w:t>
      </w:r>
      <w:r>
        <w:t xml:space="preserve">: Show the behavior through experiments, data, or explicit examples</w:t>
      </w:r>
    </w:p>
    <w:p>
      <w:pPr>
        <w:pStyle w:val="Compact"/>
        <w:numPr>
          <w:ilvl w:val="0"/>
          <w:numId w:val="138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6"/>
        </w:numPr>
      </w:pPr>
      <w:r>
        <w:t xml:space="preserve">Builds reader trust and credibility</w:t>
      </w:r>
    </w:p>
    <w:p>
      <w:pPr>
        <w:pStyle w:val="Compact"/>
        <w:numPr>
          <w:ilvl w:val="0"/>
          <w:numId w:val="1386"/>
        </w:numPr>
      </w:pPr>
      <w:r>
        <w:t xml:space="preserve">Enables readers to verify information independently</w:t>
      </w:r>
    </w:p>
    <w:p>
      <w:pPr>
        <w:pStyle w:val="Compact"/>
        <w:numPr>
          <w:ilvl w:val="0"/>
          <w:numId w:val="1386"/>
        </w:numPr>
      </w:pPr>
      <w:r>
        <w:t xml:space="preserve">Maintains scientific rigor in all communications</w:t>
      </w:r>
    </w:p>
    <w:p>
      <w:pPr>
        <w:pStyle w:val="Compact"/>
        <w:numPr>
          <w:ilvl w:val="0"/>
          <w:numId w:val="138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41"/>
    <w:bookmarkEnd w:id="842"/>
    <w:bookmarkStart w:id="928" w:name="references"/>
    <w:p>
      <w:pPr>
        <w:pStyle w:val="Heading1"/>
      </w:pPr>
      <w:r>
        <w:t xml:space="preserve">References</w:t>
      </w:r>
    </w:p>
    <w:bookmarkStart w:id="927" w:name="refs"/>
    <w:bookmarkStart w:id="844" w:name="ref-space_odyssey"/>
    <w:p>
      <w:pPr>
        <w:pStyle w:val="Bibliography"/>
      </w:pPr>
      <w:r>
        <w:rPr>
          <w:i/>
          <w:iCs/>
        </w:rPr>
        <w:t xml:space="preserve">2001: A Space Odyssey</w:t>
      </w:r>
      <w:r>
        <w:t xml:space="preserve">. 1968. Film.</w:t>
      </w:r>
      <w:r>
        <w:t xml:space="preserve"> </w:t>
      </w:r>
      <w:hyperlink r:id="rId843">
        <w:r>
          <w:rPr>
            <w:rStyle w:val="Hyperlink"/>
          </w:rPr>
          <w:t xml:space="preserve">https://en.wikipedia.org/wiki/2001:_A_Space_Odyssey_(film)</w:t>
        </w:r>
      </w:hyperlink>
      <w:r>
        <w:t xml:space="preserve">.</w:t>
      </w:r>
    </w:p>
    <w:bookmarkEnd w:id="844"/>
    <w:bookmarkStart w:id="84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45">
        <w:r>
          <w:rPr>
            <w:rStyle w:val="Hyperlink"/>
          </w:rPr>
          <w:t xml:space="preserve">https://doi.org/10.1371/journal.pgph.0002269</w:t>
        </w:r>
      </w:hyperlink>
      <w:r>
        <w:t xml:space="preserve">.</w:t>
      </w:r>
    </w:p>
    <w:bookmarkEnd w:id="846"/>
    <w:bookmarkStart w:id="848" w:name="ref-i_robot"/>
    <w:p>
      <w:pPr>
        <w:pStyle w:val="Bibliography"/>
      </w:pPr>
      <w:r>
        <w:t xml:space="preserve">Asimov, Isaac. 1950.</w:t>
      </w:r>
      <w:r>
        <w:t xml:space="preserve"> </w:t>
      </w:r>
      <w:r>
        <w:rPr>
          <w:i/>
          <w:iCs/>
        </w:rPr>
        <w:t xml:space="preserve">I, Robot</w:t>
      </w:r>
      <w:r>
        <w:t xml:space="preserve">. Novel; Gnome Press.</w:t>
      </w:r>
      <w:r>
        <w:t xml:space="preserve"> </w:t>
      </w:r>
      <w:hyperlink r:id="rId847">
        <w:r>
          <w:rPr>
            <w:rStyle w:val="Hyperlink"/>
          </w:rPr>
          <w:t xml:space="preserve">https://search.library.ucdavis.edu/permalink/01UCD_INST/9fle3i/alma990000226350403126</w:t>
        </w:r>
      </w:hyperlink>
      <w:r>
        <w:t xml:space="preserve">.</w:t>
      </w:r>
    </w:p>
    <w:bookmarkEnd w:id="848"/>
    <w:bookmarkStart w:id="85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49">
        <w:r>
          <w:rPr>
            <w:rStyle w:val="Hyperlink"/>
          </w:rPr>
          <w:t xml:space="preserve">https://doi.org/10.1038/d41586-019-01431-z</w:t>
        </w:r>
      </w:hyperlink>
      <w:r>
        <w:t xml:space="preserve">.</w:t>
      </w:r>
    </w:p>
    <w:bookmarkEnd w:id="850"/>
    <w:bookmarkStart w:id="852" w:name="ref-battlestar_galactica_2004"/>
    <w:p>
      <w:pPr>
        <w:pStyle w:val="Bibliography"/>
      </w:pPr>
      <w:r>
        <w:rPr>
          <w:i/>
          <w:iCs/>
        </w:rPr>
        <w:t xml:space="preserve">Battlestar Galactica</w:t>
      </w:r>
      <w:r>
        <w:t xml:space="preserve">. 2004. Television Series.</w:t>
      </w:r>
      <w:r>
        <w:t xml:space="preserve"> </w:t>
      </w:r>
      <w:hyperlink r:id="rId851">
        <w:r>
          <w:rPr>
            <w:rStyle w:val="Hyperlink"/>
          </w:rPr>
          <w:t xml:space="preserve">https://en.wikipedia.org/wiki/Battlestar_Galactica_(2004_TV_series)</w:t>
        </w:r>
      </w:hyperlink>
      <w:r>
        <w:t xml:space="preserve">.</w:t>
      </w:r>
    </w:p>
    <w:bookmarkEnd w:id="852"/>
    <w:bookmarkStart w:id="85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97">
        <w:r>
          <w:rPr>
            <w:rStyle w:val="Hyperlink"/>
          </w:rPr>
          <w:t xml:space="preserve">https://jadebc.github.io/lab-manual/</w:t>
        </w:r>
      </w:hyperlink>
      <w:r>
        <w:t xml:space="preserve">.</w:t>
      </w:r>
    </w:p>
    <w:bookmarkEnd w:id="853"/>
    <w:bookmarkStart w:id="855" w:name="ref-blade_runner"/>
    <w:p>
      <w:pPr>
        <w:pStyle w:val="Bibliography"/>
      </w:pPr>
      <w:r>
        <w:rPr>
          <w:i/>
          <w:iCs/>
        </w:rPr>
        <w:t xml:space="preserve">Blade Runner</w:t>
      </w:r>
      <w:r>
        <w:t xml:space="preserve">. 1982. Film.</w:t>
      </w:r>
      <w:r>
        <w:t xml:space="preserve"> </w:t>
      </w:r>
      <w:hyperlink r:id="rId854">
        <w:r>
          <w:rPr>
            <w:rStyle w:val="Hyperlink"/>
          </w:rPr>
          <w:t xml:space="preserve">https://en.wikipedia.org/wiki/Blade_Runner</w:t>
        </w:r>
      </w:hyperlink>
      <w:r>
        <w:t xml:space="preserve">.</w:t>
      </w:r>
    </w:p>
    <w:bookmarkEnd w:id="855"/>
    <w:bookmarkStart w:id="85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6">
        <w:r>
          <w:rPr>
            <w:rStyle w:val="Hyperlink"/>
          </w:rPr>
          <w:t xml:space="preserve">https://happygitwithr.com/</w:t>
        </w:r>
      </w:hyperlink>
      <w:r>
        <w:t xml:space="preserve">.</w:t>
      </w:r>
    </w:p>
    <w:bookmarkEnd w:id="857"/>
    <w:bookmarkStart w:id="85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58"/>
    <w:bookmarkStart w:id="860"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59">
        <w:r>
          <w:rPr>
            <w:rStyle w:val="Hyperlink"/>
          </w:rPr>
          <w:t xml:space="preserve">https://en.wikipedia.org/wiki/Ender%27s_Game</w:t>
        </w:r>
      </w:hyperlink>
      <w:r>
        <w:t xml:space="preserve">.</w:t>
      </w:r>
    </w:p>
    <w:bookmarkEnd w:id="860"/>
    <w:bookmarkStart w:id="86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61">
        <w:r>
          <w:rPr>
            <w:rStyle w:val="Hyperlink"/>
          </w:rPr>
          <w:t xml:space="preserve">https://doi.org/10.1038/s41467-020-19160-7</w:t>
        </w:r>
      </w:hyperlink>
      <w:r>
        <w:t xml:space="preserve">.</w:t>
      </w:r>
    </w:p>
    <w:bookmarkEnd w:id="862"/>
    <w:bookmarkStart w:id="86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63">
        <w:r>
          <w:rPr>
            <w:rStyle w:val="Hyperlink"/>
          </w:rPr>
          <w:t xml:space="preserve">http://creativecommons.org/licenses/by-nc/4.0/</w:t>
        </w:r>
      </w:hyperlink>
      <w:r>
        <w:t xml:space="preserve">.</w:t>
      </w:r>
    </w:p>
    <w:bookmarkEnd w:id="864"/>
    <w:bookmarkStart w:id="866" w:name="ref-credit"/>
    <w:p>
      <w:pPr>
        <w:pStyle w:val="Bibliography"/>
      </w:pPr>
      <w:r>
        <w:t xml:space="preserve">“CRediT: Contributor Roles Taxonomy.”</w:t>
      </w:r>
      <w:r>
        <w:t xml:space="preserve"> </w:t>
      </w:r>
      <w:r>
        <w:t xml:space="preserve">n.d. PLOS ONE.</w:t>
      </w:r>
      <w:r>
        <w:t xml:space="preserve"> </w:t>
      </w:r>
      <w:hyperlink r:id="rId865">
        <w:r>
          <w:rPr>
            <w:rStyle w:val="Hyperlink"/>
          </w:rPr>
          <w:t xml:space="preserve">https://journals.plos.org/plosone/s/authorship</w:t>
        </w:r>
      </w:hyperlink>
      <w:r>
        <w:t xml:space="preserve">.</w:t>
      </w:r>
    </w:p>
    <w:bookmarkEnd w:id="866"/>
    <w:bookmarkStart w:id="868" w:name="ref-dryad"/>
    <w:p>
      <w:pPr>
        <w:pStyle w:val="Bibliography"/>
      </w:pPr>
      <w:r>
        <w:t xml:space="preserve">“Dryad Digital Repository.”</w:t>
      </w:r>
      <w:r>
        <w:t xml:space="preserve"> </w:t>
      </w:r>
      <w:r>
        <w:t xml:space="preserve">n.d. Dryad.</w:t>
      </w:r>
      <w:r>
        <w:t xml:space="preserve"> </w:t>
      </w:r>
      <w:hyperlink r:id="rId867">
        <w:r>
          <w:rPr>
            <w:rStyle w:val="Hyperlink"/>
          </w:rPr>
          <w:t xml:space="preserve">https://datadryad.org/</w:t>
        </w:r>
      </w:hyperlink>
      <w:r>
        <w:t xml:space="preserve">.</w:t>
      </w:r>
    </w:p>
    <w:bookmarkEnd w:id="868"/>
    <w:bookmarkStart w:id="86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34">
        <w:r>
          <w:rPr>
            <w:rStyle w:val="Hyperlink"/>
          </w:rPr>
          <w:t xml:space="preserve">https://www.equator-network.org/</w:t>
        </w:r>
      </w:hyperlink>
      <w:r>
        <w:t xml:space="preserve">.</w:t>
      </w:r>
    </w:p>
    <w:bookmarkEnd w:id="869"/>
    <w:bookmarkStart w:id="87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70">
        <w:r>
          <w:rPr>
            <w:rStyle w:val="Hyperlink"/>
          </w:rPr>
          <w:t xml:space="preserve">https://engineering-shiny.org/</w:t>
        </w:r>
      </w:hyperlink>
      <w:r>
        <w:t xml:space="preserve">.</w:t>
      </w:r>
    </w:p>
    <w:bookmarkEnd w:id="871"/>
    <w:bookmarkStart w:id="873"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72">
        <w:r>
          <w:rPr>
            <w:rStyle w:val="Hyperlink"/>
          </w:rPr>
          <w:t xml:space="preserve">https://www.youtube.com/watch?v=B1BdQcJ2ZYY</w:t>
        </w:r>
      </w:hyperlink>
      <w:r>
        <w:t xml:space="preserve">.</w:t>
      </w:r>
    </w:p>
    <w:bookmarkEnd w:id="873"/>
    <w:bookmarkStart w:id="87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74"/>
    <w:bookmarkStart w:id="876" w:name="ref-githubdesktop"/>
    <w:p>
      <w:pPr>
        <w:pStyle w:val="Bibliography"/>
      </w:pPr>
      <w:r>
        <w:t xml:space="preserve">“GitHub Desktop.”</w:t>
      </w:r>
      <w:r>
        <w:t xml:space="preserve"> </w:t>
      </w:r>
      <w:r>
        <w:t xml:space="preserve">n.d. GitHub.</w:t>
      </w:r>
      <w:r>
        <w:t xml:space="preserve"> </w:t>
      </w:r>
      <w:hyperlink r:id="rId875">
        <w:r>
          <w:rPr>
            <w:rStyle w:val="Hyperlink"/>
          </w:rPr>
          <w:t xml:space="preserve">https://desktop.github.com/</w:t>
        </w:r>
      </w:hyperlink>
      <w:r>
        <w:t xml:space="preserve">.</w:t>
      </w:r>
    </w:p>
    <w:bookmarkEnd w:id="876"/>
    <w:bookmarkStart w:id="878" w:name="ref-dune"/>
    <w:p>
      <w:pPr>
        <w:pStyle w:val="Bibliography"/>
      </w:pPr>
      <w:r>
        <w:t xml:space="preserve">Herbert, Frank. 1965.</w:t>
      </w:r>
      <w:r>
        <w:t xml:space="preserve"> </w:t>
      </w:r>
      <w:r>
        <w:rPr>
          <w:i/>
          <w:iCs/>
        </w:rPr>
        <w:t xml:space="preserve">Dune</w:t>
      </w:r>
      <w:r>
        <w:t xml:space="preserve">. Novel.</w:t>
      </w:r>
      <w:r>
        <w:t xml:space="preserve"> </w:t>
      </w:r>
      <w:hyperlink r:id="rId877">
        <w:r>
          <w:rPr>
            <w:rStyle w:val="Hyperlink"/>
          </w:rPr>
          <w:t xml:space="preserve">https://en.wikipedia.org/wiki/Organizations_of_the_Dune_universe#Thinking_machines</w:t>
        </w:r>
      </w:hyperlink>
      <w:r>
        <w:t xml:space="preserve">.</w:t>
      </w:r>
    </w:p>
    <w:bookmarkEnd w:id="878"/>
    <w:bookmarkStart w:id="880" w:name="ref-plos_data"/>
    <w:p>
      <w:pPr>
        <w:pStyle w:val="Bibliography"/>
      </w:pPr>
      <w:r>
        <w:t xml:space="preserve">“How to Store and Manage Your Data.”</w:t>
      </w:r>
      <w:r>
        <w:t xml:space="preserve"> </w:t>
      </w:r>
      <w:r>
        <w:t xml:space="preserve">n.d. PLOS.</w:t>
      </w:r>
      <w:r>
        <w:t xml:space="preserve"> </w:t>
      </w:r>
      <w:hyperlink r:id="rId879">
        <w:r>
          <w:rPr>
            <w:rStyle w:val="Hyperlink"/>
          </w:rPr>
          <w:t xml:space="preserve">https://plos.org/resource/how-to-store-and-manage-your-data/</w:t>
        </w:r>
      </w:hyperlink>
      <w:r>
        <w:t xml:space="preserve">.</w:t>
      </w:r>
    </w:p>
    <w:bookmarkEnd w:id="880"/>
    <w:bookmarkStart w:id="88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81"/>
    <w:bookmarkStart w:id="88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82">
        <w:r>
          <w:rPr>
            <w:rStyle w:val="Hyperlink"/>
          </w:rPr>
          <w:t xml:space="preserve">https://mentors.fm/2019/08/13/think-and-write-with-leslie-lamport/</w:t>
        </w:r>
      </w:hyperlink>
      <w:r>
        <w:t xml:space="preserve">.</w:t>
      </w:r>
    </w:p>
    <w:bookmarkEnd w:id="883"/>
    <w:bookmarkStart w:id="885"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84">
        <w:r>
          <w:rPr>
            <w:rStyle w:val="Hyperlink"/>
          </w:rPr>
          <w:t xml:space="preserve">https://openreview.net/forum?id=BZ5a1r-kVsf</w:t>
        </w:r>
      </w:hyperlink>
      <w:r>
        <w:t xml:space="preserve">.</w:t>
      </w:r>
    </w:p>
    <w:bookmarkEnd w:id="885"/>
    <w:bookmarkStart w:id="886" w:name="ref-medRxiv"/>
    <w:p>
      <w:pPr>
        <w:pStyle w:val="Bibliography"/>
      </w:pPr>
      <w:r>
        <w:t xml:space="preserve">“medRxiv: The Preprint Server for Health Sciences.”</w:t>
      </w:r>
      <w:r>
        <w:t xml:space="preserve"> </w:t>
      </w:r>
      <w:r>
        <w:t xml:space="preserve">n.d. Cold Spring Harbor Laboratory.</w:t>
      </w:r>
      <w:r>
        <w:t xml:space="preserve"> </w:t>
      </w:r>
      <w:hyperlink r:id="rId831">
        <w:r>
          <w:rPr>
            <w:rStyle w:val="Hyperlink"/>
          </w:rPr>
          <w:t xml:space="preserve">https://www.medrxiv.org/</w:t>
        </w:r>
      </w:hyperlink>
      <w:r>
        <w:t xml:space="preserve">.</w:t>
      </w:r>
    </w:p>
    <w:bookmarkEnd w:id="886"/>
    <w:bookmarkStart w:id="88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87">
        <w:r>
          <w:rPr>
            <w:rStyle w:val="Hyperlink"/>
          </w:rPr>
          <w:t xml:space="preserve">https://doi.org/10.1038/467775a</w:t>
        </w:r>
      </w:hyperlink>
      <w:r>
        <w:t xml:space="preserve">.</w:t>
      </w:r>
    </w:p>
    <w:bookmarkEnd w:id="888"/>
    <w:bookmarkStart w:id="89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89">
        <w:r>
          <w:rPr>
            <w:rStyle w:val="Hyperlink"/>
          </w:rPr>
          <w:t xml:space="preserve">https://doi.org/10.1038/s41562-016-0021</w:t>
        </w:r>
      </w:hyperlink>
      <w:r>
        <w:t xml:space="preserve">.</w:t>
      </w:r>
    </w:p>
    <w:bookmarkEnd w:id="890"/>
    <w:bookmarkStart w:id="89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91">
        <w:r>
          <w:rPr>
            <w:rStyle w:val="Hyperlink"/>
          </w:rPr>
          <w:t xml:space="preserve">https://doi.org/10.1038/526182a</w:t>
        </w:r>
      </w:hyperlink>
      <w:r>
        <w:t xml:space="preserve">.</w:t>
      </w:r>
    </w:p>
    <w:bookmarkEnd w:id="892"/>
    <w:bookmarkStart w:id="894" w:name="ref-osf"/>
    <w:p>
      <w:pPr>
        <w:pStyle w:val="Bibliography"/>
      </w:pPr>
      <w:r>
        <w:t xml:space="preserve">“Open Science Framework.”</w:t>
      </w:r>
      <w:r>
        <w:t xml:space="preserve"> </w:t>
      </w:r>
      <w:r>
        <w:t xml:space="preserve">n.d. Center for Open Science.</w:t>
      </w:r>
      <w:r>
        <w:t xml:space="preserve"> </w:t>
      </w:r>
      <w:hyperlink r:id="rId893">
        <w:r>
          <w:rPr>
            <w:rStyle w:val="Hyperlink"/>
          </w:rPr>
          <w:t xml:space="preserve">https://osf.io/</w:t>
        </w:r>
      </w:hyperlink>
      <w:r>
        <w:t xml:space="preserve">.</w:t>
      </w:r>
    </w:p>
    <w:bookmarkEnd w:id="894"/>
    <w:bookmarkStart w:id="89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95"/>
    <w:bookmarkStart w:id="897" w:name="ref-gitfixum"/>
    <w:p>
      <w:pPr>
        <w:pStyle w:val="Bibliography"/>
      </w:pPr>
      <w:r>
        <w:t xml:space="preserve">Robertson, Seth. n.d.</w:t>
      </w:r>
      <w:r>
        <w:t xml:space="preserve"> </w:t>
      </w:r>
      <w:r>
        <w:t xml:space="preserve">“On Undoing, Fixing, or Removing Commits in Git.”</w:t>
      </w:r>
      <w:r>
        <w:t xml:space="preserve"> </w:t>
      </w:r>
      <w:hyperlink r:id="rId896">
        <w:r>
          <w:rPr>
            <w:rStyle w:val="Hyperlink"/>
          </w:rPr>
          <w:t xml:space="preserve">https://sethrobertson.github.io/GitFixUm/fixup.html</w:t>
        </w:r>
      </w:hyperlink>
      <w:r>
        <w:t xml:space="preserve">.</w:t>
      </w:r>
    </w:p>
    <w:bookmarkEnd w:id="897"/>
    <w:bookmarkStart w:id="89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98">
        <w:r>
          <w:rPr>
            <w:rStyle w:val="Hyperlink"/>
          </w:rPr>
          <w:t xml:space="preserve">https://doi.org/10.1371/journal.pcbi.1003833</w:t>
        </w:r>
      </w:hyperlink>
      <w:r>
        <w:t xml:space="preserve">.</w:t>
      </w:r>
    </w:p>
    <w:bookmarkEnd w:id="899"/>
    <w:bookmarkStart w:id="90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00">
        <w:r>
          <w:rPr>
            <w:rStyle w:val="Hyperlink"/>
          </w:rPr>
          <w:t xml:space="preserve">https://doi.org/10.1038/d41586-019-02918-5</w:t>
        </w:r>
      </w:hyperlink>
      <w:r>
        <w:t xml:space="preserve">.</w:t>
      </w:r>
    </w:p>
    <w:bookmarkEnd w:id="901"/>
    <w:bookmarkStart w:id="903" w:name="ref-slurm"/>
    <w:p>
      <w:pPr>
        <w:pStyle w:val="Bibliography"/>
      </w:pPr>
      <w:r>
        <w:t xml:space="preserve">“Slurm Workload Manager: Sbatch Documentation.”</w:t>
      </w:r>
      <w:r>
        <w:t xml:space="preserve"> </w:t>
      </w:r>
      <w:r>
        <w:t xml:space="preserve">n.d. SchedMD.</w:t>
      </w:r>
      <w:r>
        <w:t xml:space="preserve"> </w:t>
      </w:r>
      <w:hyperlink r:id="rId902">
        <w:r>
          <w:rPr>
            <w:rStyle w:val="Hyperlink"/>
          </w:rPr>
          <w:t xml:space="preserve">https://slurm.schedmd.com/sbatch.html</w:t>
        </w:r>
      </w:hyperlink>
      <w:r>
        <w:t xml:space="preserve">.</w:t>
      </w:r>
    </w:p>
    <w:bookmarkEnd w:id="903"/>
    <w:bookmarkStart w:id="90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04">
        <w:r>
          <w:rPr>
            <w:rStyle w:val="Hyperlink"/>
          </w:rPr>
          <w:t xml:space="preserve">https://doi.org/10.1038/d41586-019-00067-3</w:t>
        </w:r>
      </w:hyperlink>
      <w:r>
        <w:t xml:space="preserve">.</w:t>
      </w:r>
    </w:p>
    <w:bookmarkEnd w:id="905"/>
    <w:bookmarkStart w:id="907" w:name="ref-terminator"/>
    <w:p>
      <w:pPr>
        <w:pStyle w:val="Bibliography"/>
      </w:pPr>
      <w:r>
        <w:rPr>
          <w:i/>
          <w:iCs/>
        </w:rPr>
        <w:t xml:space="preserve">Terminator 3: Rise of the Machines</w:t>
      </w:r>
      <w:r>
        <w:t xml:space="preserve">. 2003. Film.</w:t>
      </w:r>
      <w:r>
        <w:t xml:space="preserve"> </w:t>
      </w:r>
      <w:hyperlink r:id="rId906">
        <w:r>
          <w:rPr>
            <w:rStyle w:val="Hyperlink"/>
          </w:rPr>
          <w:t xml:space="preserve">https://en.wikipedia.org/wiki/Terminator_3:_Rise_of_the_Machines</w:t>
        </w:r>
      </w:hyperlink>
      <w:r>
        <w:t xml:space="preserve">.</w:t>
      </w:r>
    </w:p>
    <w:bookmarkEnd w:id="907"/>
    <w:bookmarkStart w:id="909" w:name="ref-matrix"/>
    <w:p>
      <w:pPr>
        <w:pStyle w:val="Bibliography"/>
      </w:pPr>
      <w:r>
        <w:rPr>
          <w:i/>
          <w:iCs/>
        </w:rPr>
        <w:t xml:space="preserve">The Matrix</w:t>
      </w:r>
      <w:r>
        <w:t xml:space="preserve">. 1999. Film.</w:t>
      </w:r>
      <w:r>
        <w:t xml:space="preserve"> </w:t>
      </w:r>
      <w:hyperlink r:id="rId908">
        <w:r>
          <w:rPr>
            <w:rStyle w:val="Hyperlink"/>
          </w:rPr>
          <w:t xml:space="preserve">https://en.wikipedia.org/wiki/The_Matrix</w:t>
        </w:r>
      </w:hyperlink>
      <w:r>
        <w:t xml:space="preserve">.</w:t>
      </w:r>
    </w:p>
    <w:bookmarkEnd w:id="909"/>
    <w:bookmarkStart w:id="91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910"/>
    <w:bookmarkStart w:id="91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11">
        <w:r>
          <w:rPr>
            <w:rStyle w:val="Hyperlink"/>
          </w:rPr>
          <w:t xml:space="preserve">https://doi.org/10.1038/d41586-021-03603-2</w:t>
        </w:r>
      </w:hyperlink>
      <w:r>
        <w:t xml:space="preserve">.</w:t>
      </w:r>
    </w:p>
    <w:bookmarkEnd w:id="912"/>
    <w:bookmarkStart w:id="914" w:name="ref-wargames"/>
    <w:p>
      <w:pPr>
        <w:pStyle w:val="Bibliography"/>
      </w:pPr>
      <w:r>
        <w:rPr>
          <w:i/>
          <w:iCs/>
        </w:rPr>
        <w:t xml:space="preserve">WarGames</w:t>
      </w:r>
      <w:r>
        <w:t xml:space="preserve">. 1983. Film.</w:t>
      </w:r>
      <w:r>
        <w:t xml:space="preserve"> </w:t>
      </w:r>
      <w:hyperlink r:id="rId913">
        <w:r>
          <w:rPr>
            <w:rStyle w:val="Hyperlink"/>
          </w:rPr>
          <w:t xml:space="preserve">https://en.wikipedia.org/wiki/WarGames</w:t>
        </w:r>
      </w:hyperlink>
      <w:r>
        <w:t xml:space="preserve">.</w:t>
      </w:r>
    </w:p>
    <w:bookmarkEnd w:id="914"/>
    <w:bookmarkStart w:id="91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15">
        <w:r>
          <w:rPr>
            <w:rStyle w:val="Hyperlink"/>
          </w:rPr>
          <w:t xml:space="preserve">https://adv-r.hadley.nz/</w:t>
        </w:r>
      </w:hyperlink>
      <w:r>
        <w:t xml:space="preserve">.</w:t>
      </w:r>
    </w:p>
    <w:bookmarkEnd w:id="916"/>
    <w:bookmarkStart w:id="91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17">
        <w:r>
          <w:rPr>
            <w:rStyle w:val="Hyperlink"/>
          </w:rPr>
          <w:t xml:space="preserve">https://mastering-shiny.org/</w:t>
        </w:r>
      </w:hyperlink>
      <w:r>
        <w:t xml:space="preserve">.</w:t>
      </w:r>
    </w:p>
    <w:bookmarkEnd w:id="918"/>
    <w:bookmarkStart w:id="91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19"/>
    <w:bookmarkStart w:id="92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20">
        <w:r>
          <w:rPr>
            <w:rStyle w:val="Hyperlink"/>
          </w:rPr>
          <w:t xml:space="preserve">https://design.tidyverse.org/</w:t>
        </w:r>
      </w:hyperlink>
      <w:r>
        <w:t xml:space="preserve">.</w:t>
      </w:r>
    </w:p>
    <w:bookmarkEnd w:id="921"/>
    <w:bookmarkStart w:id="92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22">
        <w:r>
          <w:rPr>
            <w:rStyle w:val="Hyperlink"/>
          </w:rPr>
          <w:t xml:space="preserve">https://r-pkgs.org/</w:t>
        </w:r>
      </w:hyperlink>
      <w:r>
        <w:t xml:space="preserve">.</w:t>
      </w:r>
    </w:p>
    <w:bookmarkEnd w:id="923"/>
    <w:bookmarkStart w:id="92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24">
        <w:r>
          <w:rPr>
            <w:rStyle w:val="Hyperlink"/>
          </w:rPr>
          <w:t xml:space="preserve">https://r4ds.hadley.nz/</w:t>
        </w:r>
      </w:hyperlink>
      <w:r>
        <w:t xml:space="preserve">.</w:t>
      </w:r>
    </w:p>
    <w:bookmarkEnd w:id="925"/>
    <w:bookmarkStart w:id="92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26"/>
    <w:bookmarkEnd w:id="927"/>
    <w:p>
      <w:r>
        <w:br w:type="page"/>
      </w:r>
    </w:p>
    <w:bookmarkEnd w:id="928"/>
    <w:bookmarkStart w:id="93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29">
        <w:r>
          <w:rPr>
            <w:rStyle w:val="Hyperlink"/>
          </w:rPr>
          <w:t xml:space="preserve">https://ucd-serg.github.io/lab-manual/appendix-copilot-instructions.html</w:t>
        </w:r>
      </w:hyperlink>
    </w:p>
    <w:p>
      <w:r>
        <w:br w:type="page"/>
      </w:r>
    </w:p>
    <w:bookmarkEnd w:id="930"/>
    <w:bookmarkStart w:id="93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31">
        <w:r>
          <w:rPr>
            <w:rStyle w:val="Hyperlink"/>
          </w:rPr>
          <w:t xml:space="preserve">https://ucd-serg.github.io/lab-manual/appendix-copilot-setup-steps.html</w:t>
        </w:r>
      </w:hyperlink>
    </w:p>
    <w:p>
      <w:r>
        <w:br w:type="page"/>
      </w:r>
    </w:p>
    <w:bookmarkEnd w:id="932"/>
    <w:bookmarkStart w:id="93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7"/>
        </w:numPr>
      </w:pPr>
      <w:ins w:id="3119" w:author="PR Preview" w:date="2024-01-01T00:00:00Z">
        <w:r>
          <w:rPr>
            <w:b/>
            <w:bCs/>
          </w:rPr>
          <w:t xml:space="preserve">Branch:</w:t>
        </w:r>
      </w:ins>
      <w:ins w:id="3119" w:author="PR Preview" w:date="2024-01-01T00:00:00Z">
        <w:r>
          <w:t xml:space="preserve"> </w:t>
        </w:r>
      </w:ins>
      <w:ins w:id="3119" w:author="PR Preview" w:date="2024-01-01T00:00:00Z">
        <w:r>
          <w:t xml:space="preserve">HEAD</w:t>
        </w:r>
      </w:ins>
    </w:p>
    <w:p>
      <w:pPr>
        <w:pStyle w:val="Compact"/>
        <w:numPr>
          <w:ilvl w:val="0"/>
          <w:numId w:val="1387"/>
        </w:numPr>
      </w:pPr>
      <w:ins w:id="3120" w:author="PR Preview" w:date="2024-01-01T00:00:00Z">
        <w:r>
          <w:rPr>
            <w:b/>
            <w:bCs/>
          </w:rPr>
          <w:t xml:space="preserve">Commit:</w:t>
        </w:r>
      </w:ins>
      <w:ins w:id="3120" w:author="PR Preview" w:date="2024-01-01T00:00:00Z">
        <w:r>
          <w:t xml:space="preserve"> </w:t>
        </w:r>
      </w:ins>
      <w:ins w:id="3120" w:author="PR Preview" w:date="2024-01-01T00:00:00Z">
        <w:r>
          <w:t xml:space="preserve">6324a31</w:t>
        </w:r>
      </w:ins>
    </w:p>
    <w:p>
      <w:pPr>
        <w:pStyle w:val="Compact"/>
        <w:numPr>
          <w:ilvl w:val="0"/>
          <w:numId w:val="1387"/>
        </w:numPr>
      </w:pPr>
      <w:ins w:id="3121" w:author="PR Preview" w:date="2024-01-01T00:00:00Z">
        <w:r>
          <w:rPr>
            <w:b/>
            <w:bCs/>
          </w:rPr>
          <w:t xml:space="preserve">Full commit hash:</w:t>
        </w:r>
      </w:ins>
      <w:ins w:id="3121" w:author="PR Preview" w:date="2024-01-01T00:00:00Z">
        <w:r>
          <w:t xml:space="preserve"> </w:t>
        </w:r>
      </w:ins>
      <w:ins w:id="3121" w:author="PR Preview" w:date="2024-01-01T00:00:00Z">
        <w:r>
          <w:t xml:space="preserve">6324a31c8d0f0d89ec7bc1f226d7251185261e6f</w:t>
        </w:r>
      </w:ins>
    </w:p>
    <w:p>
      <w:pPr>
        <w:pStyle w:val="Compact"/>
        <w:numPr>
          <w:ilvl w:val="0"/>
          <w:numId w:val="1387"/>
        </w:numPr>
      </w:pPr>
      <w:ins w:id="3122" w:author="PR Preview" w:date="2024-01-01T00:00:00Z">
        <w:r>
          <w:rPr>
            <w:b/>
            <w:bCs/>
          </w:rPr>
          <w:t xml:space="preserve">Commit date:</w:t>
        </w:r>
      </w:ins>
      <w:ins w:id="3122" w:author="PR Preview" w:date="2024-01-01T00:00:00Z">
        <w:r>
          <w:t xml:space="preserve"> </w:t>
        </w:r>
      </w:ins>
      <w:ins w:id="3122" w:author="PR Preview" w:date="2024-01-01T00:00:00Z">
        <w:r>
          <w:t xml:space="preserve">2026-05-24 22:55:06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2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1"/>
  </w:num>
  <w:num w:numId="1384">
    <w:abstractNumId w:val="991"/>
  </w:num>
  <w:num w:numId="1385">
    <w:abstractNumId w:val="991"/>
  </w:num>
  <w:num w:numId="1386">
    <w:abstractNumId w:val="991"/>
  </w:num>
  <w:num w:numId="13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4" Type="http://schemas.openxmlformats.org/officeDocument/2006/relationships/image" Target="media/rId484.png"/><Relationship Id="rId627" Type="http://schemas.openxmlformats.org/officeDocument/2006/relationships/image" Target="media/rId627.png"/><Relationship Id="rId630" Type="http://schemas.openxmlformats.org/officeDocument/2006/relationships/image" Target="media/rId630.jpg"/><Relationship Id="rId346" Type="http://schemas.openxmlformats.org/officeDocument/2006/relationships/image" Target="media/rId346.png"/><Relationship Id="rId512" Type="http://schemas.openxmlformats.org/officeDocument/2006/relationships/image" Target="media/rId512.jpg"/><Relationship Id="rId518" Type="http://schemas.openxmlformats.org/officeDocument/2006/relationships/image" Target="media/rId518.png"/><Relationship Id="rId435" Type="http://schemas.openxmlformats.org/officeDocument/2006/relationships/image" Target="media/rId435.png"/><Relationship Id="rId440" Type="http://schemas.openxmlformats.org/officeDocument/2006/relationships/image" Target="media/rId440.png"/><Relationship Id="rId256" Type="http://schemas.openxmlformats.org/officeDocument/2006/relationships/image" Target="media/rId256.png"/><Relationship Id="rId636" Type="http://schemas.openxmlformats.org/officeDocument/2006/relationships/image" Target="media/rId636.png"/><Relationship Id="rId666" Type="http://schemas.openxmlformats.org/officeDocument/2006/relationships/image" Target="media/rId666.png"/><Relationship Id="rId261" Type="http://schemas.openxmlformats.org/officeDocument/2006/relationships/image" Target="media/rId261.png"/><Relationship Id="rId633" Type="http://schemas.openxmlformats.org/officeDocument/2006/relationships/image" Target="media/rId633.png"/><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67" Type="http://schemas.openxmlformats.org/officeDocument/2006/relationships/hyperlink" Target="http://adv-r.had.co.nz/Style.html" TargetMode="External"/><Relationship Id="rId805" Type="http://schemas.openxmlformats.org/officeDocument/2006/relationships/hyperlink" Target="http://colorbrewer2.org/" TargetMode="External"/><Relationship Id="rId863"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4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15"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703"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696" Type="http://schemas.openxmlformats.org/officeDocument/2006/relationships/hyperlink" Target="https://continue.dev" TargetMode="External"/><Relationship Id="rId839"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67" Type="http://schemas.openxmlformats.org/officeDocument/2006/relationships/hyperlink" Target="https://datadryad.org/" TargetMode="External"/><Relationship Id="rId838" Type="http://schemas.openxmlformats.org/officeDocument/2006/relationships/hyperlink" Target="https://davidgohel.github.io/flextable/" TargetMode="External"/><Relationship Id="rId920"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75" Type="http://schemas.openxmlformats.org/officeDocument/2006/relationships/hyperlink" Target="https://desktop.github.com/" TargetMode="External"/><Relationship Id="rId710" Type="http://schemas.openxmlformats.org/officeDocument/2006/relationships/hyperlink" Target="https://developers.openai.com/api/docs/quickstart" TargetMode="External"/><Relationship Id="rId704"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20" Type="http://schemas.openxmlformats.org/officeDocument/2006/relationships/hyperlink" Target="https://docs.github.com/en/copilot/how-tos/use-copilot-agents/coding-agent/customize-the-agent-environment" TargetMode="External"/><Relationship Id="rId731"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87" Type="http://schemas.openxmlformats.org/officeDocument/2006/relationships/hyperlink" Target="https://docs.google.com/document/d/1ckgRCcr7FFPyymyMA6Y_-cB_vftOyrrxT28c6gRg0PI/edit" TargetMode="External"/><Relationship Id="rId887" Type="http://schemas.openxmlformats.org/officeDocument/2006/relationships/hyperlink" Target="https://doi.org/10.1038/467775a" TargetMode="External"/><Relationship Id="rId891" Type="http://schemas.openxmlformats.org/officeDocument/2006/relationships/hyperlink" Target="https://doi.org/10.1038/526182a" TargetMode="External"/><Relationship Id="rId904" Type="http://schemas.openxmlformats.org/officeDocument/2006/relationships/hyperlink" Target="https://doi.org/10.1038/d41586-019-00067-3" TargetMode="External"/><Relationship Id="rId849" Type="http://schemas.openxmlformats.org/officeDocument/2006/relationships/hyperlink" Target="https://doi.org/10.1038/d41586-019-01431-z" TargetMode="External"/><Relationship Id="rId900" Type="http://schemas.openxmlformats.org/officeDocument/2006/relationships/hyperlink" Target="https://doi.org/10.1038/d41586-019-02918-5" TargetMode="External"/><Relationship Id="rId911" Type="http://schemas.openxmlformats.org/officeDocument/2006/relationships/hyperlink" Target="https://doi.org/10.1038/d41586-021-03603-2" TargetMode="External"/><Relationship Id="rId861" Type="http://schemas.openxmlformats.org/officeDocument/2006/relationships/hyperlink" Target="https://doi.org/10.1038/s41467-020-19160-7" TargetMode="External"/><Relationship Id="rId889" Type="http://schemas.openxmlformats.org/officeDocument/2006/relationships/hyperlink" Target="https://doi.org/10.1038/s41562-016-0021" TargetMode="External"/><Relationship Id="rId898" Type="http://schemas.openxmlformats.org/officeDocument/2006/relationships/hyperlink" Target="https://doi.org/10.1371/journal.pcbi.1003833" TargetMode="External"/><Relationship Id="rId845"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43"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51" Type="http://schemas.openxmlformats.org/officeDocument/2006/relationships/hyperlink" Target="https://en.wikipedia.org/wiki/Battlestar_Galactica_(2004_TV_series)" TargetMode="External"/><Relationship Id="rId854"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705"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15" Type="http://schemas.openxmlformats.org/officeDocument/2006/relationships/hyperlink" Target="https://en.wikipedia.org/wiki/Doctor_of_Philosophy#History" TargetMode="External"/><Relationship Id="rId859"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29"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16" Type="http://schemas.openxmlformats.org/officeDocument/2006/relationships/hyperlink" Target="https://en.wikipedia.org/wiki/Masterpiece#History" TargetMode="External"/><Relationship Id="rId877"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906" Type="http://schemas.openxmlformats.org/officeDocument/2006/relationships/hyperlink" Target="https://en.wikipedia.org/wiki/Terminator_3:_Rise_of_the_Machines" TargetMode="External"/><Relationship Id="rId908" Type="http://schemas.openxmlformats.org/officeDocument/2006/relationships/hyperlink" Target="https://en.wikipedia.org/wiki/The_Matrix" TargetMode="External"/><Relationship Id="rId814"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913" Type="http://schemas.openxmlformats.org/officeDocument/2006/relationships/hyperlink" Target="https://en.wikipedia.org/wiki/WarGames" TargetMode="External"/><Relationship Id="rId828" Type="http://schemas.openxmlformats.org/officeDocument/2006/relationships/hyperlink" Target="https://en.wikipedia.org/wiki/Yes,_and_..." TargetMode="External"/><Relationship Id="rId870"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54"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19"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80"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30"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19" Type="http://schemas.openxmlformats.org/officeDocument/2006/relationships/hyperlink" Target="https://github.com/nmfs-opensci/quarto-thesis" TargetMode="External"/><Relationship Id="rId694" Type="http://schemas.openxmlformats.org/officeDocument/2006/relationships/hyperlink" Target="https://github.com/ollama/ollama/blob/main/docs/openai.md"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34"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35"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33"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71"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59"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74" Type="http://schemas.openxmlformats.org/officeDocument/2006/relationships/hyperlink" Target="https://github.com/ucdavisdatalab/workshop_nlp_with_python" TargetMode="External"/><Relationship Id="rId773" Type="http://schemas.openxmlformats.org/officeDocument/2006/relationships/hyperlink" Target="https://github.com/ucdavisdatalab/workshop_python_basics" TargetMode="External"/><Relationship Id="rId758"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809" Type="http://schemas.openxmlformats.org/officeDocument/2006/relationships/hyperlink" Target="https://grants.nih.gov" TargetMode="External"/><Relationship Id="rId790" Type="http://schemas.openxmlformats.org/officeDocument/2006/relationships/hyperlink" Target="https://grantwriting.stanford.edu/resources/funding-train/" TargetMode="External"/><Relationship Id="rId856"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709"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97" Type="http://schemas.openxmlformats.org/officeDocument/2006/relationships/hyperlink" Target="https://jadebc.github.io/lab-manual/" TargetMode="External"/><Relationship Id="rId743"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53"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47" Type="http://schemas.openxmlformats.org/officeDocument/2006/relationships/hyperlink" Target="https://journals.lww.com/epidem/Fulltext/2001/05000/The_Value_of_P.2.aspx" TargetMode="External"/><Relationship Id="rId807" Type="http://schemas.openxmlformats.org/officeDocument/2006/relationships/hyperlink" Target="https://journals.plos.org/ploscompbiol/article?id=10.1371/journal.pcbi.1003833" TargetMode="External"/><Relationship Id="rId865" Type="http://schemas.openxmlformats.org/officeDocument/2006/relationships/hyperlink" Target="https://journals.plos.org/plosone/s/authorship" TargetMode="External"/><Relationship Id="rId779" Type="http://schemas.openxmlformats.org/officeDocument/2006/relationships/hyperlink" Target="https://link.springer.com/book/10.1007/978-3-030-98175-4" TargetMode="External"/><Relationship Id="rId794"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17" Type="http://schemas.openxmlformats.org/officeDocument/2006/relationships/hyperlink" Target="https://mastering-shiny.org/" TargetMode="External"/><Relationship Id="rId806" Type="http://schemas.openxmlformats.org/officeDocument/2006/relationships/hyperlink" Target="https://medialab.github.io/iwanthue/" TargetMode="External"/><Relationship Id="rId750"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82"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85" Type="http://schemas.openxmlformats.org/officeDocument/2006/relationships/hyperlink" Target="https://mitcommlab.mit.edu/be/2023/09/27/toward-an-evenbetterposter-improving-the-betterposter-template/" TargetMode="External"/><Relationship Id="rId799" Type="http://schemas.openxmlformats.org/officeDocument/2006/relationships/hyperlink" Target="https://myidp.sciencecareers.org/" TargetMode="External"/><Relationship Id="rId690" Type="http://schemas.openxmlformats.org/officeDocument/2006/relationships/hyperlink" Target="https://ollama.com" TargetMode="External"/><Relationship Id="rId691" Type="http://schemas.openxmlformats.org/officeDocument/2006/relationships/hyperlink" Target="https://ollama.com/download" TargetMode="External"/><Relationship Id="rId884" Type="http://schemas.openxmlformats.org/officeDocument/2006/relationships/hyperlink" Target="https://openreview.net/forum?id=BZ5a1r-kVsf" TargetMode="External"/><Relationship Id="rId893"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707" Type="http://schemas.openxmlformats.org/officeDocument/2006/relationships/hyperlink" Target="https://platform.openai.com/api-keys" TargetMode="External"/><Relationship Id="rId879" Type="http://schemas.openxmlformats.org/officeDocument/2006/relationships/hyperlink" Target="https://plos.org/resource/how-to-store-and-manage-your-data/" TargetMode="External"/><Relationship Id="rId693" Type="http://schemas.openxmlformats.org/officeDocument/2006/relationships/hyperlink" Target="https://positron.posit.co" TargetMode="External"/><Relationship Id="rId708"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22"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24"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64" Type="http://schemas.openxmlformats.org/officeDocument/2006/relationships/hyperlink" Target="https://s3.amazonaws.com/assets.datacamp.com/blog_assets/datatable_Cheat_Sheet_R.pdf" TargetMode="External"/><Relationship Id="rId847"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96" Type="http://schemas.openxmlformats.org/officeDocument/2006/relationships/hyperlink" Target="https://sethrobertson.github.io/GitFixUm/fixup.html" TargetMode="External"/><Relationship Id="rId902"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88"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55" Type="http://schemas.openxmlformats.org/officeDocument/2006/relationships/hyperlink" Target="https://ucb-epi-r.github.io" TargetMode="External"/><Relationship Id="rId929" Type="http://schemas.openxmlformats.org/officeDocument/2006/relationships/hyperlink" Target="https://ucd-serg.github.io/lab-manual/appendix-copilot-instructions.html" TargetMode="External"/><Relationship Id="rId931"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45"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60" Type="http://schemas.openxmlformats.org/officeDocument/2006/relationships/hyperlink" Target="https://ucdavisdatalab.github.io/install_guides/" TargetMode="External"/><Relationship Id="rId757"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76"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32"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37" Type="http://schemas.openxmlformats.org/officeDocument/2006/relationships/hyperlink" Target="https://www.danieldsjoberg.com/gtsummary/" TargetMode="External"/><Relationship Id="rId834"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93"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31" Type="http://schemas.openxmlformats.org/officeDocument/2006/relationships/hyperlink" Target="https://www.medrxiv.org/" TargetMode="External"/><Relationship Id="rId802" Type="http://schemas.openxmlformats.org/officeDocument/2006/relationships/hyperlink" Target="https://www.nature.com/articles/d41586-021-03603-2" TargetMode="External"/><Relationship Id="rId791"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62" Type="http://schemas.openxmlformats.org/officeDocument/2006/relationships/hyperlink" Target="https://www.rstudio.com/wp-content/uploads/2015/02/data-wrangling-cheatsheet.pdf" TargetMode="External"/><Relationship Id="rId765" Type="http://schemas.openxmlformats.org/officeDocument/2006/relationships/hyperlink" Target="https://www.rstudio.com/wp-content/uploads/2015/02/rmarkdown-cheatsheet.pdf" TargetMode="External"/><Relationship Id="rId763" Type="http://schemas.openxmlformats.org/officeDocument/2006/relationships/hyperlink" Target="https://www.rstudio.com/wp-content/uploads/2015/03/ggplot2-cheatsheet.pdf" TargetMode="External"/><Relationship Id="rId783"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800" Type="http://schemas.openxmlformats.org/officeDocument/2006/relationships/hyperlink" Target="https://www.training.nih.gov/career-services/" TargetMode="External"/><Relationship Id="rId803" Type="http://schemas.openxmlformats.org/officeDocument/2006/relationships/hyperlink" Target="https://www.youtube.com/watch?v=1RwJbhkCA58" TargetMode="External"/><Relationship Id="rId784" Type="http://schemas.openxmlformats.org/officeDocument/2006/relationships/hyperlink" Target="https://www.youtube.com/watch?v=1RwJbhkCA58&amp;t=1171s" TargetMode="External"/><Relationship Id="rId872"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8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81"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67" Type="http://schemas.openxmlformats.org/officeDocument/2006/relationships/hyperlink" Target="http://adv-r.had.co.nz/Style.html" TargetMode="External"/><Relationship Id="rId805" Type="http://schemas.openxmlformats.org/officeDocument/2006/relationships/hyperlink" Target="http://colorbrewer2.org/" TargetMode="External"/><Relationship Id="rId863"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4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15"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703"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696" Type="http://schemas.openxmlformats.org/officeDocument/2006/relationships/hyperlink" Target="https://continue.dev" TargetMode="External"/><Relationship Id="rId839"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67" Type="http://schemas.openxmlformats.org/officeDocument/2006/relationships/hyperlink" Target="https://datadryad.org/" TargetMode="External"/><Relationship Id="rId838" Type="http://schemas.openxmlformats.org/officeDocument/2006/relationships/hyperlink" Target="https://davidgohel.github.io/flextable/" TargetMode="External"/><Relationship Id="rId920"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75" Type="http://schemas.openxmlformats.org/officeDocument/2006/relationships/hyperlink" Target="https://desktop.github.com/" TargetMode="External"/><Relationship Id="rId710" Type="http://schemas.openxmlformats.org/officeDocument/2006/relationships/hyperlink" Target="https://developers.openai.com/api/docs/quickstart" TargetMode="External"/><Relationship Id="rId704"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53" Type="http://schemas.openxmlformats.org/officeDocument/2006/relationships/hyperlink" Target="https://docs.github.com/en/copilot/how-tos/use-copilot-agents/coding-agent" TargetMode="External"/><Relationship Id="rId720" Type="http://schemas.openxmlformats.org/officeDocument/2006/relationships/hyperlink" Target="https://docs.github.com/en/copilot/how-tos/use-copilot-agents/coding-agent/customize-the-agent-environment" TargetMode="External"/><Relationship Id="rId731" Type="http://schemas.openxmlformats.org/officeDocument/2006/relationships/hyperlink" Target="https://docs.github.com/en/copilot/how-tos/use-copilot-agents/coding-agent/customize-the-agent-environment#preinstalling-tools-or-dependencies-in-copilots-environment" TargetMode="External"/><Relationship Id="rId680" Type="http://schemas.openxmlformats.org/officeDocument/2006/relationships/hyperlink" Target="https://docs.github.com/en/copilot/how-tos/use-copilot-agents/coding-agent/customize-the-agent-firewall" TargetMode="External"/><Relationship Id="rId678"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87" Type="http://schemas.openxmlformats.org/officeDocument/2006/relationships/hyperlink" Target="https://docs.google.com/document/d/1ckgRCcr7FFPyymyMA6Y_-cB_vftOyrrxT28c6gRg0PI/edit" TargetMode="External"/><Relationship Id="rId887" Type="http://schemas.openxmlformats.org/officeDocument/2006/relationships/hyperlink" Target="https://doi.org/10.1038/467775a" TargetMode="External"/><Relationship Id="rId891" Type="http://schemas.openxmlformats.org/officeDocument/2006/relationships/hyperlink" Target="https://doi.org/10.1038/526182a" TargetMode="External"/><Relationship Id="rId904" Type="http://schemas.openxmlformats.org/officeDocument/2006/relationships/hyperlink" Target="https://doi.org/10.1038/d41586-019-00067-3" TargetMode="External"/><Relationship Id="rId849" Type="http://schemas.openxmlformats.org/officeDocument/2006/relationships/hyperlink" Target="https://doi.org/10.1038/d41586-019-01431-z" TargetMode="External"/><Relationship Id="rId900" Type="http://schemas.openxmlformats.org/officeDocument/2006/relationships/hyperlink" Target="https://doi.org/10.1038/d41586-019-02918-5" TargetMode="External"/><Relationship Id="rId911" Type="http://schemas.openxmlformats.org/officeDocument/2006/relationships/hyperlink" Target="https://doi.org/10.1038/d41586-021-03603-2" TargetMode="External"/><Relationship Id="rId861" Type="http://schemas.openxmlformats.org/officeDocument/2006/relationships/hyperlink" Target="https://doi.org/10.1038/s41467-020-19160-7" TargetMode="External"/><Relationship Id="rId889" Type="http://schemas.openxmlformats.org/officeDocument/2006/relationships/hyperlink" Target="https://doi.org/10.1038/s41562-016-0021" TargetMode="External"/><Relationship Id="rId898" Type="http://schemas.openxmlformats.org/officeDocument/2006/relationships/hyperlink" Target="https://doi.org/10.1371/journal.pcbi.1003833" TargetMode="External"/><Relationship Id="rId845"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43" Type="http://schemas.openxmlformats.org/officeDocument/2006/relationships/hyperlink" Target="https://en.wikipedia.org/wiki/2001:_A_Space_Odyssey_(film)" TargetMode="External"/><Relationship Id="rId599" Type="http://schemas.openxmlformats.org/officeDocument/2006/relationships/hyperlink" Target="https://en.wikipedia.org/wiki/AI-assisted_software_development" TargetMode="External"/><Relationship Id="rId616" Type="http://schemas.openxmlformats.org/officeDocument/2006/relationships/hyperlink" Target="https://en.wikipedia.org/wiki/AI_agent" TargetMode="External"/><Relationship Id="rId669" Type="http://schemas.openxmlformats.org/officeDocument/2006/relationships/hyperlink" Target="https://en.wikipedia.org/wiki/Agent_(The_Matrix)" TargetMode="External"/><Relationship Id="rId851" Type="http://schemas.openxmlformats.org/officeDocument/2006/relationships/hyperlink" Target="https://en.wikipedia.org/wiki/Battlestar_Galactica_(2004_TV_series)" TargetMode="External"/><Relationship Id="rId854"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705"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15" Type="http://schemas.openxmlformats.org/officeDocument/2006/relationships/hyperlink" Target="https://en.wikipedia.org/wiki/Doctor_of_Philosophy#History" TargetMode="External"/><Relationship Id="rId859"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29" Type="http://schemas.openxmlformats.org/officeDocument/2006/relationships/hyperlink" Target="https://en.wikipedia.org/wiki/Implicature" TargetMode="External"/><Relationship Id="rId618" Type="http://schemas.openxmlformats.org/officeDocument/2006/relationships/hyperlink" Target="https://en.wikipedia.org/wiki/Intelligent_agent" TargetMode="External"/><Relationship Id="rId816" Type="http://schemas.openxmlformats.org/officeDocument/2006/relationships/hyperlink" Target="https://en.wikipedia.org/wiki/Masterpiece#History" TargetMode="External"/><Relationship Id="rId877" Type="http://schemas.openxmlformats.org/officeDocument/2006/relationships/hyperlink" Target="https://en.wikipedia.org/wiki/Organizations_of_the_Dune_universe#Thinking_machines" TargetMode="External"/><Relationship Id="rId619" Type="http://schemas.openxmlformats.org/officeDocument/2006/relationships/hyperlink" Target="https://en.wikipedia.org/wiki/Technological_singularity" TargetMode="External"/><Relationship Id="rId906" Type="http://schemas.openxmlformats.org/officeDocument/2006/relationships/hyperlink" Target="https://en.wikipedia.org/wiki/Terminator_3:_Rise_of_the_Machines" TargetMode="External"/><Relationship Id="rId908" Type="http://schemas.openxmlformats.org/officeDocument/2006/relationships/hyperlink" Target="https://en.wikipedia.org/wiki/The_Matrix" TargetMode="External"/><Relationship Id="rId814"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913" Type="http://schemas.openxmlformats.org/officeDocument/2006/relationships/hyperlink" Target="https://en.wikipedia.org/wiki/WarGames" TargetMode="External"/><Relationship Id="rId828" Type="http://schemas.openxmlformats.org/officeDocument/2006/relationships/hyperlink" Target="https://en.wikipedia.org/wiki/Yes,_and_..." TargetMode="External"/><Relationship Id="rId870"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54"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10" Type="http://schemas.openxmlformats.org/officeDocument/2006/relationships/hyperlink" Target="https://github.com/UCD-SERG/lab-manual/issues/112" TargetMode="External"/><Relationship Id="rId645" Type="http://schemas.openxmlformats.org/officeDocument/2006/relationships/hyperlink" Target="https://github.com/UCD-SERG/lab-manual/issues/42" TargetMode="External"/><Relationship Id="rId611" Type="http://schemas.openxmlformats.org/officeDocument/2006/relationships/hyperlink" Target="https://github.com/UCD-SERG/lab-manual/pull/145" TargetMode="External"/><Relationship Id="rId646"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19"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80"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15" Type="http://schemas.openxmlformats.org/officeDocument/2006/relationships/hyperlink" Target="https://github.com/features/copilot/agents" TargetMode="External"/><Relationship Id="rId730"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19" Type="http://schemas.openxmlformats.org/officeDocument/2006/relationships/hyperlink" Target="https://github.com/nmfs-opensci/quarto-thesis" TargetMode="External"/><Relationship Id="rId694" Type="http://schemas.openxmlformats.org/officeDocument/2006/relationships/hyperlink" Target="https://github.com/ollama/ollama/blob/main/docs/openai.md" TargetMode="External"/><Relationship Id="rId651" Type="http://schemas.openxmlformats.org/officeDocument/2006/relationships/hyperlink" Target="https://github.com/orgs/community/discussions/162826" TargetMode="External"/><Relationship Id="rId652"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34"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35"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33"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71"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63" Type="http://schemas.openxmlformats.org/officeDocument/2006/relationships/hyperlink" Target="https://github.com/ucdavisdatalab" TargetMode="External"/><Relationship Id="rId759"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71" Type="http://schemas.openxmlformats.org/officeDocument/2006/relationships/hyperlink" Target="https://github.com/ucdavisdatalab/workshop_how-to-data-documentation" TargetMode="External"/><Relationship Id="rId774" Type="http://schemas.openxmlformats.org/officeDocument/2006/relationships/hyperlink" Target="https://github.com/ucdavisdatalab/workshop_nlp_with_python" TargetMode="External"/><Relationship Id="rId773" Type="http://schemas.openxmlformats.org/officeDocument/2006/relationships/hyperlink" Target="https://github.com/ucdavisdatalab/workshop_python_basics" TargetMode="External"/><Relationship Id="rId758"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809" Type="http://schemas.openxmlformats.org/officeDocument/2006/relationships/hyperlink" Target="https://grants.nih.gov" TargetMode="External"/><Relationship Id="rId790" Type="http://schemas.openxmlformats.org/officeDocument/2006/relationships/hyperlink" Target="https://grantwriting.stanford.edu/resources/funding-train/" TargetMode="External"/><Relationship Id="rId856"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709" Type="http://schemas.openxmlformats.org/officeDocument/2006/relationships/hyperlink" Target="https://help.openai.com/en/articles/4936850-where-do-i-find-my-openai-api-key" TargetMode="External"/><Relationship Id="rId580" Type="http://schemas.openxmlformats.org/officeDocument/2006/relationships/hyperlink" Target="https://hpc.ucdavis.edu/" TargetMode="External"/><Relationship Id="rId797" Type="http://schemas.openxmlformats.org/officeDocument/2006/relationships/hyperlink" Target="https://jadebc.github.io/lab-manual/" TargetMode="External"/><Relationship Id="rId743"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53" Type="http://schemas.openxmlformats.org/officeDocument/2006/relationships/hyperlink" Target="https://jadebc.github.io/lab-manual/resources.html" TargetMode="External"/><Relationship Id="rId579"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47" Type="http://schemas.openxmlformats.org/officeDocument/2006/relationships/hyperlink" Target="https://journals.lww.com/epidem/Fulltext/2001/05000/The_Value_of_P.2.aspx" TargetMode="External"/><Relationship Id="rId807" Type="http://schemas.openxmlformats.org/officeDocument/2006/relationships/hyperlink" Target="https://journals.plos.org/ploscompbiol/article?id=10.1371/journal.pcbi.1003833" TargetMode="External"/><Relationship Id="rId865" Type="http://schemas.openxmlformats.org/officeDocument/2006/relationships/hyperlink" Target="https://journals.plos.org/plosone/s/authorship" TargetMode="External"/><Relationship Id="rId779" Type="http://schemas.openxmlformats.org/officeDocument/2006/relationships/hyperlink" Target="https://link.springer.com/book/10.1007/978-3-030-98175-4" TargetMode="External"/><Relationship Id="rId794"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17" Type="http://schemas.openxmlformats.org/officeDocument/2006/relationships/hyperlink" Target="https://mastering-shiny.org/" TargetMode="External"/><Relationship Id="rId806" Type="http://schemas.openxmlformats.org/officeDocument/2006/relationships/hyperlink" Target="https://medialab.github.io/iwanthue/" TargetMode="External"/><Relationship Id="rId750"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82"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85" Type="http://schemas.openxmlformats.org/officeDocument/2006/relationships/hyperlink" Target="https://mitcommlab.mit.edu/be/2023/09/27/toward-an-evenbetterposter-improving-the-betterposter-template/" TargetMode="External"/><Relationship Id="rId799" Type="http://schemas.openxmlformats.org/officeDocument/2006/relationships/hyperlink" Target="https://myidp.sciencecareers.org/" TargetMode="External"/><Relationship Id="rId690" Type="http://schemas.openxmlformats.org/officeDocument/2006/relationships/hyperlink" Target="https://ollama.com" TargetMode="External"/><Relationship Id="rId691" Type="http://schemas.openxmlformats.org/officeDocument/2006/relationships/hyperlink" Target="https://ollama.com/download" TargetMode="External"/><Relationship Id="rId884" Type="http://schemas.openxmlformats.org/officeDocument/2006/relationships/hyperlink" Target="https://openreview.net/forum?id=BZ5a1r-kVsf" TargetMode="External"/><Relationship Id="rId893"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707" Type="http://schemas.openxmlformats.org/officeDocument/2006/relationships/hyperlink" Target="https://platform.openai.com/api-keys" TargetMode="External"/><Relationship Id="rId879" Type="http://schemas.openxmlformats.org/officeDocument/2006/relationships/hyperlink" Target="https://plos.org/resource/how-to-store-and-manage-your-data/" TargetMode="External"/><Relationship Id="rId693" Type="http://schemas.openxmlformats.org/officeDocument/2006/relationships/hyperlink" Target="https://positron.posit.co" TargetMode="External"/><Relationship Id="rId708" Type="http://schemas.openxmlformats.org/officeDocument/2006/relationships/hyperlink" Target="https://positron.posit.co/assistant-getting-started.html" TargetMode="External"/><Relationship Id="rId570"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22"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6" Type="http://schemas.openxmlformats.org/officeDocument/2006/relationships/hyperlink" Target="https://r-pkgs.org/software-development-practices.html#sec-sw-dev-practices-ci" TargetMode="External"/><Relationship Id="rId924"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2"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64" Type="http://schemas.openxmlformats.org/officeDocument/2006/relationships/hyperlink" Target="https://s3.amazonaws.com/assets.datacamp.com/blog_assets/datatable_Cheat_Sheet_R.pdf" TargetMode="External"/><Relationship Id="rId847"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96" Type="http://schemas.openxmlformats.org/officeDocument/2006/relationships/hyperlink" Target="https://sethrobertson.github.io/GitFixUm/fixup.html" TargetMode="External"/><Relationship Id="rId902"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4"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88"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55" Type="http://schemas.openxmlformats.org/officeDocument/2006/relationships/hyperlink" Target="https://ucb-epi-r.github.io" TargetMode="External"/><Relationship Id="rId929" Type="http://schemas.openxmlformats.org/officeDocument/2006/relationships/hyperlink" Target="https://ucd-serg.github.io/lab-manual/appendix-copilot-instructions.html" TargetMode="External"/><Relationship Id="rId931"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45"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60" Type="http://schemas.openxmlformats.org/officeDocument/2006/relationships/hyperlink" Target="https://ucdavisdatalab.github.io/install_guides/" TargetMode="External"/><Relationship Id="rId757"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76" Type="http://schemas.openxmlformats.org/officeDocument/2006/relationships/hyperlink" Target="https://ucjug.github.io/workshop_julia_basics/" TargetMode="External"/><Relationship Id="rId559"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32"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4" Type="http://schemas.openxmlformats.org/officeDocument/2006/relationships/hyperlink" Target="https://www.chriswrites.com/how-to-change-file-permissions-using-the-terminal/" TargetMode="External"/><Relationship Id="rId837" Type="http://schemas.openxmlformats.org/officeDocument/2006/relationships/hyperlink" Target="https://www.danieldsjoberg.com/gtsummary/" TargetMode="External"/><Relationship Id="rId834"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93"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31" Type="http://schemas.openxmlformats.org/officeDocument/2006/relationships/hyperlink" Target="https://www.medrxiv.org/" TargetMode="External"/><Relationship Id="rId802" Type="http://schemas.openxmlformats.org/officeDocument/2006/relationships/hyperlink" Target="https://www.nature.com/articles/d41586-021-03603-2" TargetMode="External"/><Relationship Id="rId791" Type="http://schemas.openxmlformats.org/officeDocument/2006/relationships/hyperlink" Target="https://www.niaid.nih.gov/grants-contracts/write-grant-application" TargetMode="External"/><Relationship Id="rId623"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62" Type="http://schemas.openxmlformats.org/officeDocument/2006/relationships/hyperlink" Target="https://www.rstudio.com/wp-content/uploads/2015/02/data-wrangling-cheatsheet.pdf" TargetMode="External"/><Relationship Id="rId765" Type="http://schemas.openxmlformats.org/officeDocument/2006/relationships/hyperlink" Target="https://www.rstudio.com/wp-content/uploads/2015/02/rmarkdown-cheatsheet.pdf" TargetMode="External"/><Relationship Id="rId763" Type="http://schemas.openxmlformats.org/officeDocument/2006/relationships/hyperlink" Target="https://www.rstudio.com/wp-content/uploads/2015/03/ggplot2-cheatsheet.pdf" TargetMode="External"/><Relationship Id="rId783"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800" Type="http://schemas.openxmlformats.org/officeDocument/2006/relationships/hyperlink" Target="https://www.training.nih.gov/career-services/" TargetMode="External"/><Relationship Id="rId803" Type="http://schemas.openxmlformats.org/officeDocument/2006/relationships/hyperlink" Target="https://www.youtube.com/watch?v=1RwJbhkCA58" TargetMode="External"/><Relationship Id="rId784" Type="http://schemas.openxmlformats.org/officeDocument/2006/relationships/hyperlink" Target="https://www.youtube.com/watch?v=1RwJbhkCA58&amp;t=1171s" TargetMode="External"/><Relationship Id="rId872"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8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2026-05-24T23:00:40Z</dcterms:created>
  <dcterms:modified xsi:type="dcterms:W3CDTF">2026-05-24T23:00:40Z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2026-05-24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