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8.png" ContentType="image/png"/>
  <Override PartName="/word/media/rId319.png" ContentType="image/png"/>
  <Override PartName="/word/media/rId481.png" ContentType="image/png"/>
  <Override PartName="/word/media/rId624.png" ContentType="image/png"/>
  <Override PartName="/word/media/rId627.jpg" ContentType="image/jpeg"/>
  <Override PartName="/word/media/rId346.png" ContentType="image/png"/>
  <Override PartName="/word/media/rId509.jpg" ContentType="image/jpeg"/>
  <Override PartName="/word/media/rId515.png" ContentType="image/png"/>
  <Override PartName="/word/media/rId432.png" ContentType="image/png"/>
  <Override PartName="/word/media/rId437.png" ContentType="image/png"/>
  <Override PartName="/word/media/rId256.png" ContentType="image/png"/>
  <Override PartName="/word/media/rId633.png" ContentType="image/png"/>
  <Override PartName="/word/media/rId663.png" ContentType="image/png"/>
  <Override PartName="/word/media/rId261.png" ContentType="image/png"/>
  <Override PartName="/word/media/rId63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Date"/>
      </w:pPr>
      <w:r>
        <w:t xml:space="preserve">Last updated: 2026-05-08</w:t>
      </w:r>
    </w:p>
    <w:bookmarkStart w:id="13" w:name="welcome-to-ucd-serg"/>
    <w:p>
      <w:pPr>
        <w:pStyle w:val="Heading1"/>
      </w:pPr>
      <w:r>
        <w:t xml:space="preserve">1. Welcome to UCD-SeRG!</w:t>
      </w:r>
    </w:p>
    <w:p>
      <w:pPr>
        <w:pStyle w:val="FirstParagraph"/>
      </w:pPr>
      <w:r>
        <w:t xml:space="preserve">Adapted by UCD-SeRG team from</w:t>
      </w:r>
      <w:r>
        <w:t xml:space="preserve"> </w:t>
      </w:r>
      <w:hyperlink r:id="rId9">
        <w:r>
          <w:rPr>
            <w:rStyle w:val="Hyperlink"/>
          </w:rPr>
          <w:t xml:space="preserve">original by Jade Benjamin-Chung</w:t>
        </w:r>
      </w:hyperlink>
    </w:p>
    <w:bookmarkStart w:id="11" w:name="about-the-lab"/>
    <w:p>
      <w:pPr>
        <w:pStyle w:val="Heading2"/>
      </w:pPr>
      <w:r>
        <w:t xml:space="preserve">1.1 About the lab</w:t>
      </w:r>
    </w:p>
    <w:p>
      <w:pPr>
        <w:pStyle w:val="FirstParagraph"/>
      </w:pPr>
      <w:r>
        <w:t xml:space="preserve">Welcome to the Seroepidemiology Research Group (SeRG) at the University of California, Davis,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10">
        <w:r>
          <w:rPr>
            <w:rStyle w:val="Hyperlink"/>
          </w:rPr>
          <w:t xml:space="preserve">ucdserg.ucdavis.edu</w:t>
        </w:r>
      </w:hyperlink>
      <w:r>
        <w:t xml:space="preserve">.</w:t>
      </w:r>
    </w:p>
    <w:bookmarkEnd w:id="11"/>
    <w:bookmarkStart w:id="12"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 Benjamin-Chung Lab Manual</w:t>
      </w:r>
      <w:r>
        <w:t xml:space="preserve"> </w:t>
      </w:r>
      <w:r>
        <w:t xml:space="preserve">(Benjamin-Chung et al. 2024)</w:t>
      </w:r>
      <w:r>
        <w:t xml:space="preserve">, adapted for UCD-SeRG. We are grateful to Dr. Jade Benjamin-Chung and her team for developing and openly sharing their excellent lab manual. You can view the original manual at</w:t>
      </w:r>
      <w:r>
        <w:t xml:space="preserve"> </w:t>
      </w:r>
      <w:hyperlink r:id="rId9">
        <w:r>
          <w:rPr>
            <w:rStyle w:val="Hyperlink"/>
          </w:rPr>
          <w:t xml:space="preserve">jadebc.github.io/lab-manual</w:t>
        </w:r>
      </w:hyperlink>
      <w:r>
        <w:t xml:space="preserve">. Original contributors include Jade Benjamin-Chung, Kunal Mishra, Stephanie Djajadi, Nolan Pokpongkiat, Anna Nguyen, Iris Tong, and Gabby Barratt Heitmann.</w:t>
      </w:r>
    </w:p>
    <w:p>
      <w:pPr>
        <w:pStyle w:val="BodyText"/>
      </w:pPr>
      <w:r>
        <w:t xml:space="preserve">Feel free to draw from this manual (and please cite it if you do!).</w:t>
      </w:r>
    </w:p>
    <w:p>
      <w:pPr>
        <w:pStyle w:val="BodyText"/>
      </w:pPr>
      <w:r>
        <w:t xml:space="preserve"> </w:t>
      </w:r>
      <w:r>
        <w:t xml:space="preserve"> </w:t>
      </w:r>
      <w:r>
        <w:t xml:space="preserve">This work is licensed under the Creative Commons Attribution-NonCommercial 4.0 International License</w:t>
      </w:r>
      <w:r>
        <w:t xml:space="preserve"> </w:t>
      </w:r>
      <w:r>
        <w:t xml:space="preserve">(</w:t>
      </w:r>
      <w:r>
        <w:t xml:space="preserve">“Creative Commons Attribution-NonCommercial 4.0 International License,”</w:t>
      </w:r>
      <w:r>
        <w:t xml:space="preserve"> </w:t>
      </w:r>
      <w:r>
        <w:t xml:space="preserve">n.d.)</w:t>
      </w:r>
      <w:r>
        <w:t xml:space="preserve">.</w:t>
      </w:r>
    </w:p>
    <w:p>
      <w:r>
        <w:br w:type="page"/>
      </w:r>
    </w:p>
    <w:bookmarkEnd w:id="12"/>
    <w:bookmarkEnd w:id="13"/>
    <w:bookmarkStart w:id="22" w:name="culture-and-conduct"/>
    <w:p>
      <w:pPr>
        <w:pStyle w:val="Heading1"/>
      </w:pPr>
      <w:r>
        <w:t xml:space="preserve">2. Culture and conduct</w:t>
      </w:r>
    </w:p>
    <w:p>
      <w:pPr>
        <w:pStyle w:val="FirstParagraph"/>
      </w:pPr>
      <w:r>
        <w:t xml:space="preserve">Adapted by UCD-SeRG team from</w:t>
      </w:r>
      <w:r>
        <w:t xml:space="preserve"> </w:t>
      </w:r>
      <w:hyperlink r:id="rId14">
        <w:r>
          <w:rPr>
            <w:rStyle w:val="Hyperlink"/>
          </w:rPr>
          <w:t xml:space="preserve">original by Jade Benjamin-Chung</w:t>
        </w:r>
      </w:hyperlink>
    </w:p>
    <w:bookmarkStart w:id="15"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15"/>
    <w:bookmarkStart w:id="16"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16"/>
    <w:bookmarkStart w:id="18" w:name="protecting-human-subjects"/>
    <w:p>
      <w:pPr>
        <w:pStyle w:val="Heading2"/>
      </w:pPr>
      <w:r>
        <w:t xml:space="preserve">2.3 Protecting human subjects</w:t>
      </w:r>
    </w:p>
    <w:p>
      <w:pPr>
        <w:pStyle w:val="FirstParagraph"/>
      </w:pPr>
      <w:r>
        <w:t xml:space="preserve">All lab members must complete</w:t>
      </w:r>
      <w:r>
        <w:t xml:space="preserve"> </w:t>
      </w:r>
      <w:hyperlink r:id="rId17">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18"/>
    <w:bookmarkStart w:id="21" w:name="authorship"/>
    <w:p>
      <w:pPr>
        <w:pStyle w:val="Heading2"/>
      </w:pPr>
      <w:r>
        <w:t xml:space="preserve">2.4 Authorship</w:t>
      </w:r>
    </w:p>
    <w:p>
      <w:pPr>
        <w:pStyle w:val="FirstParagraph"/>
      </w:pPr>
      <w:r>
        <w:t xml:space="preserve">We adhere to the</w:t>
      </w:r>
      <w:r>
        <w:t xml:space="preserve"> </w:t>
      </w:r>
      <w:hyperlink r:id="rId19">
        <w:r>
          <w:rPr>
            <w:rStyle w:val="Hyperlink"/>
          </w:rPr>
          <w:t xml:space="preserve">ICMJE Definition of authorship</w:t>
        </w:r>
      </w:hyperlink>
      <w:r>
        <w:t xml:space="preserve"> </w:t>
      </w:r>
      <w:r>
        <w:t xml:space="preserve">(International Committee of Medical Journal Editors, n.d.)</w:t>
      </w:r>
      <w:r>
        <w:t xml:space="preserve"> </w:t>
      </w:r>
      <w:r>
        <w:t xml:space="preserve">and are happy for team members who meet the definition of authorship to be included as co-authors on scientific manuscripts.</w:t>
      </w:r>
      <w:r>
        <w:t xml:space="preserve"> </w:t>
      </w:r>
      <w:r>
        <w:t xml:space="preserve">To qualify for authorship, individuals must meet all four criteria:</w:t>
      </w:r>
    </w:p>
    <w:p>
      <w:pPr>
        <w:pStyle w:val="Compact"/>
        <w:numPr>
          <w:ilvl w:val="0"/>
          <w:numId w:val="1002"/>
        </w:numPr>
      </w:pPr>
      <w:r>
        <w:t xml:space="preserve">Substantial contributions to conception/design, or acquisition/analysis/interpretation of data</w:t>
      </w:r>
    </w:p>
    <w:p>
      <w:pPr>
        <w:pStyle w:val="Compact"/>
        <w:numPr>
          <w:ilvl w:val="0"/>
          <w:numId w:val="1002"/>
        </w:numPr>
      </w:pPr>
      <w:r>
        <w:t xml:space="preserve">Drafting the work or revising it critically for important intellectual content</w:t>
      </w:r>
    </w:p>
    <w:p>
      <w:pPr>
        <w:pStyle w:val="Compact"/>
        <w:numPr>
          <w:ilvl w:val="0"/>
          <w:numId w:val="1002"/>
        </w:numPr>
      </w:pPr>
      <w:r>
        <w:t xml:space="preserve">Final approval of the version to be published</w:t>
      </w:r>
    </w:p>
    <w:p>
      <w:pPr>
        <w:pStyle w:val="Compact"/>
        <w:numPr>
          <w:ilvl w:val="0"/>
          <w:numId w:val="1002"/>
        </w:numPr>
      </w:pPr>
      <w:r>
        <w:t xml:space="preserve">Agreement to be accountable for all aspects of the work</w:t>
      </w:r>
    </w:p>
    <w:p>
      <w:pPr>
        <w:pStyle w:val="FirstParagraph"/>
      </w:pPr>
      <w:r>
        <w:rPr>
          <w:b/>
          <w:bCs/>
        </w:rPr>
        <w:t xml:space="preserve">Authorship practices:</w:t>
      </w:r>
    </w:p>
    <w:p>
      <w:pPr>
        <w:pStyle w:val="Compact"/>
        <w:numPr>
          <w:ilvl w:val="0"/>
          <w:numId w:val="1003"/>
        </w:numPr>
      </w:pPr>
      <w:r>
        <w:rPr>
          <w:b/>
          <w:bCs/>
        </w:rPr>
        <w:t xml:space="preserve">First authorship</w:t>
      </w:r>
      <w:r>
        <w:t xml:space="preserve">: Typically goes to the person who led the work</w:t>
      </w:r>
    </w:p>
    <w:p>
      <w:pPr>
        <w:pStyle w:val="Compact"/>
        <w:numPr>
          <w:ilvl w:val="0"/>
          <w:numId w:val="1003"/>
        </w:numPr>
      </w:pPr>
      <w:r>
        <w:rPr>
          <w:b/>
          <w:bCs/>
        </w:rPr>
        <w:t xml:space="preserve">Corresponding author</w:t>
      </w:r>
      <w:r>
        <w:t xml:space="preserve">: Usually the PI, unless otherwise agreed</w:t>
      </w:r>
    </w:p>
    <w:p>
      <w:pPr>
        <w:pStyle w:val="Compact"/>
        <w:numPr>
          <w:ilvl w:val="0"/>
          <w:numId w:val="1003"/>
        </w:numPr>
      </w:pPr>
      <w:r>
        <w:rPr>
          <w:b/>
          <w:bCs/>
        </w:rPr>
        <w:t xml:space="preserve">Co-authorship</w:t>
      </w:r>
      <w:r>
        <w:t xml:space="preserve">: Determined by substantial intellectual contributions</w:t>
      </w:r>
    </w:p>
    <w:p>
      <w:pPr>
        <w:pStyle w:val="Compact"/>
        <w:numPr>
          <w:ilvl w:val="0"/>
          <w:numId w:val="1003"/>
        </w:numPr>
      </w:pPr>
      <w:r>
        <w:rPr>
          <w:b/>
          <w:bCs/>
        </w:rPr>
        <w:t xml:space="preserve">Author order</w:t>
      </w:r>
      <w:r>
        <w:t xml:space="preserve">: Should be discussed and agreed upon by all authors</w:t>
      </w:r>
    </w:p>
    <w:p>
      <w:pPr>
        <w:pStyle w:val="Compact"/>
        <w:numPr>
          <w:ilvl w:val="0"/>
          <w:numId w:val="1003"/>
        </w:numPr>
      </w:pPr>
      <w:r>
        <w:rPr>
          <w:b/>
          <w:bCs/>
        </w:rPr>
        <w:t xml:space="preserve">Acknowledgments</w:t>
      </w:r>
      <w:r>
        <w:t xml:space="preserve">: For contributions that don’t meet authorship criteria</w:t>
      </w:r>
    </w:p>
    <w:p>
      <w:pPr>
        <w:pStyle w:val="FirstParagraph"/>
      </w:pPr>
      <w:r>
        <w:t xml:space="preserve">Authorship should be discussed early in a project and revisited as the work evolves to ensure transparency and fairness. We encourage using the</w:t>
      </w:r>
      <w:r>
        <w:t xml:space="preserve"> </w:t>
      </w:r>
      <w:hyperlink r:id="rId20">
        <w:r>
          <w:rPr>
            <w:rStyle w:val="Hyperlink"/>
          </w:rPr>
          <w:t xml:space="preserve">CRediT Taxonomy</w:t>
        </w:r>
      </w:hyperlink>
      <w:r>
        <w:t xml:space="preserve"> </w:t>
      </w:r>
      <w:r>
        <w:t xml:space="preserve">to document specific author contributions.</w:t>
      </w:r>
    </w:p>
    <w:p>
      <w:r>
        <w:br w:type="page"/>
      </w:r>
    </w:p>
    <w:bookmarkEnd w:id="21"/>
    <w:bookmarkEnd w:id="22"/>
    <w:bookmarkStart w:id="36" w:name="communication-and-coordination"/>
    <w:p>
      <w:pPr>
        <w:pStyle w:val="Heading1"/>
      </w:pPr>
      <w:r>
        <w:t xml:space="preserve">3. Communication and coordination</w:t>
      </w:r>
    </w:p>
    <w:p>
      <w:pPr>
        <w:pStyle w:val="FirstParagraph"/>
      </w:pPr>
      <w:r>
        <w:t xml:space="preserve">Adapted by UCD-SeRG team from</w:t>
      </w:r>
      <w:r>
        <w:t xml:space="preserve"> </w:t>
      </w:r>
      <w:hyperlink r:id="rId23">
        <w:r>
          <w:rPr>
            <w:rStyle w:val="Hyperlink"/>
          </w:rPr>
          <w:t xml:space="preserve">original by Jade Benjamin-Chung</w:t>
        </w:r>
      </w:hyperlink>
    </w:p>
    <w:p>
      <w:pPr>
        <w:pStyle w:val="BodyText"/>
      </w:pPr>
      <w:r>
        <w:t xml:space="preserve">One benefit of the academic environment is its schedule flexibility and autonomy.</w:t>
      </w:r>
      <w:r>
        <w:t xml:space="preserve"> </w:t>
      </w:r>
      <w:r>
        <w:t xml:space="preserve">This means that lab members may choose to work in the early morning,</w:t>
      </w:r>
      <w:r>
        <w:t xml:space="preserve"> </w:t>
      </w:r>
      <w:r>
        <w:t xml:space="preserve">afternoon, evening, or weekends.</w:t>
      </w:r>
      <w:r>
        <w:t xml:space="preserve"> </w:t>
      </w:r>
      <w:r>
        <w:t xml:space="preserve">Lab members should manage their own notification schedules to ensure they can maintain healthy work-life boundaries.</w:t>
      </w:r>
      <w:r>
        <w:t xml:space="preserve"> </w:t>
      </w:r>
      <w:r>
        <w:t xml:space="preserve">We do not expect lab members to respond outside of normal business hours (unless there are special circumstances).</w:t>
      </w:r>
      <w:r>
        <w:t xml:space="preserve"> </w:t>
      </w:r>
      <w:r>
        <w:t xml:space="preserve">Because of the nature of our work across time zones,</w:t>
      </w:r>
      <w:r>
        <w:t xml:space="preserve"> </w:t>
      </w:r>
      <w:r>
        <w:t xml:space="preserve">frequent travel,</w:t>
      </w:r>
      <w:r>
        <w:t xml:space="preserve"> </w:t>
      </w:r>
      <w:r>
        <w:t xml:space="preserve">and international collaborations,</w:t>
      </w:r>
      <w:r>
        <w:t xml:space="preserve"> </w:t>
      </w:r>
      <w:r>
        <w:t xml:space="preserve">there are no set working hours.</w:t>
      </w:r>
      <w:r>
        <w:t xml:space="preserve"> </w:t>
      </w:r>
      <w:r>
        <w:t xml:space="preserve">Team members are not expected to reply to messages outside their own working hours,</w:t>
      </w:r>
      <w:r>
        <w:t xml:space="preserve"> </w:t>
      </w:r>
      <w:r>
        <w:t xml:space="preserve">even if a message arrives outside of those hours.</w:t>
      </w:r>
    </w:p>
    <w:bookmarkStart w:id="24" w:name="microsoft-teams"/>
    <w:p>
      <w:pPr>
        <w:pStyle w:val="Heading2"/>
      </w:pPr>
      <w:r>
        <w:t xml:space="preserve">3.1 Microsoft Teams</w:t>
      </w:r>
    </w:p>
    <w:p>
      <w:pPr>
        <w:pStyle w:val="Compact"/>
        <w:numPr>
          <w:ilvl w:val="0"/>
          <w:numId w:val="1004"/>
        </w:numPr>
      </w:pPr>
      <w:r>
        <w:t xml:space="preserve">Use Microsoft Teams for scheduling, coding related questions, quick check ins, etc. If your Teams message exceeds 200 words, it might be time to use email.</w:t>
      </w:r>
    </w:p>
    <w:p>
      <w:pPr>
        <w:pStyle w:val="Compact"/>
        <w:numPr>
          <w:ilvl w:val="0"/>
          <w:numId w:val="1004"/>
        </w:numPr>
      </w:pPr>
      <w:r>
        <w:t xml:space="preserve">Use channels instead of direct messages unless you need to discuss something private.</w:t>
      </w:r>
    </w:p>
    <w:p>
      <w:pPr>
        <w:pStyle w:val="Compact"/>
        <w:numPr>
          <w:ilvl w:val="0"/>
          <w:numId w:val="1004"/>
        </w:numPr>
      </w:pPr>
      <w:r>
        <w:t xml:space="preserve">Please make an effort to respond to messages that mention you (e.g.,</w:t>
      </w:r>
      <w:r>
        <w:t xml:space="preserve"> </w:t>
      </w:r>
      <w:r>
        <w:rPr>
          <w:rStyle w:val="VerbatimChar"/>
        </w:rPr>
        <w:t xml:space="preserve">@username</w:t>
      </w:r>
      <w:r>
        <w:t xml:space="preserve">) as quickly as possible.</w:t>
      </w:r>
    </w:p>
    <w:p>
      <w:pPr>
        <w:pStyle w:val="Compact"/>
        <w:numPr>
          <w:ilvl w:val="0"/>
          <w:numId w:val="1004"/>
        </w:numPr>
      </w:pPr>
      <w:r>
        <w:t xml:space="preserve">If you are unusually busy (e.g., preparing for QE/grant deadline, taking two exams) or on vacation please alert the team in advance so we can expect you not to respond at all / as quickly as usual.</w:t>
      </w:r>
      <w:r>
        <w:t xml:space="preserve"> </w:t>
      </w:r>
      <w:r>
        <w:t xml:space="preserve">Please also set your status in Teams (e.g., it could say</w:t>
      </w:r>
      <w:r>
        <w:t xml:space="preserve"> </w:t>
      </w:r>
      <w:r>
        <w:t xml:space="preserve">“On vacation”</w:t>
      </w:r>
      <w:r>
        <w:t xml:space="preserve">) so we know not to expect to see you online.</w:t>
      </w:r>
    </w:p>
    <w:p>
      <w:pPr>
        <w:pStyle w:val="Compact"/>
        <w:numPr>
          <w:ilvl w:val="0"/>
          <w:numId w:val="1004"/>
        </w:numPr>
      </w:pPr>
      <w:r>
        <w:t xml:space="preserve">Please thread messages in Teams as much as possible.</w:t>
      </w:r>
    </w:p>
    <w:p>
      <w:pPr>
        <w:pStyle w:val="Compact"/>
        <w:numPr>
          <w:ilvl w:val="0"/>
          <w:numId w:val="1004"/>
        </w:numPr>
      </w:pPr>
      <w:r>
        <w:t xml:space="preserve">Don’t wait for meetings to ask questions.</w:t>
      </w:r>
      <w:r>
        <w:t xml:space="preserve"> </w:t>
      </w:r>
      <w:r>
        <w:t xml:space="preserve">As soon as a question comes up,</w:t>
      </w:r>
      <w:r>
        <w:t xml:space="preserve"> </w:t>
      </w:r>
      <w:r>
        <w:t xml:space="preserve">write it out in Teams.</w:t>
      </w:r>
      <w:r>
        <w:t xml:space="preserve"> </w:t>
      </w:r>
      <w:r>
        <w:t xml:space="preserve">This benefits both you (by clarifying your thinking, as discussed in</w:t>
      </w:r>
      <w:r>
        <w:t xml:space="preserve"> </w:t>
      </w:r>
      <w:hyperlink w:anchor="sec-writing">
        <w:r>
          <w:rPr>
            <w:rStyle w:val="Hyperlink"/>
          </w:rPr>
          <w:t xml:space="preserve">Chapter 22</w:t>
        </w:r>
      </w:hyperlink>
      <w:r>
        <w:t xml:space="preserve">)</w:t>
      </w:r>
      <w:r>
        <w:t xml:space="preserve"> </w:t>
      </w:r>
      <w:r>
        <w:t xml:space="preserve">and the team (by getting the conversation started earlier).</w:t>
      </w:r>
    </w:p>
    <w:bookmarkEnd w:id="24"/>
    <w:bookmarkStart w:id="25" w:name="email"/>
    <w:p>
      <w:pPr>
        <w:pStyle w:val="Heading2"/>
      </w:pPr>
      <w:r>
        <w:t xml:space="preserve">3.2 Email</w:t>
      </w:r>
    </w:p>
    <w:p>
      <w:pPr>
        <w:pStyle w:val="Compact"/>
        <w:numPr>
          <w:ilvl w:val="0"/>
          <w:numId w:val="1005"/>
        </w:numPr>
      </w:pPr>
      <w:r>
        <w:t xml:space="preserve">Use email for longer messages (&gt;200 words) or messages that merit preservation.</w:t>
      </w:r>
    </w:p>
    <w:p>
      <w:pPr>
        <w:pStyle w:val="Compact"/>
        <w:numPr>
          <w:ilvl w:val="0"/>
          <w:numId w:val="1005"/>
        </w:numPr>
      </w:pPr>
      <w:r>
        <w:t xml:space="preserve">Generally, strive to respond within a work day when you are directly addressed in an email.</w:t>
      </w:r>
      <w:r>
        <w:t xml:space="preserve"> </w:t>
      </w:r>
      <w:r>
        <w:t xml:space="preserve">Again because we work across many timezones,</w:t>
      </w:r>
      <w:r>
        <w:t xml:space="preserve"> </w:t>
      </w:r>
      <w:r>
        <w:t xml:space="preserve">this means responding within a work day in your own timezone.</w:t>
      </w:r>
      <w:r>
        <w:t xml:space="preserve"> </w:t>
      </w:r>
      <w:r>
        <w:t xml:space="preserve">If you’re on vacation, you’re not expected to respond until the end of your first work day back</w:t>
      </w:r>
      <w:r>
        <w:t xml:space="preserve"> </w:t>
      </w:r>
      <w:r>
        <w:t xml:space="preserve">(or possibly longer, if you’ve been out for a while and have a backlog).</w:t>
      </w:r>
    </w:p>
    <w:p>
      <w:pPr>
        <w:pStyle w:val="Compact"/>
        <w:numPr>
          <w:ilvl w:val="0"/>
          <w:numId w:val="1005"/>
        </w:numPr>
      </w:pPr>
      <w:r>
        <w:t xml:space="preserve">As noted above, if you are unusually busy or on vacation please alert the team in advance and via an away message, so we can expect you not to respond at all / as quickly as usual.</w:t>
      </w:r>
    </w:p>
    <w:bookmarkEnd w:id="25"/>
    <w:bookmarkStart w:id="26" w:name="X4a383cf8eb2c56fbbf50b63cd8c3605e81ab3f1"/>
    <w:p>
      <w:pPr>
        <w:pStyle w:val="Heading2"/>
      </w:pPr>
      <w:r>
        <w:t xml:space="preserve">3.3 Managing Notifications and Work-Life Balance</w:t>
      </w:r>
    </w:p>
    <w:p>
      <w:pPr>
        <w:pStyle w:val="FirstParagraph"/>
      </w:pPr>
      <w:r>
        <w:t xml:space="preserve">Lab members should actively manage their notification schedules,</w:t>
      </w:r>
      <w:r>
        <w:t xml:space="preserve"> </w:t>
      </w:r>
      <w:r>
        <w:t xml:space="preserve">especially if they receive work email or Teams notifications on their phones.</w:t>
      </w:r>
    </w:p>
    <w:p>
      <w:pPr>
        <w:pStyle w:val="Compact"/>
        <w:numPr>
          <w:ilvl w:val="0"/>
          <w:numId w:val="1006"/>
        </w:numPr>
      </w:pPr>
      <w:r>
        <w:rPr>
          <w:b/>
          <w:bCs/>
        </w:rPr>
        <w:t xml:space="preserve">Block notifications outside of work hours</w:t>
      </w:r>
      <w:r>
        <w:t xml:space="preserve">:</w:t>
      </w:r>
      <w:r>
        <w:t xml:space="preserve"> </w:t>
      </w:r>
      <w:r>
        <w:t xml:space="preserve">It’s important to configure your devices and applications to prevent work notifications during non-work time.</w:t>
      </w:r>
      <w:r>
        <w:t xml:space="preserve"> </w:t>
      </w:r>
      <w:r>
        <w:t xml:space="preserve">We all need uninterrupted rest and relaxation time in order to stay healthy and productive in the medium and long-terms.</w:t>
      </w:r>
    </w:p>
    <w:p>
      <w:pPr>
        <w:pStyle w:val="Compact"/>
        <w:numPr>
          <w:ilvl w:val="0"/>
          <w:numId w:val="1006"/>
        </w:numPr>
      </w:pPr>
      <w:r>
        <w:rPr>
          <w:b/>
          <w:bCs/>
        </w:rPr>
        <w:t xml:space="preserve">Sending messages outside work hours</w:t>
      </w:r>
      <w:r>
        <w:t xml:space="preserve">:</w:t>
      </w:r>
      <w:r>
        <w:t xml:space="preserve"> </w:t>
      </w:r>
      <w:r>
        <w:t xml:space="preserve">There’s no expectation to only send emails or messages during normal work hours.</w:t>
      </w:r>
      <w:r>
        <w:t xml:space="preserve"> </w:t>
      </w:r>
      <w:r>
        <w:t xml:space="preserve">Feel free to send messages whenever you compose them—don’t spend effort scheduling messages for later delivery.</w:t>
      </w:r>
      <w:r>
        <w:t xml:space="preserve"> </w:t>
      </w:r>
      <w:r>
        <w:t xml:space="preserve">Recipients will manage their own notification schedules,</w:t>
      </w:r>
      <w:r>
        <w:t xml:space="preserve"> </w:t>
      </w:r>
      <w:r>
        <w:t xml:space="preserve">and they may be working different hours or want the information sooner.</w:t>
      </w:r>
    </w:p>
    <w:bookmarkEnd w:id="26"/>
    <w:bookmarkStart w:id="27" w:name="X5ad32562016252e1127594d807344d99655086f"/>
    <w:p>
      <w:pPr>
        <w:pStyle w:val="Heading2"/>
      </w:pPr>
      <w:r>
        <w:t xml:space="preserve">3.4 Setting Away Status and Autoresponse Checklist</w:t>
      </w:r>
    </w:p>
    <w:p>
      <w:pPr>
        <w:pStyle w:val="FirstParagraph"/>
      </w:pPr>
      <w:r>
        <w:t xml:space="preserve">When you’ll be away from work (vacation, conference, sick leave, etc.),</w:t>
      </w:r>
      <w:r>
        <w:t xml:space="preserve"> </w:t>
      </w:r>
      <w:r>
        <w:t xml:space="preserve">please help the team stay coordinated by setting appropriate away indicators:</w:t>
      </w:r>
    </w:p>
    <w:p>
      <w:pPr>
        <w:pStyle w:val="Compact"/>
        <w:numPr>
          <w:ilvl w:val="0"/>
          <w:numId w:val="1007"/>
        </w:numPr>
      </w:pPr>
      <w:r>
        <w:rPr>
          <w:b/>
          <w:bCs/>
        </w:rPr>
        <w:t xml:space="preserve">Outlook calendar</w:t>
      </w:r>
      <w:r>
        <w:t xml:space="preserve">: Mark yourself as away on your Outlook calendar for the dates you’ll be unavailable.</w:t>
      </w:r>
    </w:p>
    <w:p>
      <w:pPr>
        <w:pStyle w:val="Compact"/>
        <w:numPr>
          <w:ilvl w:val="0"/>
          <w:numId w:val="1008"/>
        </w:numPr>
      </w:pPr>
      <w:r>
        <w:rPr>
          <w:b/>
          <w:bCs/>
        </w:rPr>
        <w:t xml:space="preserve">Autoresponse</w:t>
      </w:r>
      <w:r>
        <w:t xml:space="preserve">: Set an autoresponse message that indicates when you expect to be back at work.</w:t>
      </w:r>
    </w:p>
    <w:p>
      <w:pPr>
        <w:pStyle w:val="Compact"/>
        <w:numPr>
          <w:ilvl w:val="0"/>
          <w:numId w:val="1009"/>
        </w:numPr>
      </w:pPr>
      <w:r>
        <w:rPr>
          <w:b/>
          <w:bCs/>
        </w:rPr>
        <w:t xml:space="preserve">Teams status</w:t>
      </w:r>
      <w:r>
        <w:t xml:space="preserve">: Update your Teams status to indicate you’re away (e.g.,</w:t>
      </w:r>
      <w:r>
        <w:t xml:space="preserve"> </w:t>
      </w:r>
      <w:r>
        <w:t xml:space="preserve">“On vacation until [date]”</w:t>
      </w:r>
      <w:r>
        <w:t xml:space="preserve">).</w:t>
      </w:r>
    </w:p>
    <w:bookmarkEnd w:id="27"/>
    <w:bookmarkStart w:id="28" w:name="task-management"/>
    <w:p>
      <w:pPr>
        <w:pStyle w:val="Heading2"/>
      </w:pPr>
      <w:r>
        <w:t xml:space="preserve">3.5 Task Management</w:t>
      </w:r>
    </w:p>
    <w:p>
      <w:pPr>
        <w:pStyle w:val="FirstParagraph"/>
      </w:pPr>
      <w:r>
        <w:t xml:space="preserve">We use a combination of tools to track and manage project tasks:</w:t>
      </w:r>
    </w:p>
    <w:p>
      <w:pPr>
        <w:pStyle w:val="Compact"/>
        <w:numPr>
          <w:ilvl w:val="0"/>
          <w:numId w:val="1010"/>
        </w:numPr>
      </w:pPr>
      <w:r>
        <w:rPr>
          <w:b/>
          <w:bCs/>
        </w:rPr>
        <w:t xml:space="preserve">GitHub Issues and Projects</w:t>
      </w:r>
      <w:r>
        <w:t xml:space="preserve">: For code-related tasks, feature requests, and bug tracking.</w:t>
      </w:r>
      <w:r>
        <w:t xml:space="preserve"> </w:t>
      </w:r>
      <w:r>
        <w:t xml:space="preserve">Lab leadership will assign issues and organize them in GitHub Projects.</w:t>
      </w:r>
      <w:r>
        <w:t xml:space="preserve"> </w:t>
      </w:r>
      <w:r>
        <w:t xml:space="preserve">Issues are prioritized within projects, and you can track your assigned tasks there.</w:t>
      </w:r>
    </w:p>
    <w:p>
      <w:pPr>
        <w:pStyle w:val="Compact"/>
        <w:numPr>
          <w:ilvl w:val="0"/>
          <w:numId w:val="1010"/>
        </w:numPr>
      </w:pPr>
      <w:r>
        <w:rPr>
          <w:b/>
          <w:bCs/>
        </w:rPr>
        <w:t xml:space="preserve">Microsoft Teams &amp; Planner</w:t>
      </w:r>
      <w:r>
        <w:t xml:space="preserve">:</w:t>
      </w:r>
      <w:r>
        <w:t xml:space="preserve"> </w:t>
      </w:r>
      <w:r>
        <w:t xml:space="preserve">For general lab tasks and personal task management.</w:t>
      </w:r>
      <w:r>
        <w:t xml:space="preserve"> </w:t>
      </w:r>
      <w:r>
        <w:t xml:space="preserve">Lab leadership may assign tasks through these tools, which integrate with Microsoft Teams.</w:t>
      </w:r>
      <w:r>
        <w:t xml:space="preserve"> </w:t>
      </w:r>
      <w:r>
        <w:t xml:space="preserve">Lab members are expected to set up a Teams page for important degree requirements (QE) and projects (grant proposals, papers, etc.).</w:t>
      </w:r>
      <w:r>
        <w:t xml:space="preserve"> </w:t>
      </w:r>
      <w:r>
        <w:t xml:space="preserve">Invite both Dr Morrison and Aiemjoy to the Teams page and assign them to review tasks with the deadline you need the review by.</w:t>
      </w:r>
      <w:r>
        <w:t xml:space="preserve"> </w:t>
      </w:r>
      <w:r>
        <w:t xml:space="preserve">We appreciate 2 weeks’ notice for letters and larger review projects.</w:t>
      </w:r>
    </w:p>
    <w:p>
      <w:pPr>
        <w:pStyle w:val="Compact"/>
        <w:numPr>
          <w:ilvl w:val="0"/>
          <w:numId w:val="1010"/>
        </w:numPr>
      </w:pPr>
      <w:r>
        <w:t xml:space="preserve">Generally, strive to complete assigned tasks by the date listed.</w:t>
      </w:r>
    </w:p>
    <w:p>
      <w:pPr>
        <w:pStyle w:val="Compact"/>
        <w:numPr>
          <w:ilvl w:val="0"/>
          <w:numId w:val="1010"/>
        </w:numPr>
      </w:pPr>
      <w:r>
        <w:t xml:space="preserve">Use checklists to break down tasks into smaller chunks.</w:t>
      </w:r>
      <w:r>
        <w:t xml:space="preserve"> </w:t>
      </w:r>
      <w:r>
        <w:t xml:space="preserve">Sometimes leadership will create these for you, but you can also add them yourself.</w:t>
      </w:r>
    </w:p>
    <w:p>
      <w:pPr>
        <w:pStyle w:val="Compact"/>
        <w:numPr>
          <w:ilvl w:val="0"/>
          <w:numId w:val="1010"/>
        </w:numPr>
      </w:pPr>
      <w:r>
        <w:t xml:space="preserve">Update task status as you make progress so the team can stay coordinated.</w:t>
      </w:r>
    </w:p>
    <w:bookmarkEnd w:id="28"/>
    <w:bookmarkStart w:id="29" w:name="shared-documents"/>
    <w:p>
      <w:pPr>
        <w:pStyle w:val="Heading2"/>
      </w:pPr>
      <w:r>
        <w:t xml:space="preserve">3.6 Shared Documents</w:t>
      </w:r>
    </w:p>
    <w:p>
      <w:pPr>
        <w:pStyle w:val="Compact"/>
        <w:numPr>
          <w:ilvl w:val="0"/>
          <w:numId w:val="1011"/>
        </w:numPr>
      </w:pPr>
      <w:r>
        <w:t xml:space="preserve">We mostly use Microsoft 365 to collaborate and write internally and GoogleDocs when working with external collaborators.</w:t>
      </w:r>
      <w:r>
        <w:t xml:space="preserve"> </w:t>
      </w:r>
      <w:r>
        <w:t xml:space="preserve">These documents may be linked to in GitHub Issues or other task tracking tools.</w:t>
      </w:r>
      <w:r>
        <w:t xml:space="preserve"> </w:t>
      </w:r>
      <w:r>
        <w:t xml:space="preserve">Lab leadership often shares these with the whole team since tasks are overlapping,</w:t>
      </w:r>
      <w:r>
        <w:t xml:space="preserve"> </w:t>
      </w:r>
      <w:r>
        <w:t xml:space="preserve">and even if a task is assigned to one person, others may have valuable insights.</w:t>
      </w:r>
    </w:p>
    <w:bookmarkEnd w:id="29"/>
    <w:bookmarkStart w:id="31" w:name="uc-davis-box-and-sharepoint"/>
    <w:p>
      <w:pPr>
        <w:pStyle w:val="Heading2"/>
      </w:pPr>
      <w:r>
        <w:t xml:space="preserve">3.7 UC Davis Box and SharePoint</w:t>
      </w:r>
    </w:p>
    <w:p>
      <w:pPr>
        <w:pStyle w:val="Compact"/>
        <w:numPr>
          <w:ilvl w:val="0"/>
          <w:numId w:val="1012"/>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12"/>
        </w:numPr>
      </w:pPr>
      <w:r>
        <w:t xml:space="preserve">You can access Box via your UC Davis credentials. For more information, visit</w:t>
      </w:r>
      <w:r>
        <w:t xml:space="preserve"> </w:t>
      </w:r>
      <w:hyperlink r:id="rId30">
        <w:r>
          <w:rPr>
            <w:rStyle w:val="Hyperlink"/>
          </w:rPr>
          <w:t xml:space="preserve">UC Davis Box Support</w:t>
        </w:r>
      </w:hyperlink>
      <w:r>
        <w:t xml:space="preserve">.</w:t>
      </w:r>
    </w:p>
    <w:p>
      <w:pPr>
        <w:pStyle w:val="Compact"/>
        <w:numPr>
          <w:ilvl w:val="0"/>
          <w:numId w:val="1012"/>
        </w:numPr>
      </w:pPr>
      <w:r>
        <w:t xml:space="preserve">SharePoint is also used for collaborative document storage and team file sharing. Access SharePoint through your UC Davis Microsoft 365 account.</w:t>
      </w:r>
    </w:p>
    <w:bookmarkEnd w:id="31"/>
    <w:bookmarkStart w:id="32" w:name="meetings"/>
    <w:p>
      <w:pPr>
        <w:pStyle w:val="Heading2"/>
      </w:pPr>
      <w:r>
        <w:t xml:space="preserve">3.8 Meetings</w:t>
      </w:r>
    </w:p>
    <w:p>
      <w:pPr>
        <w:pStyle w:val="Compact"/>
        <w:numPr>
          <w:ilvl w:val="0"/>
          <w:numId w:val="1013"/>
        </w:numPr>
      </w:pPr>
      <w:r>
        <w:t xml:space="preserve">Our meetings start on the hour.</w:t>
      </w:r>
    </w:p>
    <w:p>
      <w:pPr>
        <w:pStyle w:val="Compact"/>
        <w:numPr>
          <w:ilvl w:val="0"/>
          <w:numId w:val="1013"/>
        </w:numPr>
      </w:pPr>
      <w:r>
        <w:t xml:space="preserve">If you are going to be late, please send a message in our Teams channel.</w:t>
      </w:r>
    </w:p>
    <w:p>
      <w:pPr>
        <w:pStyle w:val="Compact"/>
        <w:numPr>
          <w:ilvl w:val="0"/>
          <w:numId w:val="1013"/>
        </w:numPr>
      </w:pPr>
      <w:r>
        <w:t xml:space="preserve">If you are regularly not able to come on the hour, notify the team and we might choose the modify the agenda order or the start time.</w:t>
      </w:r>
    </w:p>
    <w:bookmarkEnd w:id="32"/>
    <w:bookmarkStart w:id="33" w:name="conference-room-booking"/>
    <w:p>
      <w:pPr>
        <w:pStyle w:val="Heading2"/>
      </w:pPr>
      <w:r>
        <w:t xml:space="preserve">3.9 Conference Room Booking</w:t>
      </w:r>
    </w:p>
    <w:p>
      <w:pPr>
        <w:pStyle w:val="FirstParagraph"/>
      </w:pPr>
      <w:r>
        <w:t xml:space="preserve">The MS1C Conference Room can be booked through its Outlook calendar.</w:t>
      </w:r>
    </w:p>
    <w:p>
      <w:pPr>
        <w:pStyle w:val="BodyText"/>
      </w:pPr>
      <w:r>
        <w:rPr>
          <w:b/>
          <w:bCs/>
        </w:rPr>
        <w:t xml:space="preserve">To book the room:</w:t>
      </w:r>
    </w:p>
    <w:p>
      <w:pPr>
        <w:pStyle w:val="Compact"/>
        <w:numPr>
          <w:ilvl w:val="0"/>
          <w:numId w:val="1014"/>
        </w:numPr>
      </w:pPr>
      <w:r>
        <w:t xml:space="preserve">Create a new event in Outlook Calendar</w:t>
      </w:r>
    </w:p>
    <w:p>
      <w:pPr>
        <w:pStyle w:val="Compact"/>
        <w:numPr>
          <w:ilvl w:val="0"/>
          <w:numId w:val="1014"/>
        </w:numPr>
      </w:pPr>
      <w:r>
        <w:t xml:space="preserve">Add the conference room as an attendee by typing</w:t>
      </w:r>
      <w:r>
        <w:t xml:space="preserve"> </w:t>
      </w:r>
      <w:r>
        <w:t xml:space="preserve">“ms1c”</w:t>
      </w:r>
    </w:p>
    <w:p>
      <w:pPr>
        <w:pStyle w:val="Compact"/>
        <w:numPr>
          <w:ilvl w:val="0"/>
          <w:numId w:val="1014"/>
        </w:numPr>
      </w:pPr>
      <w:r>
        <w:t xml:space="preserve">Select</w:t>
      </w:r>
      <w:r>
        <w:t xml:space="preserve"> </w:t>
      </w:r>
      <w:r>
        <w:t xml:space="preserve">“MS1C Conference Room”</w:t>
      </w:r>
      <w:r>
        <w:t xml:space="preserve"> </w:t>
      </w:r>
      <w:r>
        <w:t xml:space="preserve">from the results</w:t>
      </w:r>
    </w:p>
    <w:p>
      <w:pPr>
        <w:pStyle w:val="Compact"/>
        <w:numPr>
          <w:ilvl w:val="0"/>
          <w:numId w:val="1014"/>
        </w:numPr>
      </w:pPr>
      <w:r>
        <w:t xml:space="preserve">Send the meeting invitation</w:t>
      </w:r>
    </w:p>
    <w:p>
      <w:pPr>
        <w:pStyle w:val="FirstParagraph"/>
      </w:pPr>
      <w:r>
        <w:t xml:space="preserve">The room will automatically accept or decline based on its availability.</w:t>
      </w:r>
    </w:p>
    <w:p>
      <w:pPr>
        <w:pStyle w:val="BodyText"/>
      </w:pPr>
      <w:r>
        <w:rPr>
          <w:b/>
          <w:bCs/>
        </w:rPr>
        <w:t xml:space="preserve">To view the room’s calendar:</w:t>
      </w:r>
    </w:p>
    <w:p>
      <w:pPr>
        <w:pStyle w:val="Compact"/>
        <w:numPr>
          <w:ilvl w:val="0"/>
          <w:numId w:val="1015"/>
        </w:numPr>
      </w:pPr>
      <w:r>
        <w:t xml:space="preserve">In Outlook Calendar, click</w:t>
      </w:r>
      <w:r>
        <w:t xml:space="preserve"> </w:t>
      </w:r>
      <w:r>
        <w:t xml:space="preserve">“Add Calendar”</w:t>
      </w:r>
    </w:p>
    <w:p>
      <w:pPr>
        <w:pStyle w:val="Compact"/>
        <w:numPr>
          <w:ilvl w:val="0"/>
          <w:numId w:val="1015"/>
        </w:numPr>
      </w:pPr>
      <w:r>
        <w:t xml:space="preserve">Select</w:t>
      </w:r>
      <w:r>
        <w:t xml:space="preserve"> </w:t>
      </w:r>
      <w:r>
        <w:t xml:space="preserve">“Add Shared Calendar…”</w:t>
      </w:r>
      <w:r>
        <w:t xml:space="preserve"> </w:t>
      </w:r>
      <w:r>
        <w:t xml:space="preserve">or use</w:t>
      </w:r>
      <w:r>
        <w:t xml:space="preserve"> </w:t>
      </w:r>
      <w:r>
        <w:t xml:space="preserve">“Open Calendar…”</w:t>
      </w:r>
    </w:p>
    <w:p>
      <w:pPr>
        <w:pStyle w:val="Compact"/>
        <w:numPr>
          <w:ilvl w:val="0"/>
          <w:numId w:val="1015"/>
        </w:numPr>
      </w:pPr>
      <w:r>
        <w:t xml:space="preserve">Search for</w:t>
      </w:r>
      <w:r>
        <w:t xml:space="preserve"> </w:t>
      </w:r>
      <w:r>
        <w:t xml:space="preserve">“ms1c”</w:t>
      </w:r>
    </w:p>
    <w:p>
      <w:pPr>
        <w:pStyle w:val="Compact"/>
        <w:numPr>
          <w:ilvl w:val="0"/>
          <w:numId w:val="1015"/>
        </w:numPr>
      </w:pPr>
      <w:r>
        <w:t xml:space="preserve">Select</w:t>
      </w:r>
      <w:r>
        <w:t xml:space="preserve"> </w:t>
      </w:r>
      <w:r>
        <w:t xml:space="preserve">“MS1C Conference Room”</w:t>
      </w:r>
      <w:r>
        <w:t xml:space="preserve"> </w:t>
      </w:r>
      <w:r>
        <w:t xml:space="preserve">to add it to your calendar view</w:t>
      </w:r>
    </w:p>
    <w:p>
      <w:pPr>
        <w:pStyle w:val="FirstParagraph"/>
      </w:pPr>
      <w:r>
        <w:t xml:space="preserve">This allows you to check the room’s availability before scheduling.</w:t>
      </w:r>
    </w:p>
    <w:bookmarkEnd w:id="33"/>
    <w:bookmarkStart w:id="35" w:name="code-review"/>
    <w:p>
      <w:pPr>
        <w:pStyle w:val="Heading2"/>
      </w:pPr>
      <w:r>
        <w:t xml:space="preserve">3.10 Code Review</w:t>
      </w:r>
    </w:p>
    <w:p>
      <w:pPr>
        <w:pStyle w:val="FirstParagraph"/>
      </w:pPr>
      <w:r>
        <w:t xml:space="preserve">When submitting code to or reviewing code from colleagues, use best practices to provide and receive constructive feedback:</w:t>
      </w:r>
    </w:p>
    <w:p>
      <w:pPr>
        <w:pStyle w:val="Compact"/>
        <w:numPr>
          <w:ilvl w:val="0"/>
          <w:numId w:val="1016"/>
        </w:numPr>
      </w:pPr>
      <w:hyperlink r:id="rId34">
        <w:r>
          <w:rPr>
            <w:rStyle w:val="Hyperlink"/>
          </w:rPr>
          <w:t xml:space="preserve">Tidyverse code review principles</w:t>
        </w:r>
      </w:hyperlink>
      <w:r>
        <w:t xml:space="preserve"> </w:t>
      </w:r>
      <w:r>
        <w:t xml:space="preserve">(Tidyverse Team 2023)</w:t>
      </w:r>
      <w:r>
        <w:t xml:space="preserve">: Best practices for reviewing R code, including what to look for and how to provide constructive feedback.</w:t>
      </w:r>
    </w:p>
    <w:p>
      <w:r>
        <w:br w:type="page"/>
      </w:r>
    </w:p>
    <w:bookmarkEnd w:id="35"/>
    <w:bookmarkEnd w:id="36"/>
    <w:bookmarkStart w:id="53" w:name="reproducibility"/>
    <w:p>
      <w:pPr>
        <w:pStyle w:val="Heading1"/>
      </w:pPr>
      <w:r>
        <w:t xml:space="preserve">4. Reproducibility</w:t>
      </w:r>
    </w:p>
    <w:p>
      <w:pPr>
        <w:pStyle w:val="FirstParagraph"/>
      </w:pPr>
      <w:r>
        <w:t xml:space="preserve">Adapted by UCD-SeRG team from</w:t>
      </w:r>
      <w:r>
        <w:t xml:space="preserve"> </w:t>
      </w:r>
      <w:hyperlink r:id="rId37">
        <w:r>
          <w:rPr>
            <w:rStyle w:val="Hyperlink"/>
          </w:rPr>
          <w:t xml:space="preserve">original by Jade Benjamin-Chung</w:t>
        </w:r>
      </w:hyperlink>
    </w:p>
    <w:p>
      <w:pPr>
        <w:pStyle w:val="BodyText"/>
      </w:pPr>
      <w:r>
        <w:t xml:space="preserve">Our lab adopts the following practices to maximize the reproducibility of our work.</w:t>
      </w:r>
    </w:p>
    <w:p>
      <w:pPr>
        <w:pStyle w:val="Compact"/>
        <w:numPr>
          <w:ilvl w:val="0"/>
          <w:numId w:val="1017"/>
        </w:numPr>
      </w:pPr>
      <w:r>
        <w:t xml:space="preserve">Design studies with appropriate methodology and adherence to best practices in epidemiology and biostatistics</w:t>
      </w:r>
    </w:p>
    <w:p>
      <w:pPr>
        <w:pStyle w:val="Compact"/>
        <w:numPr>
          <w:ilvl w:val="0"/>
          <w:numId w:val="1017"/>
        </w:numPr>
      </w:pPr>
      <w:r>
        <w:t xml:space="preserve">Register study protocols</w:t>
      </w:r>
    </w:p>
    <w:p>
      <w:pPr>
        <w:pStyle w:val="Compact"/>
        <w:numPr>
          <w:ilvl w:val="0"/>
          <w:numId w:val="1017"/>
        </w:numPr>
      </w:pPr>
      <w:r>
        <w:t xml:space="preserve">Write and register pre-analysis plans</w:t>
      </w:r>
    </w:p>
    <w:p>
      <w:pPr>
        <w:pStyle w:val="Compact"/>
        <w:numPr>
          <w:ilvl w:val="0"/>
          <w:numId w:val="1017"/>
        </w:numPr>
      </w:pPr>
      <w:r>
        <w:t xml:space="preserve">Create reproducible workflows</w:t>
      </w:r>
    </w:p>
    <w:p>
      <w:pPr>
        <w:pStyle w:val="Compact"/>
        <w:numPr>
          <w:ilvl w:val="0"/>
          <w:numId w:val="1017"/>
        </w:numPr>
      </w:pPr>
      <w:r>
        <w:t xml:space="preserve">Process and analyze data with internal replication and masking</w:t>
      </w:r>
    </w:p>
    <w:p>
      <w:pPr>
        <w:pStyle w:val="Compact"/>
        <w:numPr>
          <w:ilvl w:val="0"/>
          <w:numId w:val="1017"/>
        </w:numPr>
      </w:pPr>
      <w:r>
        <w:t xml:space="preserve">Use reporting checklists with manuscripts</w:t>
      </w:r>
    </w:p>
    <w:p>
      <w:pPr>
        <w:pStyle w:val="Compact"/>
        <w:numPr>
          <w:ilvl w:val="0"/>
          <w:numId w:val="1017"/>
        </w:numPr>
      </w:pPr>
      <w:r>
        <w:t xml:space="preserve">Publish preprints</w:t>
      </w:r>
    </w:p>
    <w:p>
      <w:pPr>
        <w:pStyle w:val="Compact"/>
        <w:numPr>
          <w:ilvl w:val="0"/>
          <w:numId w:val="1017"/>
        </w:numPr>
      </w:pPr>
      <w:r>
        <w:t xml:space="preserve">Publish data (when possible) and replication scripts</w:t>
      </w:r>
    </w:p>
    <w:bookmarkStart w:id="38"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18"/>
        </w:numPr>
      </w:pPr>
      <w:r>
        <w:t xml:space="preserve">Nuzzo R. How scientists fool themselves – and how they can stop</w:t>
      </w:r>
      <w:r>
        <w:t xml:space="preserve"> </w:t>
      </w:r>
      <w:r>
        <w:t xml:space="preserve">(Nuzzo 2015)</w:t>
      </w:r>
    </w:p>
    <w:p>
      <w:pPr>
        <w:numPr>
          <w:ilvl w:val="0"/>
          <w:numId w:val="1018"/>
        </w:numPr>
      </w:pPr>
      <w:r>
        <w:t xml:space="preserve">Stoddart C. Is there a reproducibility crisis in science?</w:t>
      </w:r>
      <w:r>
        <w:t xml:space="preserve"> </w:t>
      </w:r>
      <w:r>
        <w:t xml:space="preserve">(Stoddart 2019)</w:t>
      </w:r>
    </w:p>
    <w:p>
      <w:pPr>
        <w:numPr>
          <w:ilvl w:val="0"/>
          <w:numId w:val="1018"/>
        </w:numPr>
      </w:pPr>
      <w:r>
        <w:t xml:space="preserve">Munafò MR, et al. A manifesto for reproducible science</w:t>
      </w:r>
      <w:r>
        <w:t xml:space="preserve"> </w:t>
      </w:r>
      <w:r>
        <w:t xml:space="preserve">(Munafò et al. 2017)</w:t>
      </w:r>
    </w:p>
    <w:bookmarkEnd w:id="38"/>
    <w:bookmarkStart w:id="39"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39"/>
    <w:bookmarkStart w:id="41" w:name="register-study-protocols"/>
    <w:p>
      <w:pPr>
        <w:pStyle w:val="Heading2"/>
      </w:pPr>
      <w:r>
        <w:t xml:space="preserve">4.3 Register study protocols</w:t>
      </w:r>
    </w:p>
    <w:p>
      <w:pPr>
        <w:pStyle w:val="FirstParagraph"/>
      </w:pPr>
      <w:r>
        <w:t xml:space="preserve">We register all randomized trials on</w:t>
      </w:r>
      <w:r>
        <w:t xml:space="preserve"> </w:t>
      </w:r>
      <w:hyperlink r:id="rId40">
        <w:r>
          <w:rPr>
            <w:rStyle w:val="Hyperlink"/>
          </w:rPr>
          <w:t xml:space="preserve">clinicaltrials.gov</w:t>
        </w:r>
      </w:hyperlink>
      <w:r>
        <w:t xml:space="preserve">, and in some cases register observational studies as well.</w:t>
      </w:r>
    </w:p>
    <w:bookmarkEnd w:id="41"/>
    <w:bookmarkStart w:id="43"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42">
        <w:r>
          <w:rPr>
            <w:rStyle w:val="Hyperlink"/>
          </w:rPr>
          <w:t xml:space="preserve">https://osf.io/tgbxr/</w:t>
        </w:r>
      </w:hyperlink>
      <w:r>
        <w:t xml:space="preserve">. Generally, these include:</w:t>
      </w:r>
    </w:p>
    <w:p>
      <w:pPr>
        <w:pStyle w:val="Compact"/>
        <w:numPr>
          <w:ilvl w:val="0"/>
          <w:numId w:val="1019"/>
        </w:numPr>
      </w:pPr>
      <w:r>
        <w:t xml:space="preserve">Brief background on the study (a condensed version of the introduction section of the paper)</w:t>
      </w:r>
    </w:p>
    <w:p>
      <w:pPr>
        <w:pStyle w:val="Compact"/>
        <w:numPr>
          <w:ilvl w:val="0"/>
          <w:numId w:val="1019"/>
        </w:numPr>
      </w:pPr>
      <w:r>
        <w:t xml:space="preserve">Hypotheses / objectives</w:t>
      </w:r>
    </w:p>
    <w:p>
      <w:pPr>
        <w:pStyle w:val="Compact"/>
        <w:numPr>
          <w:ilvl w:val="0"/>
          <w:numId w:val="1019"/>
        </w:numPr>
      </w:pPr>
      <w:r>
        <w:t xml:space="preserve">Study design</w:t>
      </w:r>
    </w:p>
    <w:p>
      <w:pPr>
        <w:pStyle w:val="Compact"/>
        <w:numPr>
          <w:ilvl w:val="0"/>
          <w:numId w:val="1019"/>
        </w:numPr>
      </w:pPr>
      <w:r>
        <w:t xml:space="preserve">Description of data</w:t>
      </w:r>
    </w:p>
    <w:p>
      <w:pPr>
        <w:pStyle w:val="Compact"/>
        <w:numPr>
          <w:ilvl w:val="0"/>
          <w:numId w:val="1019"/>
        </w:numPr>
      </w:pPr>
      <w:r>
        <w:t xml:space="preserve">Definition of outcomes</w:t>
      </w:r>
    </w:p>
    <w:p>
      <w:pPr>
        <w:pStyle w:val="Compact"/>
        <w:numPr>
          <w:ilvl w:val="0"/>
          <w:numId w:val="1019"/>
        </w:numPr>
      </w:pPr>
      <w:r>
        <w:t xml:space="preserve">Definition of interventions / exposures</w:t>
      </w:r>
    </w:p>
    <w:p>
      <w:pPr>
        <w:pStyle w:val="Compact"/>
        <w:numPr>
          <w:ilvl w:val="0"/>
          <w:numId w:val="1019"/>
        </w:numPr>
      </w:pPr>
      <w:r>
        <w:t xml:space="preserve">Definition of covariates</w:t>
      </w:r>
    </w:p>
    <w:p>
      <w:pPr>
        <w:pStyle w:val="Compact"/>
        <w:numPr>
          <w:ilvl w:val="0"/>
          <w:numId w:val="1019"/>
        </w:numPr>
      </w:pPr>
      <w:r>
        <w:t xml:space="preserve">Statistical power calculation</w:t>
      </w:r>
    </w:p>
    <w:p>
      <w:pPr>
        <w:pStyle w:val="Compact"/>
        <w:numPr>
          <w:ilvl w:val="0"/>
          <w:numId w:val="1019"/>
        </w:numPr>
      </w:pPr>
      <w:r>
        <w:t xml:space="preserve">Statistical analysis:</w:t>
      </w:r>
    </w:p>
    <w:p>
      <w:pPr>
        <w:pStyle w:val="Compact"/>
        <w:numPr>
          <w:ilvl w:val="0"/>
          <w:numId w:val="1020"/>
        </w:numPr>
      </w:pPr>
      <w:r>
        <w:t xml:space="preserve">Type of model</w:t>
      </w:r>
    </w:p>
    <w:p>
      <w:pPr>
        <w:pStyle w:val="Compact"/>
        <w:numPr>
          <w:ilvl w:val="0"/>
          <w:numId w:val="1020"/>
        </w:numPr>
      </w:pPr>
      <w:r>
        <w:t xml:space="preserve">Covariate selection / screening</w:t>
      </w:r>
    </w:p>
    <w:p>
      <w:pPr>
        <w:pStyle w:val="Compact"/>
        <w:numPr>
          <w:ilvl w:val="0"/>
          <w:numId w:val="1020"/>
        </w:numPr>
      </w:pPr>
      <w:r>
        <w:t xml:space="preserve">Standard error estimation method</w:t>
      </w:r>
    </w:p>
    <w:p>
      <w:pPr>
        <w:pStyle w:val="Compact"/>
        <w:numPr>
          <w:ilvl w:val="0"/>
          <w:numId w:val="1020"/>
        </w:numPr>
      </w:pPr>
      <w:r>
        <w:t xml:space="preserve">Missing data analysis</w:t>
      </w:r>
    </w:p>
    <w:p>
      <w:pPr>
        <w:pStyle w:val="Compact"/>
        <w:numPr>
          <w:ilvl w:val="0"/>
          <w:numId w:val="1020"/>
        </w:numPr>
      </w:pPr>
      <w:r>
        <w:t xml:space="preserve">Assessment of effect modification / subgroup analyses</w:t>
      </w:r>
    </w:p>
    <w:p>
      <w:pPr>
        <w:pStyle w:val="Compact"/>
        <w:numPr>
          <w:ilvl w:val="0"/>
          <w:numId w:val="1020"/>
        </w:numPr>
      </w:pPr>
      <w:r>
        <w:t xml:space="preserve">Sensitivity analyses</w:t>
      </w:r>
    </w:p>
    <w:p>
      <w:pPr>
        <w:pStyle w:val="Compact"/>
        <w:numPr>
          <w:ilvl w:val="0"/>
          <w:numId w:val="1020"/>
        </w:numPr>
      </w:pPr>
      <w:r>
        <w:t xml:space="preserve">Negative control analyses</w:t>
      </w:r>
    </w:p>
    <w:bookmarkEnd w:id="43"/>
    <w:bookmarkStart w:id="45"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21"/>
        </w:numPr>
      </w:pPr>
      <w:r>
        <w:t xml:space="preserve">Chapter 5: Code repositories</w:t>
      </w:r>
    </w:p>
    <w:p>
      <w:pPr>
        <w:pStyle w:val="Compact"/>
        <w:numPr>
          <w:ilvl w:val="0"/>
          <w:numId w:val="1021"/>
        </w:numPr>
      </w:pPr>
      <w:r>
        <w:t xml:space="preserve">Chapter 6: Coding practices</w:t>
      </w:r>
    </w:p>
    <w:p>
      <w:pPr>
        <w:pStyle w:val="Compact"/>
        <w:numPr>
          <w:ilvl w:val="0"/>
          <w:numId w:val="1021"/>
        </w:numPr>
      </w:pPr>
      <w:r>
        <w:t xml:space="preserve">Chapter 7: Coding style</w:t>
      </w:r>
    </w:p>
    <w:p>
      <w:pPr>
        <w:pStyle w:val="Compact"/>
        <w:numPr>
          <w:ilvl w:val="0"/>
          <w:numId w:val="1021"/>
        </w:numPr>
      </w:pPr>
      <w:r>
        <w:t xml:space="preserve">Chapter 8: Code publication</w:t>
      </w:r>
    </w:p>
    <w:p>
      <w:pPr>
        <w:pStyle w:val="Compact"/>
        <w:numPr>
          <w:ilvl w:val="0"/>
          <w:numId w:val="1021"/>
        </w:numPr>
      </w:pPr>
      <w:r>
        <w:t xml:space="preserve">Chapter 9: Working with big data</w:t>
      </w:r>
    </w:p>
    <w:p>
      <w:pPr>
        <w:pStyle w:val="Compact"/>
        <w:numPr>
          <w:ilvl w:val="0"/>
          <w:numId w:val="1021"/>
        </w:numPr>
      </w:pPr>
      <w:r>
        <w:t xml:space="preserve">Chapter 10: Github</w:t>
      </w:r>
    </w:p>
    <w:p>
      <w:pPr>
        <w:pStyle w:val="Compact"/>
        <w:numPr>
          <w:ilvl w:val="0"/>
          <w:numId w:val="1021"/>
        </w:numPr>
      </w:pPr>
      <w:r>
        <w:t xml:space="preserve">Chapter 11: Unix</w:t>
      </w:r>
    </w:p>
    <w:p>
      <w:pPr>
        <w:pStyle w:val="FirstParagraph"/>
      </w:pPr>
      <w:r>
        <w:t xml:space="preserve">For additional learning resources on reproducible research practices, see the</w:t>
      </w:r>
      <w:r>
        <w:t xml:space="preserve"> </w:t>
      </w:r>
      <w:hyperlink r:id="rId44">
        <w:r>
          <w:rPr>
            <w:rStyle w:val="Hyperlink"/>
          </w:rPr>
          <w:t xml:space="preserve">UC Davis DataLab workshop on reproducible research</w:t>
        </w:r>
      </w:hyperlink>
      <w:r>
        <w:t xml:space="preserve">.</w:t>
      </w:r>
    </w:p>
    <w:bookmarkEnd w:id="45"/>
    <w:bookmarkStart w:id="47"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46">
        <w:r>
          <w:rPr>
            <w:rStyle w:val="Hyperlink"/>
          </w:rPr>
          <w:t xml:space="preserve">https://www.youtube.com/watch?v=WoYkY9MkbRE</w:t>
        </w:r>
      </w:hyperlink>
    </w:p>
    <w:bookmarkEnd w:id="47"/>
    <w:bookmarkStart w:id="48"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from the EQUATOR Network</w:t>
      </w:r>
      <w:r>
        <w:t xml:space="preserve"> </w:t>
      </w:r>
      <w:r>
        <w:t xml:space="preserve">(</w:t>
      </w:r>
      <w:r>
        <w:t xml:space="preserve">“EQUATOR Network,”</w:t>
      </w:r>
      <w:r>
        <w:t xml:space="preserve"> </w:t>
      </w:r>
      <w:r>
        <w:t xml:space="preserve">n.d.)</w:t>
      </w:r>
      <w:r>
        <w:t xml:space="preserve">.</w:t>
      </w:r>
    </w:p>
    <w:bookmarkEnd w:id="48"/>
    <w:bookmarkStart w:id="49"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 medRxiv</w:t>
      </w:r>
      <w:r>
        <w:t xml:space="preserve"> </w:t>
      </w:r>
      <w:r>
        <w:t xml:space="preserve">(</w:t>
      </w:r>
      <w:r>
        <w:t xml:space="preserve">“medRxiv,”</w:t>
      </w:r>
      <w:r>
        <w:t xml:space="preserve"> </w:t>
      </w:r>
      <w:r>
        <w:t xml:space="preserve">n.d.)</w:t>
      </w:r>
      <w:r>
        <w:t xml:space="preserve">.</w:t>
      </w:r>
    </w:p>
    <w:bookmarkEnd w:id="49"/>
    <w:bookmarkStart w:id="52"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 the Open Science Framework</w:t>
      </w:r>
      <w:r>
        <w:t xml:space="preserve"> </w:t>
      </w:r>
      <w:r>
        <w:t xml:space="preserve">(</w:t>
      </w:r>
      <w:r>
        <w:t xml:space="preserve">“Open Science Framework,”</w:t>
      </w:r>
      <w:r>
        <w:t xml:space="preserve"> </w:t>
      </w:r>
      <w:r>
        <w:t xml:space="preserve">n.d.)</w:t>
      </w:r>
      <w:r>
        <w:t xml:space="preserve">, share links to</w:t>
      </w:r>
      <w:r>
        <w:t xml:space="preserve"> </w:t>
      </w:r>
      <w:hyperlink r:id="rId50">
        <w:r>
          <w:rPr>
            <w:rStyle w:val="Hyperlink"/>
          </w:rPr>
          <w:t xml:space="preserve">Github</w:t>
        </w:r>
      </w:hyperlink>
      <w:r>
        <w:t xml:space="preserve"> </w:t>
      </w:r>
      <w:r>
        <w:t xml:space="preserve">repositories, and archive code on</w:t>
      </w:r>
      <w:r>
        <w:t xml:space="preserve"> </w:t>
      </w:r>
      <w:hyperlink r:id="rId51">
        <w:r>
          <w:rPr>
            <w:rStyle w:val="Hyperlink"/>
          </w:rPr>
          <w:t xml:space="preserve">Zenodo</w:t>
        </w:r>
      </w:hyperlink>
      <w:r>
        <w:t xml:space="preserve">.</w:t>
      </w:r>
    </w:p>
    <w:p>
      <w:r>
        <w:br w:type="page"/>
      </w:r>
    </w:p>
    <w:bookmarkEnd w:id="52"/>
    <w:bookmarkEnd w:id="53"/>
    <w:bookmarkStart w:id="70" w:name="code-repositories"/>
    <w:p>
      <w:pPr>
        <w:pStyle w:val="Heading1"/>
      </w:pPr>
      <w:r>
        <w:t xml:space="preserve">5. Code repositories</w:t>
      </w:r>
    </w:p>
    <w:p>
      <w:pPr>
        <w:pStyle w:val="FirstParagraph"/>
      </w:pPr>
      <w:r>
        <w:t xml:space="preserve">Adapted by UCD-SeRG team from</w:t>
      </w:r>
      <w:r>
        <w:t xml:space="preserve"> </w:t>
      </w:r>
      <w:hyperlink r:id="rId54">
        <w:r>
          <w:rPr>
            <w:rStyle w:val="Hyperlink"/>
          </w:rPr>
          <w:t xml:space="preserve">original by Kunal Mishra, Jade Benjamin-Chung, and Stephanie Djajadi</w:t>
        </w:r>
      </w:hyperlink>
    </w:p>
    <w:p>
      <w:pPr>
        <w:pStyle w:val="BodyText"/>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64" w:name="package-structure"/>
    <w:p>
      <w:pPr>
        <w:pStyle w:val="Heading2"/>
      </w:pPr>
      <w:r>
        <w:t xml:space="preserve">5.1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55" w:name="why-use-r-package-structure"/>
    <w:p>
      <w:pPr>
        <w:pStyle w:val="Heading3"/>
      </w:pPr>
      <w:r>
        <w:t xml:space="preserve">5.1.1 Why Use R Package Structure?</w:t>
      </w:r>
    </w:p>
    <w:p>
      <w:pPr>
        <w:pStyle w:val="Compact"/>
        <w:numPr>
          <w:ilvl w:val="0"/>
          <w:numId w:val="1022"/>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22"/>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22"/>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22"/>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22"/>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22"/>
        </w:numPr>
      </w:pPr>
      <w:r>
        <w:rPr>
          <w:b/>
          <w:bCs/>
        </w:rPr>
        <w:t xml:space="preserve">Reproducibility</w:t>
      </w:r>
      <w:r>
        <w:t xml:space="preserve">: Package structure makes it easy to share and reproduce analyses</w:t>
      </w:r>
    </w:p>
    <w:p>
      <w:pPr>
        <w:pStyle w:val="Compact"/>
        <w:numPr>
          <w:ilvl w:val="0"/>
          <w:numId w:val="1022"/>
        </w:numPr>
      </w:pPr>
      <w:r>
        <w:rPr>
          <w:b/>
          <w:bCs/>
        </w:rPr>
        <w:t xml:space="preserve">Reusable functions</w:t>
      </w:r>
      <w:r>
        <w:t xml:space="preserve">: Decompose complex analyses into well-documented, testable functions</w:t>
      </w:r>
    </w:p>
    <w:p>
      <w:pPr>
        <w:pStyle w:val="Compact"/>
        <w:numPr>
          <w:ilvl w:val="0"/>
          <w:numId w:val="1022"/>
        </w:numPr>
      </w:pPr>
      <w:r>
        <w:rPr>
          <w:b/>
          <w:bCs/>
        </w:rPr>
        <w:t xml:space="preserve">Version control</w:t>
      </w:r>
      <w:r>
        <w:t xml:space="preserve">: Track changes to code, documentation, and data together</w:t>
      </w:r>
    </w:p>
    <w:bookmarkEnd w:id="55"/>
    <w:bookmarkStart w:id="56" w:name="basic-package-structure"/>
    <w:p>
      <w:pPr>
        <w:pStyle w:val="Heading3"/>
      </w:pPr>
      <w:r>
        <w:t xml:space="preserve">5.1.2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56"/>
    <w:bookmarkStart w:id="60" w:name="sec-analysis-file-placement"/>
    <w:p>
      <w:pPr>
        <w:pStyle w:val="Heading3"/>
      </w:pPr>
      <w:r>
        <w:t xml:space="preserve">5.1.3 Where to Place Analysis Files</w:t>
      </w:r>
    </w:p>
    <w:bookmarkStart w:id="57" w:name="vignettes-vs-articles"/>
    <w:p>
      <w:pPr>
        <w:pStyle w:val="Heading4"/>
      </w:pPr>
      <w:r>
        <w:t xml:space="preserve">5.1.3.1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p>
      <w:pPr>
        <w:pStyle w:val="BodyText"/>
      </w:pPr>
      <w:r>
        <w:rPr>
          <w:b/>
          <w:bCs/>
        </w:rPr>
        <w:t xml:space="preserve">Additional considerations for choosing articles over vignettes:</w:t>
      </w:r>
    </w:p>
    <w:p>
      <w:pPr>
        <w:pStyle w:val="BodyText"/>
      </w:pPr>
      <w:r>
        <w:t xml:space="preserve">Articles are particularly useful when</w:t>
      </w:r>
      <w:r>
        <w:t xml:space="preserve"> </w:t>
      </w:r>
      <w:r>
        <w:t xml:space="preserve">(Wickham and Bryan 2023, sec. 17.4.1)</w:t>
      </w:r>
      <w:r>
        <w:t xml:space="preserve">:</w:t>
      </w:r>
    </w:p>
    <w:p>
      <w:pPr>
        <w:pStyle w:val="Compact"/>
        <w:numPr>
          <w:ilvl w:val="0"/>
          <w:numId w:val="1023"/>
        </w:numPr>
      </w:pPr>
      <w:r>
        <w:rPr>
          <w:b/>
          <w:bCs/>
        </w:rPr>
        <w:t xml:space="preserve">Code shouldn’t execute on CRAN</w:t>
      </w:r>
      <w:r>
        <w:t xml:space="preserve">: When your code requires authentication credentials,</w:t>
      </w:r>
      <w:r>
        <w:t xml:space="preserve"> </w:t>
      </w:r>
      <w:r>
        <w:t xml:space="preserve">depends on external services,</w:t>
      </w:r>
      <w:r>
        <w:t xml:space="preserve"> </w:t>
      </w:r>
      <w:r>
        <w:t xml:space="preserve">or takes too long to run</w:t>
      </w:r>
    </w:p>
    <w:p>
      <w:pPr>
        <w:pStyle w:val="Compact"/>
        <w:numPr>
          <w:ilvl w:val="0"/>
          <w:numId w:val="1023"/>
        </w:numPr>
      </w:pPr>
      <w:r>
        <w:rPr>
          <w:b/>
          <w:bCs/>
        </w:rPr>
        <w:t xml:space="preserve">Demonstrating integration with other packages</w:t>
      </w:r>
      <w:r>
        <w:t xml:space="preserve">:</w:t>
      </w:r>
      <w:r>
        <w:t xml:space="preserve"> </w:t>
      </w:r>
      <w:r>
        <w:t xml:space="preserve">When you want to show your package working with packages you don’t want to formally depend on</w:t>
      </w:r>
    </w:p>
    <w:p>
      <w:pPr>
        <w:pStyle w:val="Compact"/>
        <w:numPr>
          <w:ilvl w:val="0"/>
          <w:numId w:val="1023"/>
        </w:numPr>
      </w:pPr>
      <w:r>
        <w:rPr>
          <w:b/>
          <w:bCs/>
        </w:rPr>
        <w:t xml:space="preserve">Graphics-heavy content</w:t>
      </w:r>
      <w:r>
        <w:t xml:space="preserve">: When including many or large graphics would make the package too large for CRAN</w:t>
      </w:r>
    </w:p>
    <w:p>
      <w:pPr>
        <w:pStyle w:val="Compact"/>
        <w:numPr>
          <w:ilvl w:val="0"/>
          <w:numId w:val="1023"/>
        </w:numPr>
      </w:pPr>
      <w:r>
        <w:rPr>
          <w:b/>
          <w:bCs/>
        </w:rPr>
        <w:t xml:space="preserve">Trade-off</w:t>
      </w:r>
      <w:r>
        <w:t xml:space="preserve">: Articles are less accessible than vignettes for users with limited internet access,</w:t>
      </w:r>
      <w:r>
        <w:t xml:space="preserve"> </w:t>
      </w:r>
      <w:r>
        <w:t xml:space="preserve">as they don’t ship with the package and only appear on the pkgdown website</w:t>
      </w:r>
    </w:p>
    <w:bookmarkEnd w:id="57"/>
    <w:bookmarkStart w:id="58" w:name="public-analyses-vignettes"/>
    <w:p>
      <w:pPr>
        <w:pStyle w:val="Heading4"/>
      </w:pPr>
      <w:r>
        <w:t xml:space="preserve">5.1.3.2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24"/>
        </w:numPr>
      </w:pPr>
      <w:r>
        <w:t xml:space="preserve">Use publicly available data</w:t>
      </w:r>
    </w:p>
    <w:p>
      <w:pPr>
        <w:pStyle w:val="Compact"/>
        <w:numPr>
          <w:ilvl w:val="0"/>
          <w:numId w:val="1024"/>
        </w:numPr>
      </w:pPr>
      <w:r>
        <w:t xml:space="preserve">Should be accessible to all package users</w:t>
      </w:r>
    </w:p>
    <w:p>
      <w:pPr>
        <w:pStyle w:val="Compact"/>
        <w:numPr>
          <w:ilvl w:val="0"/>
          <w:numId w:val="1024"/>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25"/>
        </w:numPr>
      </w:pPr>
      <w:r>
        <w:t xml:space="preserve">Extended case studies</w:t>
      </w:r>
    </w:p>
    <w:p>
      <w:pPr>
        <w:pStyle w:val="Compact"/>
        <w:numPr>
          <w:ilvl w:val="0"/>
          <w:numId w:val="1025"/>
        </w:numPr>
      </w:pPr>
      <w:r>
        <w:t xml:space="preserve">Blog-style posts</w:t>
      </w:r>
    </w:p>
    <w:p>
      <w:pPr>
        <w:pStyle w:val="Compact"/>
        <w:numPr>
          <w:ilvl w:val="0"/>
          <w:numId w:val="1025"/>
        </w:numPr>
      </w:pPr>
      <w:r>
        <w:t xml:space="preserve">Supplementary analyses</w:t>
      </w:r>
    </w:p>
    <w:p>
      <w:pPr>
        <w:pStyle w:val="Compact"/>
        <w:numPr>
          <w:ilvl w:val="0"/>
          <w:numId w:val="1025"/>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58"/>
    <w:bookmarkStart w:id="59" w:name="X5a6893e23da55706a67e6c4db5db8bf8ee1a15d"/>
    <w:p>
      <w:pPr>
        <w:pStyle w:val="Heading4"/>
      </w:pPr>
      <w:r>
        <w:t xml:space="preserve">5.1.3.3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26"/>
        </w:numPr>
      </w:pPr>
      <w:r>
        <w:t xml:space="preserve">Analyses with restricted data are included in version control alongside your code</w:t>
      </w:r>
    </w:p>
    <w:p>
      <w:pPr>
        <w:pStyle w:val="Compact"/>
        <w:numPr>
          <w:ilvl w:val="0"/>
          <w:numId w:val="1026"/>
        </w:numPr>
      </w:pPr>
      <w:r>
        <w:t xml:space="preserve">They’re clearly separated from public documentation</w:t>
      </w:r>
    </w:p>
    <w:p>
      <w:pPr>
        <w:pStyle w:val="Compact"/>
        <w:numPr>
          <w:ilvl w:val="0"/>
          <w:numId w:val="1026"/>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26"/>
        </w:numPr>
      </w:pPr>
      <w:r>
        <w:t xml:space="preserve">Collaborators with data access can still run these analyses</w:t>
      </w:r>
    </w:p>
    <w:p>
      <w:pPr>
        <w:pStyle w:val="Compact"/>
        <w:numPr>
          <w:ilvl w:val="0"/>
          <w:numId w:val="1026"/>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27"/>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28"/>
        </w:numPr>
      </w:pPr>
      <w:r>
        <w:t xml:space="preserve">What data is required</w:t>
      </w:r>
    </w:p>
    <w:p>
      <w:pPr>
        <w:pStyle w:val="Compact"/>
        <w:numPr>
          <w:ilvl w:val="1"/>
          <w:numId w:val="1028"/>
        </w:numPr>
      </w:pPr>
      <w:r>
        <w:t xml:space="preserve">Where to obtain it (if permissible)</w:t>
      </w:r>
    </w:p>
    <w:p>
      <w:pPr>
        <w:pStyle w:val="Compact"/>
        <w:numPr>
          <w:ilvl w:val="1"/>
          <w:numId w:val="1028"/>
        </w:numPr>
      </w:pPr>
      <w:r>
        <w:t xml:space="preserve">Data access restrictions</w:t>
      </w:r>
    </w:p>
    <w:p>
      <w:pPr>
        <w:pStyle w:val="Compact"/>
        <w:numPr>
          <w:ilvl w:val="1"/>
          <w:numId w:val="1028"/>
        </w:numPr>
      </w:pPr>
      <w:r>
        <w:t xml:space="preserve">How to set up data paths</w:t>
      </w:r>
    </w:p>
    <w:p>
      <w:pPr>
        <w:pStyle w:val="Compact"/>
        <w:numPr>
          <w:ilvl w:val="0"/>
          <w:numId w:val="1027"/>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29"/>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30"/>
        </w:numPr>
      </w:pPr>
      <w:r>
        <w:t xml:space="preserve">Simulated data that mimics the structure</w:t>
      </w:r>
    </w:p>
    <w:p>
      <w:pPr>
        <w:pStyle w:val="Compact"/>
        <w:numPr>
          <w:ilvl w:val="1"/>
          <w:numId w:val="1030"/>
        </w:numPr>
      </w:pPr>
      <w:r>
        <w:t xml:space="preserve">Publicly available datasets</w:t>
      </w:r>
    </w:p>
    <w:p>
      <w:pPr>
        <w:pStyle w:val="Compact"/>
        <w:numPr>
          <w:ilvl w:val="1"/>
          <w:numId w:val="1030"/>
        </w:numPr>
      </w:pPr>
      <w:r>
        <w:t xml:space="preserve">Aggregated/de-identified summaries</w:t>
      </w:r>
    </w:p>
    <w:p>
      <w:pPr>
        <w:pStyle w:val="Compact"/>
        <w:numPr>
          <w:ilvl w:val="0"/>
          <w:numId w:val="1029"/>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59"/>
    <w:bookmarkEnd w:id="60"/>
    <w:bookmarkStart w:id="61" w:name="keep-analysis-workbooks-tidy"/>
    <w:p>
      <w:pPr>
        <w:pStyle w:val="Heading3"/>
      </w:pPr>
      <w:r>
        <w:t xml:space="preserve">5.1.4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31"/>
        </w:numPr>
      </w:pPr>
      <w:r>
        <w:t xml:space="preserve">Be clean, readable narratives of your analysis</w:t>
      </w:r>
    </w:p>
    <w:p>
      <w:pPr>
        <w:pStyle w:val="Compact"/>
        <w:numPr>
          <w:ilvl w:val="0"/>
          <w:numId w:val="1031"/>
        </w:numPr>
      </w:pPr>
      <w:r>
        <w:t xml:space="preserve">Call well-documented functions from your package</w:t>
      </w:r>
    </w:p>
    <w:p>
      <w:pPr>
        <w:pStyle w:val="Compact"/>
        <w:numPr>
          <w:ilvl w:val="0"/>
          <w:numId w:val="1031"/>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31"/>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61"/>
    <w:bookmarkStart w:id="62" w:name="shell-scripts-and-automation"/>
    <w:p>
      <w:pPr>
        <w:pStyle w:val="Heading3"/>
      </w:pPr>
      <w:r>
        <w:t xml:space="preserve">5.1.5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62"/>
    <w:bookmarkStart w:id="63" w:name="storing-analysis-outputs"/>
    <w:p>
      <w:pPr>
        <w:pStyle w:val="Heading3"/>
      </w:pPr>
      <w:r>
        <w:t xml:space="preserve">5.1.6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63"/>
    <w:bookmarkEnd w:id="64"/>
    <w:bookmarkStart w:id="65" w:name="rproj-files"/>
    <w:p>
      <w:pPr>
        <w:pStyle w:val="Heading2"/>
      </w:pPr>
      <w:r>
        <w:t xml:space="preserve">5.2</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65"/>
    <w:bookmarkStart w:id="69" w:name="organizing-the-data-raw-folder"/>
    <w:p>
      <w:pPr>
        <w:pStyle w:val="Heading2"/>
      </w:pPr>
      <w:r>
        <w:t xml:space="preserve">5.3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66" w:name="configuration-config-file"/>
    <w:p>
      <w:pPr>
        <w:pStyle w:val="Heading3"/>
      </w:pPr>
      <w:r>
        <w:t xml:space="preserve">5.3.1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66"/>
    <w:bookmarkStart w:id="67" w:name="order-files-and-directories"/>
    <w:p>
      <w:pPr>
        <w:pStyle w:val="Heading3"/>
      </w:pPr>
      <w:r>
        <w:t xml:space="preserve">5.3.2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67"/>
    <w:bookmarkStart w:id="68" w:name="Xbca27e34a9d49be3052c20f19c87d806d9e9577"/>
    <w:p>
      <w:pPr>
        <w:pStyle w:val="Heading3"/>
      </w:pPr>
      <w:r>
        <w:t xml:space="preserve">5.3.3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13</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p>
      <w:r>
        <w:br w:type="page"/>
      </w:r>
    </w:p>
    <w:bookmarkEnd w:id="68"/>
    <w:bookmarkEnd w:id="69"/>
    <w:bookmarkEnd w:id="70"/>
    <w:bookmarkStart w:id="278" w:name="sec-r-coding-practices"/>
    <w:p>
      <w:pPr>
        <w:pStyle w:val="Heading1"/>
      </w:pPr>
      <w:r>
        <w:t xml:space="preserve">6. R Coding Practices</w:t>
      </w:r>
    </w:p>
    <w:p>
      <w:pPr>
        <w:pStyle w:val="FirstParagraph"/>
      </w:pPr>
      <w:r>
        <w:t xml:space="preserve">Adapted by UCD-SeRG team from</w:t>
      </w:r>
      <w:r>
        <w:t xml:space="preserve"> </w:t>
      </w:r>
      <w:hyperlink r:id="rId71">
        <w:r>
          <w:rPr>
            <w:rStyle w:val="Hyperlink"/>
          </w:rPr>
          <w:t xml:space="preserve">original by Kunal Mishra, Jade Benjamin-Chung, Stephanie Djajadi, and Iris Tong</w:t>
        </w:r>
      </w:hyperlink>
    </w:p>
    <w:bookmarkStart w:id="72"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32"/>
        </w:numPr>
      </w:pPr>
      <w:r>
        <w:rPr>
          <w:b/>
          <w:bCs/>
        </w:rPr>
        <w:t xml:space="preserve">Ensure reproducibility</w:t>
      </w:r>
      <w:r>
        <w:t xml:space="preserve">: Others (including your future self) can recreate your analysis</w:t>
      </w:r>
    </w:p>
    <w:p>
      <w:pPr>
        <w:pStyle w:val="Compact"/>
        <w:numPr>
          <w:ilvl w:val="0"/>
          <w:numId w:val="1032"/>
        </w:numPr>
      </w:pPr>
      <w:r>
        <w:rPr>
          <w:b/>
          <w:bCs/>
        </w:rPr>
        <w:t xml:space="preserve">Prevent errors</w:t>
      </w:r>
      <w:r>
        <w:t xml:space="preserve">: Systematic approaches reduce the risk of mistakes</w:t>
      </w:r>
    </w:p>
    <w:p>
      <w:pPr>
        <w:pStyle w:val="Compact"/>
        <w:numPr>
          <w:ilvl w:val="0"/>
          <w:numId w:val="1032"/>
        </w:numPr>
      </w:pPr>
      <w:r>
        <w:rPr>
          <w:b/>
          <w:bCs/>
        </w:rPr>
        <w:t xml:space="preserve">Enable collaboration</w:t>
      </w:r>
      <w:r>
        <w:t xml:space="preserve">: Consistent practices allow team members to work together efficiently</w:t>
      </w:r>
    </w:p>
    <w:p>
      <w:pPr>
        <w:pStyle w:val="Compact"/>
        <w:numPr>
          <w:ilvl w:val="0"/>
          <w:numId w:val="1032"/>
        </w:numPr>
      </w:pPr>
      <w:r>
        <w:rPr>
          <w:b/>
          <w:bCs/>
        </w:rPr>
        <w:t xml:space="preserve">Maintain data integrity</w:t>
      </w:r>
      <w:r>
        <w:t xml:space="preserve">: Proper handling prevents data corruption and loss</w:t>
      </w:r>
    </w:p>
    <w:p>
      <w:pPr>
        <w:pStyle w:val="Compact"/>
        <w:numPr>
          <w:ilvl w:val="0"/>
          <w:numId w:val="1032"/>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72"/>
    <w:bookmarkStart w:id="87" w:name="sec-r-package-tools"/>
    <w:p>
      <w:pPr>
        <w:pStyle w:val="Heading2"/>
      </w:pPr>
      <w:r>
        <w:t xml:space="preserve">6.2 Essential R Package Development Tools</w:t>
      </w:r>
    </w:p>
    <w:p>
      <w:pPr>
        <w:pStyle w:val="FirstParagraph"/>
      </w:pPr>
      <w:r>
        <w:t xml:space="preserve">The following tools are essential for R package development in our lab:</w:t>
      </w:r>
    </w:p>
    <w:bookmarkStart w:id="73" w:name="usethis-package-setup-and-management"/>
    <w:p>
      <w:pPr>
        <w:pStyle w:val="Heading3"/>
      </w:pPr>
      <w:r>
        <w:t xml:space="preserve">6.2.1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73"/>
    <w:bookmarkStart w:id="74" w:name="devtools-development-workflow"/>
    <w:p>
      <w:pPr>
        <w:pStyle w:val="Heading3"/>
      </w:pPr>
      <w:r>
        <w:t xml:space="preserve">6.2.2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bookmarkEnd w:id="74"/>
    <w:bookmarkStart w:id="75" w:name="pkgdown-package-websites"/>
    <w:p>
      <w:pPr>
        <w:pStyle w:val="Heading3"/>
      </w:pPr>
      <w:r>
        <w:t xml:space="preserve">6.2.3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75"/>
    <w:bookmarkStart w:id="86" w:name="alternatives-to-pkgdown"/>
    <w:p>
      <w:pPr>
        <w:pStyle w:val="Heading3"/>
      </w:pPr>
      <w:r>
        <w:t xml:space="preserve">6.2.4 Alternatives to pkgdown</w:t>
      </w:r>
    </w:p>
    <w:p>
      <w:pPr>
        <w:pStyle w:val="FirstParagraph"/>
      </w:pPr>
      <w:r>
        <w:t xml:space="preserve">While</w:t>
      </w:r>
      <w:r>
        <w:t xml:space="preserve"> </w:t>
      </w:r>
      <w:hyperlink r:id="rId76">
        <w:r>
          <w:rPr>
            <w:rStyle w:val="VerbatimChar"/>
          </w:rPr>
          <w:t xml:space="preserve">{pkgdown}</w:t>
        </w:r>
      </w:hyperlink>
      <w:r>
        <w:t xml:space="preserve"> </w:t>
      </w:r>
      <w:r>
        <w:t xml:space="preserve">is the standard tool for creating package documentation websites,</w:t>
      </w:r>
      <w:r>
        <w:t xml:space="preserve"> </w:t>
      </w:r>
      <w:r>
        <w:t xml:space="preserve">several alternatives exist that may better suit specific needs,</w:t>
      </w:r>
      <w:r>
        <w:t xml:space="preserve"> </w:t>
      </w:r>
      <w:r>
        <w:t xml:space="preserve">particularly for generating multiple output formats beyond HTML.</w:t>
      </w:r>
    </w:p>
    <w:bookmarkStart w:id="79" w:name="altdoc"/>
    <w:p>
      <w:pPr>
        <w:pStyle w:val="Heading4"/>
      </w:pPr>
      <w:r>
        <w:t xml:space="preserve">6.2.4.1 altdoc</w:t>
      </w:r>
    </w:p>
    <w:p>
      <w:pPr>
        <w:pStyle w:val="FirstParagraph"/>
      </w:pPr>
      <w:hyperlink r:id="rId77">
        <w:r>
          <w:rPr>
            <w:rStyle w:val="VerbatimChar"/>
          </w:rPr>
          <w:t xml:space="preserve">{altdoc}</w:t>
        </w:r>
      </w:hyperlink>
      <w:r>
        <w:t xml:space="preserve"> </w:t>
      </w:r>
      <w:r>
        <w:t xml:space="preserve">is a flexible alternative that supports multiple documentation frameworks,</w:t>
      </w:r>
      <w:r>
        <w:t xml:space="preserve"> </w:t>
      </w:r>
      <w:r>
        <w:t xml:space="preserve">including Quarto,</w:t>
      </w:r>
      <w:r>
        <w:t xml:space="preserve"> </w:t>
      </w:r>
      <w:r>
        <w:t xml:space="preserve">Docsify,</w:t>
      </w:r>
      <w:r>
        <w:t xml:space="preserve"> </w:t>
      </w:r>
      <w:r>
        <w:t xml:space="preserve">MkDocs,</w:t>
      </w:r>
      <w:r>
        <w:t xml:space="preserve"> </w:t>
      </w:r>
      <w:r>
        <w:t xml:space="preserve">and Docute.</w:t>
      </w:r>
      <w:r>
        <w:t xml:space="preserve"> </w:t>
      </w:r>
      <w:r>
        <w:t xml:space="preserve">It is especially useful when you need to generate documentation in multiple formats.</w:t>
      </w:r>
    </w:p>
    <w:p>
      <w:pPr>
        <w:pStyle w:val="BodyText"/>
      </w:pPr>
      <w:r>
        <w:rPr>
          <w:b/>
          <w:bCs/>
        </w:rPr>
        <w:t xml:space="preserve">Key features:</w:t>
      </w:r>
    </w:p>
    <w:p>
      <w:pPr>
        <w:pStyle w:val="Compact"/>
        <w:numPr>
          <w:ilvl w:val="0"/>
          <w:numId w:val="1033"/>
        </w:numPr>
      </w:pPr>
      <w:r>
        <w:t xml:space="preserve">Supports multiple documentation frameworks (Quarto, Docsify, MkDocs, Docute)</w:t>
      </w:r>
    </w:p>
    <w:p>
      <w:pPr>
        <w:pStyle w:val="Compact"/>
        <w:numPr>
          <w:ilvl w:val="0"/>
          <w:numId w:val="1033"/>
        </w:numPr>
      </w:pPr>
      <w:r>
        <w:t xml:space="preserve">Renders Quarto and R Markdown vignettes to HTML websites</w:t>
      </w:r>
    </w:p>
    <w:p>
      <w:pPr>
        <w:pStyle w:val="Compact"/>
        <w:numPr>
          <w:ilvl w:val="0"/>
          <w:numId w:val="1033"/>
        </w:numPr>
      </w:pPr>
      <w:r>
        <w:t xml:space="preserve">When using Quarto as the framework, vignettes can be authored to support multiple output formats (HTML, PDF, DOCX, reveal.js presentations), and Quarto can include download links for alternative formats on the HTML site (</w:t>
      </w:r>
      <w:hyperlink r:id="rId78">
        <w:r>
          <w:rPr>
            <w:rStyle w:val="Hyperlink"/>
          </w:rPr>
          <w:t xml:space="preserve">see Quarto documentation on multiple formats</w:t>
        </w:r>
      </w:hyperlink>
      <w:r>
        <w:t xml:space="preserve">)</w:t>
      </w:r>
    </w:p>
    <w:p>
      <w:pPr>
        <w:pStyle w:val="Compact"/>
        <w:numPr>
          <w:ilvl w:val="0"/>
          <w:numId w:val="1033"/>
        </w:numPr>
      </w:pPr>
      <w:r>
        <w:t xml:space="preserve">Handles function reference pages, README, NEWS, and other standard documentation</w:t>
      </w:r>
    </w:p>
    <w:p>
      <w:pPr>
        <w:pStyle w:val="Compact"/>
        <w:numPr>
          <w:ilvl w:val="0"/>
          <w:numId w:val="1033"/>
        </w:numPr>
      </w:pPr>
      <w:r>
        <w:t xml:space="preserve">Easy preview and deployment workflow</w:t>
      </w:r>
    </w:p>
    <w:p>
      <w:pPr>
        <w:pStyle w:val="FirstParagraph"/>
      </w:pPr>
      <w:r>
        <w:rPr>
          <w:b/>
          <w:bCs/>
        </w:rPr>
        <w:t xml:space="preserve">Basic usage:</w:t>
      </w:r>
    </w:p>
    <w:p>
      <w:pPr>
        <w:pStyle w:val="SourceCode"/>
      </w:pPr>
      <w:r>
        <w:rPr>
          <w:rStyle w:val="CommentTok"/>
        </w:rPr>
        <w:t xml:space="preserve"># Install altdoc</w:t>
      </w:r>
      <w:r>
        <w:br/>
      </w:r>
      <w:r>
        <w:rPr>
          <w:rStyle w:val="FunctionTok"/>
        </w:rPr>
        <w:t xml:space="preserve">install.packages</w:t>
      </w:r>
      <w:r>
        <w:rPr>
          <w:rStyle w:val="NormalTok"/>
        </w:rPr>
        <w:t xml:space="preserve">(</w:t>
      </w:r>
      <w:r>
        <w:rPr>
          <w:rStyle w:val="StringTok"/>
        </w:rPr>
        <w:t xml:space="preserve">"altdoc"</w:t>
      </w:r>
      <w:r>
        <w:rPr>
          <w:rStyle w:val="NormalTok"/>
        </w:rPr>
        <w:t xml:space="preserve">)</w:t>
      </w:r>
      <w:r>
        <w:br/>
      </w:r>
      <w:r>
        <w:br/>
      </w:r>
      <w:r>
        <w:rPr>
          <w:rStyle w:val="CommentTok"/>
        </w:rPr>
        <w:t xml:space="preserve"># Set up documentation with Quarto</w:t>
      </w:r>
      <w:r>
        <w:br/>
      </w:r>
      <w:r>
        <w:rPr>
          <w:rStyle w:val="NormalTok"/>
        </w:rPr>
        <w:t xml:space="preserve">altdoc</w:t>
      </w:r>
      <w:r>
        <w:rPr>
          <w:rStyle w:val="SpecialCharTok"/>
        </w:rPr>
        <w:t xml:space="preserve">::</w:t>
      </w:r>
      <w:r>
        <w:rPr>
          <w:rStyle w:val="FunctionTok"/>
        </w:rPr>
        <w:t xml:space="preserve">setup_docs</w:t>
      </w:r>
      <w:r>
        <w:rPr>
          <w:rStyle w:val="NormalTok"/>
        </w:rPr>
        <w:t xml:space="preserve">(</w:t>
      </w:r>
      <w:r>
        <w:rPr>
          <w:rStyle w:val="AttributeTok"/>
        </w:rPr>
        <w:t xml:space="preserve">tool =</w:t>
      </w:r>
      <w:r>
        <w:rPr>
          <w:rStyle w:val="NormalTok"/>
        </w:rPr>
        <w:t xml:space="preserve"> </w:t>
      </w:r>
      <w:r>
        <w:rPr>
          <w:rStyle w:val="StringTok"/>
        </w:rPr>
        <w:t xml:space="preserve">"quarto_website"</w:t>
      </w:r>
      <w:r>
        <w:rPr>
          <w:rStyle w:val="NormalTok"/>
        </w:rPr>
        <w:t xml:space="preserve">)</w:t>
      </w:r>
      <w:r>
        <w:br/>
      </w:r>
      <w:r>
        <w:br/>
      </w:r>
      <w:r>
        <w:rPr>
          <w:rStyle w:val="CommentTok"/>
        </w:rPr>
        <w:t xml:space="preserve"># Or use other frameworks</w:t>
      </w:r>
      <w:r>
        <w:br/>
      </w:r>
      <w:r>
        <w:rPr>
          <w:rStyle w:val="CommentTok"/>
        </w:rPr>
        <w:t xml:space="preserve"># altdoc::setup_docs(tool = "docsify")</w:t>
      </w:r>
      <w:r>
        <w:br/>
      </w:r>
      <w:r>
        <w:rPr>
          <w:rStyle w:val="CommentTok"/>
        </w:rPr>
        <w:t xml:space="preserve"># altdoc::setup_docs(tool = "mkdocs")</w:t>
      </w:r>
      <w:r>
        <w:br/>
      </w:r>
      <w:r>
        <w:rPr>
          <w:rStyle w:val="CommentTok"/>
        </w:rPr>
        <w:t xml:space="preserve"># altdoc::setup_docs(tool = "docute")</w:t>
      </w:r>
      <w:r>
        <w:br/>
      </w:r>
      <w:r>
        <w:br/>
      </w:r>
      <w:r>
        <w:rPr>
          <w:rStyle w:val="CommentTok"/>
        </w:rPr>
        <w:t xml:space="preserve"># Render documentation</w:t>
      </w:r>
      <w:r>
        <w:br/>
      </w:r>
      <w:r>
        <w:rPr>
          <w:rStyle w:val="NormalTok"/>
        </w:rPr>
        <w:t xml:space="preserve">altdoc</w:t>
      </w:r>
      <w:r>
        <w:rPr>
          <w:rStyle w:val="SpecialCharTok"/>
        </w:rPr>
        <w:t xml:space="preserve">::</w:t>
      </w:r>
      <w:r>
        <w:rPr>
          <w:rStyle w:val="FunctionTok"/>
        </w:rPr>
        <w:t xml:space="preserve">render_docs</w:t>
      </w:r>
      <w:r>
        <w:rPr>
          <w:rStyle w:val="NormalTok"/>
        </w:rPr>
        <w:t xml:space="preserve">()</w:t>
      </w:r>
      <w:r>
        <w:br/>
      </w:r>
      <w:r>
        <w:br/>
      </w:r>
      <w:r>
        <w:rPr>
          <w:rStyle w:val="CommentTok"/>
        </w:rPr>
        <w:t xml:space="preserve"># Preview in browser</w:t>
      </w:r>
      <w:r>
        <w:br/>
      </w:r>
      <w:r>
        <w:rPr>
          <w:rStyle w:val="NormalTok"/>
        </w:rPr>
        <w:t xml:space="preserve">altdoc</w:t>
      </w:r>
      <w:r>
        <w:rPr>
          <w:rStyle w:val="SpecialCharTok"/>
        </w:rPr>
        <w:t xml:space="preserve">::</w:t>
      </w:r>
      <w:r>
        <w:rPr>
          <w:rStyle w:val="FunctionTok"/>
        </w:rPr>
        <w:t xml:space="preserve">preview_docs</w:t>
      </w:r>
      <w:r>
        <w:rPr>
          <w:rStyle w:val="NormalTok"/>
        </w:rPr>
        <w:t xml:space="preserve">()</w:t>
      </w:r>
    </w:p>
    <w:p>
      <w:pPr>
        <w:pStyle w:val="FirstParagraph"/>
      </w:pPr>
      <w:r>
        <w:rPr>
          <w:b/>
          <w:bCs/>
        </w:rPr>
        <w:t xml:space="preserve">When to choose altdoc:</w:t>
      </w:r>
    </w:p>
    <w:p>
      <w:pPr>
        <w:pStyle w:val="Compact"/>
        <w:numPr>
          <w:ilvl w:val="0"/>
          <w:numId w:val="1034"/>
        </w:numPr>
      </w:pPr>
      <w:r>
        <w:t xml:space="preserve">You want to use Quarto’s modern publishing system for your documentation website</w:t>
      </w:r>
    </w:p>
    <w:p>
      <w:pPr>
        <w:pStyle w:val="Compact"/>
        <w:numPr>
          <w:ilvl w:val="0"/>
          <w:numId w:val="1034"/>
        </w:numPr>
      </w:pPr>
      <w:r>
        <w:t xml:space="preserve">You need vignettes that can be downloaded in multiple formats (when authored with Quarto’s multi-format support)</w:t>
      </w:r>
    </w:p>
    <w:p>
      <w:pPr>
        <w:pStyle w:val="Compact"/>
        <w:numPr>
          <w:ilvl w:val="0"/>
          <w:numId w:val="1034"/>
        </w:numPr>
      </w:pPr>
      <w:r>
        <w:t xml:space="preserve">You prefer a different documentation framework than pkgdown’s Bootstrap-based approach (Docsify, MkDocs, or Docute)</w:t>
      </w:r>
    </w:p>
    <w:p>
      <w:pPr>
        <w:pStyle w:val="Compact"/>
        <w:numPr>
          <w:ilvl w:val="0"/>
          <w:numId w:val="1034"/>
        </w:numPr>
      </w:pPr>
      <w:r>
        <w:t xml:space="preserve">You need more flexibility in site design and structure</w:t>
      </w:r>
    </w:p>
    <w:bookmarkEnd w:id="79"/>
    <w:bookmarkStart w:id="81" w:name="pkgsite"/>
    <w:p>
      <w:pPr>
        <w:pStyle w:val="Heading4"/>
      </w:pPr>
      <w:r>
        <w:t xml:space="preserve">6.2.4.2 pkgsite</w:t>
      </w:r>
    </w:p>
    <w:p>
      <w:pPr>
        <w:pStyle w:val="FirstParagraph"/>
      </w:pPr>
      <w:hyperlink r:id="rId80">
        <w:r>
          <w:rPr>
            <w:rStyle w:val="VerbatimChar"/>
          </w:rPr>
          <w:t xml:space="preserve">{pkgsite}</w:t>
        </w:r>
      </w:hyperlink>
      <w:r>
        <w:t xml:space="preserve"> </w:t>
      </w:r>
      <w:r>
        <w:t xml:space="preserve">provides a minimal,</w:t>
      </w:r>
      <w:r>
        <w:t xml:space="preserve"> </w:t>
      </w:r>
      <w:r>
        <w:t xml:space="preserve">lightweight alternative to pkgdown,</w:t>
      </w:r>
      <w:r>
        <w:t xml:space="preserve"> </w:t>
      </w:r>
      <w:r>
        <w:t xml:space="preserve">focusing on simplicity and ease of customization.</w:t>
      </w:r>
    </w:p>
    <w:p>
      <w:pPr>
        <w:pStyle w:val="BodyText"/>
      </w:pPr>
      <w:r>
        <w:rPr>
          <w:b/>
          <w:bCs/>
        </w:rPr>
        <w:t xml:space="preserve">Key features:</w:t>
      </w:r>
    </w:p>
    <w:p>
      <w:pPr>
        <w:pStyle w:val="Compact"/>
        <w:numPr>
          <w:ilvl w:val="0"/>
          <w:numId w:val="1035"/>
        </w:numPr>
      </w:pPr>
      <w:r>
        <w:t xml:space="preserve">Minimal CSS framework (no Bootstrap)</w:t>
      </w:r>
    </w:p>
    <w:p>
      <w:pPr>
        <w:pStyle w:val="Compact"/>
        <w:numPr>
          <w:ilvl w:val="0"/>
          <w:numId w:val="1035"/>
        </w:numPr>
      </w:pPr>
      <w:r>
        <w:t xml:space="preserve">Simple, clean design that is easy to customize</w:t>
      </w:r>
    </w:p>
    <w:p>
      <w:pPr>
        <w:pStyle w:val="Compact"/>
        <w:numPr>
          <w:ilvl w:val="0"/>
          <w:numId w:val="1035"/>
        </w:numPr>
      </w:pPr>
      <w:r>
        <w:t xml:space="preserve">Similar</w:t>
      </w:r>
      <w:r>
        <w:t xml:space="preserve"> </w:t>
      </w:r>
      <w:r>
        <w:rPr>
          <w:rStyle w:val="VerbatimChar"/>
        </w:rPr>
        <w:t xml:space="preserve">build_site()</w:t>
      </w:r>
      <w:r>
        <w:t xml:space="preserve"> </w:t>
      </w:r>
      <w:r>
        <w:t xml:space="preserve">function to pkgdown</w:t>
      </w:r>
    </w:p>
    <w:p>
      <w:pPr>
        <w:pStyle w:val="Compact"/>
        <w:numPr>
          <w:ilvl w:val="0"/>
          <w:numId w:val="1035"/>
        </w:numPr>
      </w:pPr>
      <w:r>
        <w:t xml:space="preserve">Lightweight and fast</w:t>
      </w:r>
    </w:p>
    <w:p>
      <w:pPr>
        <w:pStyle w:val="Compact"/>
        <w:numPr>
          <w:ilvl w:val="0"/>
          <w:numId w:val="1035"/>
        </w:numPr>
      </w:pPr>
      <w:r>
        <w:t xml:space="preserve">Can be published via GitHub Pages or other static site hosts</w:t>
      </w:r>
    </w:p>
    <w:p>
      <w:pPr>
        <w:pStyle w:val="FirstParagraph"/>
      </w:pPr>
      <w:r>
        <w:rPr>
          <w:b/>
          <w:bCs/>
        </w:rPr>
        <w:t xml:space="preserve">Basic usage:</w:t>
      </w:r>
    </w:p>
    <w:p>
      <w:pPr>
        <w:pStyle w:val="SourceCode"/>
      </w:pPr>
      <w:r>
        <w:rPr>
          <w:rStyle w:val="CommentTok"/>
        </w:rPr>
        <w:t xml:space="preserve"># Install pkgsite (not on CRAN as of early 2026)</w:t>
      </w:r>
      <w:r>
        <w:br/>
      </w:r>
      <w:r>
        <w:rPr>
          <w:rStyle w:val="NormalTok"/>
        </w:rPr>
        <w:t xml:space="preserve">pak</w:t>
      </w:r>
      <w:r>
        <w:rPr>
          <w:rStyle w:val="SpecialCharTok"/>
        </w:rPr>
        <w:t xml:space="preserve">::</w:t>
      </w:r>
      <w:r>
        <w:rPr>
          <w:rStyle w:val="FunctionTok"/>
        </w:rPr>
        <w:t xml:space="preserve">pkg_install</w:t>
      </w:r>
      <w:r>
        <w:rPr>
          <w:rStyle w:val="NormalTok"/>
        </w:rPr>
        <w:t xml:space="preserve">(</w:t>
      </w:r>
      <w:r>
        <w:rPr>
          <w:rStyle w:val="StringTok"/>
        </w:rPr>
        <w:t xml:space="preserve">"pachadotdev/pkgsite"</w:t>
      </w:r>
      <w:r>
        <w:rPr>
          <w:rStyle w:val="NormalTok"/>
        </w:rPr>
        <w:t xml:space="preserve">)</w:t>
      </w:r>
      <w:r>
        <w:br/>
      </w:r>
      <w:r>
        <w:br/>
      </w:r>
      <w:r>
        <w:rPr>
          <w:rStyle w:val="CommentTok"/>
        </w:rPr>
        <w:t xml:space="preserve"># Build and preview site</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with custom URL and lazy rebuilding</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br/>
      </w:r>
      <w:r>
        <w:rPr>
          <w:rStyle w:val="NormalTok"/>
        </w:rPr>
        <w:t xml:space="preserve">  </w:t>
      </w:r>
      <w:r>
        <w:rPr>
          <w:rStyle w:val="CommentTok"/>
        </w:rPr>
        <w:t xml:space="preserve"># Replace with your real docs domain.</w:t>
      </w:r>
      <w:r>
        <w:br/>
      </w:r>
      <w:r>
        <w:rPr>
          <w:rStyle w:val="NormalTok"/>
        </w:rPr>
        <w:t xml:space="preserve">  </w:t>
      </w:r>
      <w:r>
        <w:rPr>
          <w:rStyle w:val="AttributeTok"/>
        </w:rPr>
        <w:t xml:space="preserve">url =</w:t>
      </w:r>
      <w:r>
        <w:rPr>
          <w:rStyle w:val="NormalTok"/>
        </w:rPr>
        <w:t xml:space="preserve"> </w:t>
      </w:r>
      <w:r>
        <w:rPr>
          <w:rStyle w:val="StringTok"/>
        </w:rPr>
        <w:t xml:space="preserve">"https://example.com"</w:t>
      </w:r>
      <w:r>
        <w:rPr>
          <w:rStyle w:val="NormalTok"/>
        </w:rPr>
        <w:t xml:space="preserve">,</w:t>
      </w:r>
      <w:r>
        <w:br/>
      </w:r>
      <w:r>
        <w:rPr>
          <w:rStyle w:val="NormalTok"/>
        </w:rPr>
        <w:t xml:space="preserve">  </w:t>
      </w:r>
      <w:r>
        <w:rPr>
          <w:rStyle w:val="AttributeTok"/>
        </w:rPr>
        <w:t xml:space="preserve">lazy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preview =</w:t>
      </w:r>
      <w:r>
        <w:rPr>
          <w:rStyle w:val="NormalTok"/>
        </w:rPr>
        <w:t xml:space="preserve"> </w:t>
      </w:r>
      <w:r>
        <w:rPr>
          <w:rStyle w:val="ConstantTok"/>
        </w:rPr>
        <w:t xml:space="preserve">TRUE</w:t>
      </w:r>
      <w:r>
        <w:br/>
      </w:r>
      <w:r>
        <w:rPr>
          <w:rStyle w:val="NormalTok"/>
        </w:rPr>
        <w:t xml:space="preserve">)</w:t>
      </w:r>
    </w:p>
    <w:p>
      <w:pPr>
        <w:pStyle w:val="FirstParagraph"/>
      </w:pPr>
      <w:r>
        <w:rPr>
          <w:b/>
          <w:bCs/>
        </w:rPr>
        <w:t xml:space="preserve">When to choose pkgsite:</w:t>
      </w:r>
    </w:p>
    <w:p>
      <w:pPr>
        <w:pStyle w:val="Compact"/>
        <w:numPr>
          <w:ilvl w:val="0"/>
          <w:numId w:val="1036"/>
        </w:numPr>
      </w:pPr>
      <w:r>
        <w:t xml:space="preserve">You want a minimal, lightweight documentation site</w:t>
      </w:r>
    </w:p>
    <w:p>
      <w:pPr>
        <w:pStyle w:val="Compact"/>
        <w:numPr>
          <w:ilvl w:val="0"/>
          <w:numId w:val="1036"/>
        </w:numPr>
      </w:pPr>
      <w:r>
        <w:t xml:space="preserve">You prefer to customize CSS styling from scratch</w:t>
      </w:r>
    </w:p>
    <w:p>
      <w:pPr>
        <w:pStyle w:val="Compact"/>
        <w:numPr>
          <w:ilvl w:val="0"/>
          <w:numId w:val="1036"/>
        </w:numPr>
      </w:pPr>
      <w:r>
        <w:t xml:space="preserve">You don’t need the extensive features of pkgdown</w:t>
      </w:r>
    </w:p>
    <w:p>
      <w:pPr>
        <w:pStyle w:val="Compact"/>
        <w:numPr>
          <w:ilvl w:val="0"/>
          <w:numId w:val="1036"/>
        </w:numPr>
      </w:pPr>
      <w:r>
        <w:t xml:space="preserve">You want faster build times for simple packages</w:t>
      </w:r>
    </w:p>
    <w:bookmarkEnd w:id="81"/>
    <w:bookmarkStart w:id="84" w:name="quarto-for-package-documentation"/>
    <w:p>
      <w:pPr>
        <w:pStyle w:val="Heading4"/>
      </w:pPr>
      <w:r>
        <w:t xml:space="preserve">6.2.4.3 Quarto for Package Documentation</w:t>
      </w:r>
    </w:p>
    <w:p>
      <w:pPr>
        <w:pStyle w:val="FirstParagraph"/>
      </w:pPr>
      <w:r>
        <w:t xml:space="preserve">While not a dedicated package documentation tool,</w:t>
      </w:r>
      <w:r>
        <w:t xml:space="preserve"> </w:t>
      </w:r>
      <w:r>
        <w:t xml:space="preserve">Quarto can be used to create sophisticated documentation websites for R packages,</w:t>
      </w:r>
      <w:r>
        <w:t xml:space="preserve"> </w:t>
      </w:r>
      <w:r>
        <w:t xml:space="preserve">particularly when combined with custom scripts or tools like</w:t>
      </w:r>
      <w:r>
        <w:t xml:space="preserve"> </w:t>
      </w:r>
      <w:hyperlink r:id="rId82">
        <w:r>
          <w:rPr>
            <w:rStyle w:val="VerbatimChar"/>
          </w:rPr>
          <w:t xml:space="preserve">{ecodown}</w:t>
        </w:r>
      </w:hyperlink>
      <w:r>
        <w:t xml:space="preserve"> </w:t>
      </w:r>
      <w:r>
        <w:t xml:space="preserve">(experimental and intended for internal use).</w:t>
      </w:r>
    </w:p>
    <w:p>
      <w:pPr>
        <w:pStyle w:val="BodyText"/>
      </w:pPr>
      <w:r>
        <w:rPr>
          <w:b/>
          <w:bCs/>
        </w:rPr>
        <w:t xml:space="preserve">Discussion and resources:</w:t>
      </w:r>
    </w:p>
    <w:p>
      <w:pPr>
        <w:pStyle w:val="Compact"/>
        <w:numPr>
          <w:ilvl w:val="0"/>
          <w:numId w:val="1037"/>
        </w:numPr>
      </w:pPr>
      <w:hyperlink r:id="rId83">
        <w:r>
          <w:rPr>
            <w:rStyle w:val="Hyperlink"/>
          </w:rPr>
          <w:t xml:space="preserve">Quarto discussion on pkgdown alternative</w:t>
        </w:r>
      </w:hyperlink>
    </w:p>
    <w:p>
      <w:pPr>
        <w:pStyle w:val="Compact"/>
        <w:numPr>
          <w:ilvl w:val="0"/>
          <w:numId w:val="1037"/>
        </w:numPr>
      </w:pPr>
      <w:r>
        <w:t xml:space="preserve">pkgdown itself now supports Quarto vignettes (as of version 2.1.0)</w:t>
      </w:r>
    </w:p>
    <w:p>
      <w:pPr>
        <w:pStyle w:val="FirstParagraph"/>
      </w:pPr>
      <w:r>
        <w:rPr>
          <w:b/>
          <w:bCs/>
        </w:rPr>
        <w:t xml:space="preserve">When to consider Quarto:</w:t>
      </w:r>
    </w:p>
    <w:p>
      <w:pPr>
        <w:pStyle w:val="Compact"/>
        <w:numPr>
          <w:ilvl w:val="0"/>
          <w:numId w:val="1038"/>
        </w:numPr>
      </w:pPr>
      <w:r>
        <w:t xml:space="preserve">You want complete control over site structure and design</w:t>
      </w:r>
    </w:p>
    <w:p>
      <w:pPr>
        <w:pStyle w:val="Compact"/>
        <w:numPr>
          <w:ilvl w:val="0"/>
          <w:numId w:val="1038"/>
        </w:numPr>
      </w:pPr>
      <w:r>
        <w:t xml:space="preserve">You’re already using Quarto for other documentation</w:t>
      </w:r>
    </w:p>
    <w:p>
      <w:pPr>
        <w:pStyle w:val="Compact"/>
        <w:numPr>
          <w:ilvl w:val="0"/>
          <w:numId w:val="1038"/>
        </w:numPr>
      </w:pPr>
      <w:r>
        <w:t xml:space="preserve">You need advanced publishing features beyond what pkgdown offers</w:t>
      </w:r>
    </w:p>
    <w:p>
      <w:pPr>
        <w:pStyle w:val="Compact"/>
        <w:numPr>
          <w:ilvl w:val="0"/>
          <w:numId w:val="1038"/>
        </w:numPr>
      </w:pPr>
      <w:r>
        <w:t xml:space="preserve">You’re comfortable writing custom scripts for function reference extraction</w:t>
      </w:r>
    </w:p>
    <w:bookmarkEnd w:id="84"/>
    <w:bookmarkStart w:id="85" w:name="comparison-summary"/>
    <w:p>
      <w:pPr>
        <w:pStyle w:val="Heading4"/>
      </w:pPr>
      <w:r>
        <w:t xml:space="preserve">6.2.4.4 Comparison Summary</w:t>
      </w:r>
    </w:p>
    <w:tbl>
      <w:tblPr>
        <w:tblStyle w:val="Table"/>
        <w:tblW w:type="pct" w:w="5000"/>
        <w:tblLayout w:type="fixed"/>
        <w:tblLook w:firstRow="1" w:lastRow="0" w:firstColumn="0" w:lastColumn="0" w:noHBand="0" w:noVBand="0" w:val="0020"/>
      </w:tblPr>
      <w:tblGrid>
        <w:gridCol w:w="942"/>
        <w:gridCol w:w="1037"/>
        <w:gridCol w:w="1508"/>
        <w:gridCol w:w="2074"/>
        <w:gridCol w:w="1414"/>
        <w:gridCol w:w="942"/>
      </w:tblGrid>
      <w:tr>
        <w:trPr>
          <w:tblHeader w:val="on"/>
        </w:trPr>
        <w:tc>
          <w:tcPr/>
          <w:p>
            <w:pPr>
              <w:pStyle w:val="Compact"/>
            </w:pPr>
            <w:r>
              <w:t xml:space="preserve">Tool</w:t>
            </w:r>
          </w:p>
        </w:tc>
        <w:tc>
          <w:tcPr/>
          <w:p>
            <w:pPr>
              <w:pStyle w:val="Compact"/>
            </w:pPr>
            <w:r>
              <w:t xml:space="preserve">Complexity</w:t>
            </w:r>
          </w:p>
        </w:tc>
        <w:tc>
          <w:tcPr/>
          <w:p>
            <w:pPr>
              <w:pStyle w:val="Compact"/>
            </w:pPr>
            <w:r>
              <w:t xml:space="preserve">Website Output</w:t>
            </w:r>
          </w:p>
        </w:tc>
        <w:tc>
          <w:tcPr/>
          <w:p>
            <w:pPr>
              <w:pStyle w:val="Compact"/>
            </w:pPr>
            <w:r>
              <w:t xml:space="preserve">Multi-format Support</w:t>
            </w:r>
          </w:p>
        </w:tc>
        <w:tc>
          <w:tcPr/>
          <w:p>
            <w:pPr>
              <w:pStyle w:val="Compact"/>
            </w:pPr>
            <w:r>
              <w:t xml:space="preserve">Customization</w:t>
            </w:r>
          </w:p>
        </w:tc>
        <w:tc>
          <w:tcPr/>
          <w:p>
            <w:pPr>
              <w:pStyle w:val="Compact"/>
            </w:pPr>
            <w:r>
              <w:t xml:space="preserve">Best For</w:t>
            </w:r>
          </w:p>
        </w:tc>
      </w:tr>
      <w:tr>
        <w:tc>
          <w:tcPr/>
          <w:p>
            <w:pPr>
              <w:pStyle w:val="Compact"/>
            </w:pPr>
            <w:r>
              <w:t xml:space="preserve">pkgdown</w:t>
            </w:r>
          </w:p>
        </w:tc>
        <w:tc>
          <w:tcPr/>
          <w:p>
            <w:pPr>
              <w:pStyle w:val="Compact"/>
            </w:pPr>
            <w:r>
              <w:t xml:space="preserve">Standard</w:t>
            </w:r>
          </w:p>
        </w:tc>
        <w:tc>
          <w:tcPr/>
          <w:p>
            <w:pPr>
              <w:pStyle w:val="Compact"/>
            </w:pPr>
            <w:r>
              <w:t xml:space="preserve">HTML</w:t>
            </w:r>
          </w:p>
        </w:tc>
        <w:tc>
          <w:tcPr/>
          <w:p>
            <w:pPr>
              <w:pStyle w:val="Compact"/>
            </w:pPr>
            <w:r>
              <w:t xml:space="preserve">Limited (via Quarto vignettes)</w:t>
            </w:r>
          </w:p>
        </w:tc>
        <w:tc>
          <w:tcPr/>
          <w:p>
            <w:pPr>
              <w:pStyle w:val="Compact"/>
            </w:pPr>
            <w:r>
              <w:t xml:space="preserve">Template-based</w:t>
            </w:r>
          </w:p>
        </w:tc>
        <w:tc>
          <w:tcPr/>
          <w:p>
            <w:pPr>
              <w:pStyle w:val="Compact"/>
            </w:pPr>
            <w:r>
              <w:t xml:space="preserve">Most R packages, standard documentation needs</w:t>
            </w:r>
          </w:p>
        </w:tc>
      </w:tr>
      <w:tr>
        <w:tc>
          <w:tcPr/>
          <w:p>
            <w:pPr>
              <w:pStyle w:val="Compact"/>
            </w:pPr>
            <w:r>
              <w:t xml:space="preserve">altdoc</w:t>
            </w:r>
          </w:p>
        </w:tc>
        <w:tc>
          <w:tcPr/>
          <w:p>
            <w:pPr>
              <w:pStyle w:val="Compact"/>
            </w:pPr>
            <w:r>
              <w:t xml:space="preserve">Moderate</w:t>
            </w:r>
          </w:p>
        </w:tc>
        <w:tc>
          <w:tcPr/>
          <w:p>
            <w:pPr>
              <w:pStyle w:val="Compact"/>
            </w:pPr>
            <w:r>
              <w:t xml:space="preserve">HTML</w:t>
            </w:r>
          </w:p>
        </w:tc>
        <w:tc>
          <w:tcPr/>
          <w:p>
            <w:pPr>
              <w:pStyle w:val="Compact"/>
            </w:pPr>
            <w:r>
              <w:t xml:space="preserve">Yes (via Quarto-authored vignettes with download links)</w:t>
            </w:r>
          </w:p>
        </w:tc>
        <w:tc>
          <w:tcPr/>
          <w:p>
            <w:pPr>
              <w:pStyle w:val="Compact"/>
            </w:pPr>
            <w:r>
              <w:t xml:space="preserve">Framework-dependent</w:t>
            </w:r>
          </w:p>
        </w:tc>
        <w:tc>
          <w:tcPr/>
          <w:p>
            <w:pPr>
              <w:pStyle w:val="Compact"/>
            </w:pPr>
            <w:r>
              <w:t xml:space="preserve">Quarto-based workflows, flexible frameworks</w:t>
            </w:r>
          </w:p>
        </w:tc>
      </w:tr>
      <w:tr>
        <w:tc>
          <w:tcPr/>
          <w:p>
            <w:pPr>
              <w:pStyle w:val="Compact"/>
            </w:pPr>
            <w:r>
              <w:t xml:space="preserve">pkgsite</w:t>
            </w:r>
          </w:p>
        </w:tc>
        <w:tc>
          <w:tcPr/>
          <w:p>
            <w:pPr>
              <w:pStyle w:val="Compact"/>
            </w:pPr>
            <w:r>
              <w:t xml:space="preserve">Minimal</w:t>
            </w:r>
          </w:p>
        </w:tc>
        <w:tc>
          <w:tcPr/>
          <w:p>
            <w:pPr>
              <w:pStyle w:val="Compact"/>
            </w:pPr>
            <w:r>
              <w:t xml:space="preserve">HTML</w:t>
            </w:r>
          </w:p>
        </w:tc>
        <w:tc>
          <w:tcPr/>
          <w:p>
            <w:pPr>
              <w:pStyle w:val="Compact"/>
            </w:pPr>
            <w:r>
              <w:t xml:space="preserve">No</w:t>
            </w:r>
          </w:p>
        </w:tc>
        <w:tc>
          <w:tcPr/>
          <w:p>
            <w:pPr>
              <w:pStyle w:val="Compact"/>
            </w:pPr>
            <w:r>
              <w:t xml:space="preserve">High (simple CSS)</w:t>
            </w:r>
          </w:p>
        </w:tc>
        <w:tc>
          <w:tcPr/>
          <w:p>
            <w:pPr>
              <w:pStyle w:val="Compact"/>
            </w:pPr>
            <w:r>
              <w:t xml:space="preserve">Lightweight sites, custom styling</w:t>
            </w:r>
          </w:p>
        </w:tc>
      </w:tr>
      <w:tr>
        <w:tc>
          <w:tcPr/>
          <w:p>
            <w:pPr>
              <w:pStyle w:val="Compact"/>
            </w:pPr>
            <w:r>
              <w:t xml:space="preserve">Quarto</w:t>
            </w:r>
          </w:p>
        </w:tc>
        <w:tc>
          <w:tcPr/>
          <w:p>
            <w:pPr>
              <w:pStyle w:val="Compact"/>
            </w:pPr>
            <w:r>
              <w:t xml:space="preserve">Advanced</w:t>
            </w:r>
          </w:p>
        </w:tc>
        <w:tc>
          <w:tcPr/>
          <w:p>
            <w:pPr>
              <w:pStyle w:val="Compact"/>
            </w:pPr>
            <w:r>
              <w:t xml:space="preserve">HTML (for websites)</w:t>
            </w:r>
          </w:p>
        </w:tc>
        <w:tc>
          <w:tcPr/>
          <w:p>
            <w:pPr>
              <w:pStyle w:val="Compact"/>
            </w:pPr>
            <w:r>
              <w:t xml:space="preserve">Yes (native - can output to PDF, DOCX, reveal.js, EPUB)</w:t>
            </w:r>
          </w:p>
        </w:tc>
        <w:tc>
          <w:tcPr/>
          <w:p>
            <w:pPr>
              <w:pStyle w:val="Compact"/>
            </w:pPr>
            <w:r>
              <w:t xml:space="preserve">Complete</w:t>
            </w:r>
          </w:p>
        </w:tc>
        <w:tc>
          <w:tcPr/>
          <w:p>
            <w:pPr>
              <w:pStyle w:val="Compact"/>
            </w:pPr>
            <w:r>
              <w:t xml:space="preserve">Full control, advanced features</w:t>
            </w:r>
          </w:p>
        </w:tc>
      </w:tr>
    </w:tbl>
    <w:p>
      <w:pPr>
        <w:pStyle w:val="BodyText"/>
      </w:pPr>
      <w:r>
        <w:rPr>
          <w:b/>
          <w:bCs/>
        </w:rPr>
        <w:t xml:space="preserve">Recommendation:</w:t>
      </w:r>
      <w:r>
        <w:t xml:space="preserve"> </w:t>
      </w:r>
      <w:r>
        <w:t xml:space="preserve">Use pkgdown for most standard R package documentation needs.</w:t>
      </w:r>
      <w:r>
        <w:t xml:space="preserve"> </w:t>
      </w:r>
      <w:r>
        <w:t xml:space="preserve">Consider altdoc when you prefer Quarto’s publishing system or want flexibility to choose between documentation frameworks (Quarto, Docsify, MkDocs, Docute).</w:t>
      </w:r>
      <w:r>
        <w:t xml:space="preserve"> </w:t>
      </w:r>
      <w:r>
        <w:t xml:space="preserve">If you choose altdoc with Quarto, you can author vignettes to provide downloadable PDF and DOCX versions alongside the HTML website.</w:t>
      </w:r>
      <w:r>
        <w:t xml:space="preserve"> </w:t>
      </w:r>
      <w:r>
        <w:t xml:space="preserve">Choose pkgsite for minimalist websites with easy CSS customization.</w:t>
      </w:r>
      <w:r>
        <w:t xml:space="preserve"> </w:t>
      </w:r>
      <w:r>
        <w:t xml:space="preserve">Use Quarto directly only if you need complete control and are comfortable with more complex setup.</w:t>
      </w:r>
    </w:p>
    <w:bookmarkEnd w:id="85"/>
    <w:bookmarkEnd w:id="86"/>
    <w:bookmarkEnd w:id="87"/>
    <w:bookmarkStart w:id="101" w:name="sec-r-workflow"/>
    <w:p>
      <w:pPr>
        <w:pStyle w:val="Heading2"/>
      </w:pPr>
      <w:r>
        <w:t xml:space="preserve">6.3 Complete Package Development Workflow</w:t>
      </w:r>
    </w:p>
    <w:p>
      <w:pPr>
        <w:pStyle w:val="FirstParagraph"/>
      </w:pPr>
      <w:r>
        <w:t xml:space="preserve">Here’s the typical workflow for developing an R package in our lab:</w:t>
      </w:r>
    </w:p>
    <w:bookmarkStart w:id="93" w:name="initial-setup"/>
    <w:p>
      <w:pPr>
        <w:pStyle w:val="Heading3"/>
      </w:pPr>
      <w:r>
        <w:t xml:space="preserve">6.3.1 1. Initial Setup</w:t>
      </w:r>
    </w:p>
    <w:p>
      <w:pPr>
        <w:pStyle w:val="FirstParagraph"/>
      </w:pPr>
      <w:r>
        <w:rPr>
          <w:b/>
          <w:bCs/>
        </w:rPr>
        <w:t xml:space="preserve">Starting from a template (recommended):</w:t>
      </w:r>
    </w:p>
    <w:p>
      <w:pPr>
        <w:pStyle w:val="BodyText"/>
      </w:pPr>
      <w:r>
        <w:t xml:space="preserve">Using our R package template is the fastest way to get started with a new R package,</w:t>
      </w:r>
      <w:r>
        <w:t xml:space="preserve"> </w:t>
      </w:r>
      <w:r>
        <w:t xml:space="preserve">as it provides pre-configured settings,</w:t>
      </w:r>
      <w:r>
        <w:t xml:space="preserve"> </w:t>
      </w:r>
      <w:r>
        <w:t xml:space="preserve">GitHub Actions workflows,</w:t>
      </w:r>
      <w:r>
        <w:t xml:space="preserve"> </w:t>
      </w:r>
      <w:r>
        <w:t xml:space="preserve">and development tools:</w:t>
      </w:r>
    </w:p>
    <w:p>
      <w:pPr>
        <w:pStyle w:val="Compact"/>
        <w:numPr>
          <w:ilvl w:val="0"/>
          <w:numId w:val="1039"/>
        </w:numPr>
      </w:pPr>
      <w:r>
        <w:rPr>
          <w:b/>
          <w:bCs/>
        </w:rPr>
        <w:t xml:space="preserve">UCD-SeRG R Package Template</w:t>
      </w:r>
      <w:r>
        <w:t xml:space="preserve"> </w:t>
      </w:r>
      <w:r>
        <w:t xml:space="preserve">- Our recommended template with pre-configured development tools and CI workflows:</w:t>
      </w:r>
    </w:p>
    <w:p>
      <w:pPr>
        <w:pStyle w:val="Compact"/>
        <w:numPr>
          <w:ilvl w:val="1"/>
          <w:numId w:val="1040"/>
        </w:numPr>
      </w:pPr>
      <w:r>
        <w:t xml:space="preserve">Repository:</w:t>
      </w:r>
      <w:r>
        <w:t xml:space="preserve"> </w:t>
      </w:r>
      <w:hyperlink r:id="rId88">
        <w:r>
          <w:rPr>
            <w:rStyle w:val="Hyperlink"/>
          </w:rPr>
          <w:t xml:space="preserve">https://github.com/UCD-SERG/rpt</w:t>
        </w:r>
      </w:hyperlink>
    </w:p>
    <w:p>
      <w:pPr>
        <w:pStyle w:val="Compact"/>
        <w:numPr>
          <w:ilvl w:val="1"/>
          <w:numId w:val="1040"/>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40"/>
        </w:numPr>
      </w:pPr>
      <w:r>
        <w:t xml:space="preserve">Clone your new repository and start developing</w:t>
      </w:r>
    </w:p>
    <w:p>
      <w:pPr>
        <w:pStyle w:val="FirstParagraph"/>
      </w:pPr>
      <w:r>
        <w:t xml:space="preserve">The template includes pre-configured:</w:t>
      </w:r>
    </w:p>
    <w:p>
      <w:pPr>
        <w:pStyle w:val="Compact"/>
        <w:numPr>
          <w:ilvl w:val="0"/>
          <w:numId w:val="1041"/>
        </w:numPr>
      </w:pPr>
      <w:r>
        <w:t xml:space="preserve">GitHub Actions workflows for R CMD check,</w:t>
      </w:r>
      <w:r>
        <w:t xml:space="preserve"> </w:t>
      </w:r>
      <w:r>
        <w:t xml:space="preserve">test coverage,</w:t>
      </w:r>
      <w:r>
        <w:t xml:space="preserve"> </w:t>
      </w:r>
      <w:r>
        <w:t xml:space="preserve">and pkgdown deployment</w:t>
      </w:r>
    </w:p>
    <w:p>
      <w:pPr>
        <w:pStyle w:val="Compact"/>
        <w:numPr>
          <w:ilvl w:val="0"/>
          <w:numId w:val="1041"/>
        </w:numPr>
      </w:pPr>
      <w:r>
        <w:t xml:space="preserve">Development tools setup (</w:t>
      </w:r>
      <w:hyperlink r:id="rId89">
        <w:r>
          <w:rPr>
            <w:rStyle w:val="VerbatimChar"/>
          </w:rPr>
          <w:t xml:space="preserve">{usethis}</w:t>
        </w:r>
      </w:hyperlink>
      <w:r>
        <w:t xml:space="preserve">,</w:t>
      </w:r>
      <w:r>
        <w:t xml:space="preserve"> </w:t>
      </w:r>
      <w:hyperlink r:id="rId90">
        <w:r>
          <w:rPr>
            <w:rStyle w:val="VerbatimChar"/>
          </w:rPr>
          <w:t xml:space="preserve">{devtools}</w:t>
        </w:r>
      </w:hyperlink>
      <w:r>
        <w:t xml:space="preserve">,</w:t>
      </w:r>
      <w:r>
        <w:t xml:space="preserve"> </w:t>
      </w:r>
      <w:hyperlink r:id="rId91">
        <w:r>
          <w:rPr>
            <w:rStyle w:val="VerbatimChar"/>
          </w:rPr>
          <w:t xml:space="preserve">{roxygen2}</w:t>
        </w:r>
      </w:hyperlink>
      <w:r>
        <w:t xml:space="preserve">)</w:t>
      </w:r>
    </w:p>
    <w:p>
      <w:pPr>
        <w:pStyle w:val="Compact"/>
        <w:numPr>
          <w:ilvl w:val="0"/>
          <w:numId w:val="1041"/>
        </w:numPr>
      </w:pPr>
      <w:r>
        <w:t xml:space="preserve">Testing infrastructure (</w:t>
      </w:r>
      <w:hyperlink r:id="rId92">
        <w:r>
          <w:rPr>
            <w:rStyle w:val="VerbatimChar"/>
          </w:rPr>
          <w:t xml:space="preserve">{testthat}</w:t>
        </w:r>
      </w:hyperlink>
      <w:r>
        <w:t xml:space="preserve">)</w:t>
      </w:r>
    </w:p>
    <w:p>
      <w:pPr>
        <w:pStyle w:val="Compact"/>
        <w:numPr>
          <w:ilvl w:val="0"/>
          <w:numId w:val="1041"/>
        </w:numPr>
      </w:pPr>
      <w:r>
        <w:t xml:space="preserve">Code styling and linting configurations</w:t>
      </w:r>
    </w:p>
    <w:p>
      <w:pPr>
        <w:pStyle w:val="Compact"/>
        <w:numPr>
          <w:ilvl w:val="0"/>
          <w:numId w:val="1041"/>
        </w:numPr>
      </w:pPr>
      <w:r>
        <w:t xml:space="preserve">Package documentation structure</w:t>
      </w:r>
    </w:p>
    <w:p>
      <w:pPr>
        <w:pStyle w:val="FirstParagraph"/>
      </w:pPr>
      <w:r>
        <w:t xml:space="preserve">While the template jumpstarts your project with up-to-date configuration and workflow files,</w:t>
      </w:r>
      <w:r>
        <w:t xml:space="preserve"> </w:t>
      </w:r>
      <w:r>
        <w:t xml:space="preserve">you should still come up to speed on what all the config files do so you can modify and debug them as needed.</w:t>
      </w:r>
      <w:r>
        <w:t xml:space="preserve"> </w:t>
      </w:r>
      <w:r>
        <w:t xml:space="preserve">The template serves as a central location for the most current versions of these files and best practices.</w:t>
      </w:r>
    </w:p>
    <w:p>
      <w:pPr>
        <w:pStyle w:val="BodyText"/>
      </w:pPr>
      <w:r>
        <w:rPr>
          <w:b/>
          <w:bCs/>
        </w:rPr>
        <w:t xml:space="preserve">Starting from scratch:</w:t>
      </w:r>
    </w:p>
    <w:p>
      <w:pPr>
        <w:pStyle w:val="BodyText"/>
      </w:pPr>
      <w:r>
        <w:t xml:space="preserve">If you prefer to start from scratch or need to understand each setup step,</w:t>
      </w:r>
      <w:r>
        <w:t xml:space="preserve"> </w:t>
      </w:r>
      <w:r>
        <w:t xml:space="preserve">you can create a new package manually:</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93"/>
    <w:bookmarkStart w:id="94" w:name="add-dependencies"/>
    <w:p>
      <w:pPr>
        <w:pStyle w:val="Heading3"/>
      </w:pPr>
      <w:r>
        <w:t xml:space="preserve">6.3.2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94"/>
    <w:bookmarkStart w:id="95" w:name="write-functions"/>
    <w:p>
      <w:pPr>
        <w:pStyle w:val="Heading3"/>
      </w:pPr>
      <w:r>
        <w:t xml:space="preserve">6.3.3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95"/>
    <w:bookmarkStart w:id="96" w:name="document"/>
    <w:p>
      <w:pPr>
        <w:pStyle w:val="Heading3"/>
      </w:pPr>
      <w:r>
        <w:t xml:space="preserve">6.3.4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96"/>
    <w:bookmarkStart w:id="97" w:name="test"/>
    <w:p>
      <w:pPr>
        <w:pStyle w:val="Heading3"/>
      </w:pPr>
      <w:r>
        <w:t xml:space="preserve">6.3.5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97"/>
    <w:bookmarkStart w:id="98" w:name="check"/>
    <w:p>
      <w:pPr>
        <w:pStyle w:val="Heading3"/>
      </w:pPr>
      <w:r>
        <w:t xml:space="preserve">6.3.6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98"/>
    <w:bookmarkStart w:id="99" w:name="build-documentation-site"/>
    <w:p>
      <w:pPr>
        <w:pStyle w:val="Heading3"/>
      </w:pPr>
      <w:r>
        <w:t xml:space="preserve">6.3.7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99"/>
    <w:bookmarkStart w:id="100" w:name="share-and-publish"/>
    <w:p>
      <w:pPr>
        <w:pStyle w:val="Heading3"/>
      </w:pPr>
      <w:r>
        <w:t xml:space="preserve">6.3.8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bookmarkEnd w:id="100"/>
    <w:bookmarkEnd w:id="101"/>
    <w:bookmarkStart w:id="103" w:name="organizing-scripts"/>
    <w:p>
      <w:pPr>
        <w:pStyle w:val="Heading2"/>
      </w:pPr>
      <w:r>
        <w:t xml:space="preserve">6.4 Organizing scripts</w:t>
      </w:r>
    </w:p>
    <w:p>
      <w:pPr>
        <w:pStyle w:val="FirstParagraph"/>
      </w:pPr>
      <w:r>
        <w:t xml:space="preserve">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42"/>
        </w:numPr>
      </w:pPr>
      <w:r>
        <w:t xml:space="preserve">describe the work completed in the script in a comment header</w:t>
      </w:r>
    </w:p>
    <w:p>
      <w:pPr>
        <w:pStyle w:val="Compact"/>
        <w:numPr>
          <w:ilvl w:val="0"/>
          <w:numId w:val="1042"/>
        </w:numPr>
      </w:pPr>
      <w:r>
        <w:t xml:space="preserve">source your configuration file (</w:t>
      </w:r>
      <w:r>
        <w:rPr>
          <w:rStyle w:val="VerbatimChar"/>
        </w:rPr>
        <w:t xml:space="preserve">0-config.R</w:t>
      </w:r>
      <w:r>
        <w:t xml:space="preserve">)</w:t>
      </w:r>
    </w:p>
    <w:p>
      <w:pPr>
        <w:pStyle w:val="Compact"/>
        <w:numPr>
          <w:ilvl w:val="0"/>
          <w:numId w:val="1042"/>
        </w:numPr>
      </w:pPr>
      <w:r>
        <w:t xml:space="preserve">load all your data</w:t>
      </w:r>
    </w:p>
    <w:p>
      <w:pPr>
        <w:pStyle w:val="Compact"/>
        <w:numPr>
          <w:ilvl w:val="0"/>
          <w:numId w:val="1042"/>
        </w:numPr>
      </w:pPr>
      <w:r>
        <w:t xml:space="preserve">do all your analysis/computation</w:t>
      </w:r>
    </w:p>
    <w:p>
      <w:pPr>
        <w:pStyle w:val="Compact"/>
        <w:numPr>
          <w:ilvl w:val="0"/>
          <w:numId w:val="1042"/>
        </w:numPr>
      </w:pPr>
      <w:r>
        <w:t xml:space="preserve">save your data.</w:t>
      </w:r>
    </w:p>
    <w:p>
      <w:pPr>
        <w:pStyle w:val="FirstParagraph"/>
      </w:pPr>
      <w:r>
        <w:t xml:space="preserve">Each of these sections should be</w:t>
      </w:r>
      <w:r>
        <w:t xml:space="preserve"> </w:t>
      </w:r>
      <w:r>
        <w:t xml:space="preserve">“chunked together”</w:t>
      </w:r>
      <w:r>
        <w:t xml:space="preserve"> </w:t>
      </w:r>
      <w:r>
        <w:t xml:space="preserve">using comments. See</w:t>
      </w:r>
      <w:r>
        <w:t xml:space="preserve"> </w:t>
      </w:r>
      <w:hyperlink r:id="rId102">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bookmarkEnd w:id="103"/>
    <w:bookmarkStart w:id="107" w:name="sec-r-testing"/>
    <w:p>
      <w:pPr>
        <w:pStyle w:val="Heading2"/>
      </w:pPr>
      <w:r>
        <w:t xml:space="preserve">6.5 Testing Requirements</w:t>
      </w:r>
    </w:p>
    <w:p>
      <w:pPr>
        <w:pStyle w:val="FirstParagraph"/>
      </w:pPr>
      <w:r>
        <w:rPr>
          <w:b/>
          <w:bCs/>
        </w:rPr>
        <w:t xml:space="preserve">ALWAYS establish tests BEFORE modifying functions.</w:t>
      </w:r>
      <w:r>
        <w:t xml:space="preserve"> </w:t>
      </w:r>
      <w:r>
        <w:t xml:space="preserve">This ensures changes preserve existing behavior and new behavior is correctly validated.</w:t>
      </w:r>
    </w:p>
    <w:bookmarkStart w:id="104" w:name="when-to-use-snapshot-tests"/>
    <w:p>
      <w:pPr>
        <w:pStyle w:val="Heading3"/>
      </w:pPr>
      <w:r>
        <w:t xml:space="preserve">6.5.1 When to Use Snapshot Tests</w:t>
      </w:r>
    </w:p>
    <w:p>
      <w:pPr>
        <w:pStyle w:val="FirstParagraph"/>
      </w:pPr>
      <w:r>
        <w:t xml:space="preserve">Use snapshot tests (</w:t>
      </w:r>
      <w:r>
        <w:rPr>
          <w:rStyle w:val="VerbatimChar"/>
        </w:rPr>
        <w:t xml:space="preserve">expect_snapshot()</w:t>
      </w:r>
      <w:r>
        <w:t xml:space="preserve">,</w:t>
      </w:r>
      <w:r>
        <w:t xml:space="preserve"> </w:t>
      </w:r>
      <w:r>
        <w:rPr>
          <w:rStyle w:val="VerbatimChar"/>
        </w:rPr>
        <w:t xml:space="preserve">expect_snapshot_value()</w:t>
      </w:r>
      <w:r>
        <w:t xml:space="preserve">) when:</w:t>
      </w:r>
    </w:p>
    <w:p>
      <w:pPr>
        <w:pStyle w:val="Compact"/>
        <w:numPr>
          <w:ilvl w:val="0"/>
          <w:numId w:val="1043"/>
        </w:numPr>
      </w:pPr>
      <w:r>
        <w:t xml:space="preserve">Testing complex data structures (data frames, lists, model outputs)</w:t>
      </w:r>
    </w:p>
    <w:p>
      <w:pPr>
        <w:pStyle w:val="Compact"/>
        <w:numPr>
          <w:ilvl w:val="0"/>
          <w:numId w:val="1043"/>
        </w:numPr>
      </w:pPr>
      <w:r>
        <w:t xml:space="preserve">Validating statistical results where exact values may vary slightly</w:t>
      </w:r>
    </w:p>
    <w:p>
      <w:pPr>
        <w:pStyle w:val="Compact"/>
        <w:numPr>
          <w:ilvl w:val="0"/>
          <w:numId w:val="1043"/>
        </w:numPr>
      </w:pPr>
      <w:r>
        <w:t xml:space="preserve">Output format stability is important</w:t>
      </w:r>
    </w:p>
    <w:p>
      <w:pPr>
        <w:pStyle w:val="SourceCode"/>
      </w:pPr>
      <w:r>
        <w:rPr>
          <w:rStyle w:val="FunctionTok"/>
        </w:rPr>
        <w:t xml:space="preserve">test_that</w:t>
      </w:r>
      <w:r>
        <w:rPr>
          <w:rStyle w:val="NormalTok"/>
        </w:rPr>
        <w:t xml:space="preserve">(</w:t>
      </w:r>
      <w:r>
        <w:rPr>
          <w:rStyle w:val="StringTok"/>
        </w:rPr>
        <w:t xml:space="preserve">"prep_study_data produces expected structure"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expect_snapshot_value</w:t>
      </w:r>
      <w:r>
        <w:rPr>
          <w:rStyle w:val="NormalTok"/>
        </w:rPr>
        <w:t xml:space="preserve">(result, </w:t>
      </w:r>
      <w:r>
        <w:rPr>
          <w:rStyle w:val="AttributeTok"/>
        </w:rPr>
        <w:t xml:space="preserve">style =</w:t>
      </w:r>
      <w:r>
        <w:rPr>
          <w:rStyle w:val="NormalTok"/>
        </w:rPr>
        <w:t xml:space="preserve"> </w:t>
      </w:r>
      <w:r>
        <w:rPr>
          <w:rStyle w:val="StringTok"/>
        </w:rPr>
        <w:t xml:space="preserve">"serialize"</w:t>
      </w:r>
      <w:r>
        <w:rPr>
          <w:rStyle w:val="NormalTok"/>
        </w:rPr>
        <w:t xml:space="preserve">)</w:t>
      </w:r>
      <w:r>
        <w:br/>
      </w:r>
      <w:r>
        <w:rPr>
          <w:rStyle w:val="NormalTok"/>
        </w:rPr>
        <w:t xml:space="preserve">})</w:t>
      </w:r>
    </w:p>
    <w:bookmarkEnd w:id="104"/>
    <w:bookmarkStart w:id="105" w:name="when-to-use-explicit-value-tests"/>
    <w:p>
      <w:pPr>
        <w:pStyle w:val="Heading3"/>
      </w:pPr>
      <w:r>
        <w:t xml:space="preserve">6.5.2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44"/>
        </w:numPr>
      </w:pPr>
      <w:r>
        <w:t xml:space="preserve">Testing simple scalar outputs</w:t>
      </w:r>
    </w:p>
    <w:p>
      <w:pPr>
        <w:pStyle w:val="Compact"/>
        <w:numPr>
          <w:ilvl w:val="0"/>
          <w:numId w:val="1044"/>
        </w:numPr>
      </w:pPr>
      <w:r>
        <w:t xml:space="preserve">Validating specific numeric thresholds</w:t>
      </w:r>
    </w:p>
    <w:p>
      <w:pPr>
        <w:pStyle w:val="Compact"/>
        <w:numPr>
          <w:ilvl w:val="0"/>
          <w:numId w:val="1044"/>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105"/>
    <w:bookmarkStart w:id="106" w:name="testing-best-practices"/>
    <w:p>
      <w:pPr>
        <w:pStyle w:val="Heading3"/>
      </w:pPr>
      <w:r>
        <w:t xml:space="preserve">6.5.3 Testing Best Practices</w:t>
      </w:r>
    </w:p>
    <w:p>
      <w:pPr>
        <w:pStyle w:val="Compact"/>
        <w:numPr>
          <w:ilvl w:val="0"/>
          <w:numId w:val="1045"/>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45"/>
        </w:numPr>
      </w:pPr>
      <w:r>
        <w:rPr>
          <w:b/>
          <w:bCs/>
        </w:rPr>
        <w:t xml:space="preserve">Use small test cases</w:t>
      </w:r>
      <w:r>
        <w:t xml:space="preserve">: Keep tests fast</w:t>
      </w:r>
    </w:p>
    <w:p>
      <w:pPr>
        <w:pStyle w:val="Compact"/>
        <w:numPr>
          <w:ilvl w:val="0"/>
          <w:numId w:val="1045"/>
        </w:numPr>
      </w:pPr>
      <w:r>
        <w:rPr>
          <w:b/>
          <w:bCs/>
        </w:rPr>
        <w:t xml:space="preserve">Test edge cases</w:t>
      </w:r>
      <w:r>
        <w:t xml:space="preserve">: Missing values, empty inputs, boundary conditions</w:t>
      </w:r>
    </w:p>
    <w:p>
      <w:pPr>
        <w:pStyle w:val="Compact"/>
        <w:numPr>
          <w:ilvl w:val="0"/>
          <w:numId w:val="1045"/>
        </w:numPr>
      </w:pPr>
      <w:r>
        <w:rPr>
          <w:b/>
          <w:bCs/>
        </w:rPr>
        <w:t xml:space="preserve">Test errors</w:t>
      </w:r>
      <w:r>
        <w:t xml:space="preserve">: Verify functions fail appropriately with invalid input</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106"/>
    <w:bookmarkEnd w:id="107"/>
    <w:bookmarkStart w:id="125" w:name="sec-benchmarking"/>
    <w:p>
      <w:pPr>
        <w:pStyle w:val="Heading2"/>
      </w:pPr>
      <w:r>
        <w:t xml:space="preserve">6.6 Benchmarking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9" name="Picture"/>
                  <a:graphic>
                    <a:graphicData uri="http://schemas.openxmlformats.org/drawingml/2006/picture">
                      <pic:pic>
                        <pic:nvPicPr>
                          <pic:cNvPr descr="/opt/quarto/share/formats/docx/note.png" id="110"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This section draws from the</w:t>
            </w:r>
            <w:r>
              <w:t xml:space="preserve"> </w:t>
            </w:r>
            <w:hyperlink r:id="rId111">
              <w:r>
                <w:rPr>
                  <w:rStyle w:val="Hyperlink"/>
                </w:rPr>
                <w:t xml:space="preserve">Measuring Performance</w:t>
              </w:r>
            </w:hyperlink>
            <w:r>
              <w:t xml:space="preserve"> </w:t>
            </w:r>
            <w:r>
              <w:t xml:space="preserve">and</w:t>
            </w:r>
            <w:r>
              <w:t xml:space="preserve"> </w:t>
            </w:r>
            <w:hyperlink r:id="rId112">
              <w:r>
                <w:rPr>
                  <w:rStyle w:val="Hyperlink"/>
                </w:rPr>
                <w:t xml:space="preserve">Improving Performance</w:t>
              </w:r>
            </w:hyperlink>
            <w:r>
              <w:t xml:space="preserve"> </w:t>
            </w:r>
            <w:r>
              <w:t xml:space="preserve">chapters in</w:t>
            </w:r>
            <w:r>
              <w:t xml:space="preserve"> </w:t>
            </w:r>
            <w:r>
              <w:rPr>
                <w:i/>
                <w:iCs/>
              </w:rPr>
              <w:t xml:space="preserve">Advanced R</w:t>
            </w:r>
            <w:r>
              <w:t xml:space="preserve"> </w:t>
            </w:r>
            <w:r>
              <w:t xml:space="preserve">by Hadley Wickham,</w:t>
            </w:r>
            <w:r>
              <w:t xml:space="preserve"> </w:t>
            </w:r>
            <w:r>
              <w:t xml:space="preserve">along with documentation for</w:t>
            </w:r>
            <w:r>
              <w:t xml:space="preserve"> </w:t>
            </w:r>
            <w:hyperlink r:id="rId113">
              <w:r>
                <w:rPr>
                  <w:rStyle w:val="VerbatimChar"/>
                </w:rPr>
                <w:t xml:space="preserve">{bench}</w:t>
              </w:r>
            </w:hyperlink>
            <w:r>
              <w:t xml:space="preserve"> </w:t>
            </w:r>
            <w:r>
              <w:t xml:space="preserve">and</w:t>
            </w:r>
            <w:r>
              <w:t xml:space="preserve"> </w:t>
            </w:r>
            <w:hyperlink r:id="rId114">
              <w:r>
                <w:rPr>
                  <w:rStyle w:val="VerbatimChar"/>
                </w:rPr>
                <w:t xml:space="preserve">{profvis}</w:t>
              </w:r>
            </w:hyperlink>
            <w:r>
              <w:t xml:space="preserve">.</w:t>
            </w:r>
          </w:p>
          <w:p/>
        </w:tc>
      </w:tr>
    </w:tbl>
    <w:p>
      <w:pPr>
        <w:pStyle w:val="BodyText"/>
      </w:pPr>
      <w:r>
        <w:t xml:space="preserve">Performance optimization starts with measurement.</w:t>
      </w:r>
      <w:r>
        <w:t xml:space="preserve"> </w:t>
      </w:r>
      <w:r>
        <w:t xml:space="preserve">Benchmarking helps identify bottlenecks,</w:t>
      </w:r>
      <w:r>
        <w:t xml:space="preserve"> </w:t>
      </w:r>
      <w:r>
        <w:t xml:space="preserve">compare alternative implementations,</w:t>
      </w:r>
      <w:r>
        <w:t xml:space="preserve"> </w:t>
      </w:r>
      <w:r>
        <w:t xml:space="preserve">and ensure your code meets performance requirements.</w:t>
      </w:r>
      <w:r>
        <w:t xml:space="preserve"> </w:t>
      </w:r>
      <w:r>
        <w:t xml:space="preserve">This section covers when and how to benchmark R code,</w:t>
      </w:r>
      <w:r>
        <w:t xml:space="preserve"> </w:t>
      </w:r>
      <w:r>
        <w:t xml:space="preserve">with a focus on integration with package development workflows.</w:t>
      </w:r>
    </w:p>
    <w:bookmarkStart w:id="115" w:name="when-to-benchmark"/>
    <w:p>
      <w:pPr>
        <w:pStyle w:val="Heading3"/>
      </w:pPr>
      <w:r>
        <w:t xml:space="preserve">6.6.1 When to Benchmark</w:t>
      </w:r>
    </w:p>
    <w:p>
      <w:pPr>
        <w:pStyle w:val="FirstParagraph"/>
      </w:pPr>
      <w:r>
        <w:t xml:space="preserve">Benchmark when:</w:t>
      </w:r>
    </w:p>
    <w:p>
      <w:pPr>
        <w:pStyle w:val="Compact"/>
        <w:numPr>
          <w:ilvl w:val="0"/>
          <w:numId w:val="1046"/>
        </w:numPr>
      </w:pPr>
      <w:r>
        <w:rPr>
          <w:b/>
          <w:bCs/>
        </w:rPr>
        <w:t xml:space="preserve">Choosing between implementations</w:t>
      </w:r>
      <w:r>
        <w:t xml:space="preserve">: Compare different approaches to the same problem</w:t>
      </w:r>
    </w:p>
    <w:p>
      <w:pPr>
        <w:pStyle w:val="Compact"/>
        <w:numPr>
          <w:ilvl w:val="0"/>
          <w:numId w:val="1046"/>
        </w:numPr>
      </w:pPr>
      <w:r>
        <w:rPr>
          <w:b/>
          <w:bCs/>
        </w:rPr>
        <w:t xml:space="preserve">Optimizing critical paths</w:t>
      </w:r>
      <w:r>
        <w:t xml:space="preserve">: Identify and improve performance bottlenecks</w:t>
      </w:r>
    </w:p>
    <w:p>
      <w:pPr>
        <w:pStyle w:val="Compact"/>
        <w:numPr>
          <w:ilvl w:val="0"/>
          <w:numId w:val="1046"/>
        </w:numPr>
      </w:pPr>
      <w:r>
        <w:rPr>
          <w:b/>
          <w:bCs/>
        </w:rPr>
        <w:t xml:space="preserve">Preventing regressions</w:t>
      </w:r>
      <w:r>
        <w:t xml:space="preserve">: Ensure new code doesn’t slow down existing functionality</w:t>
      </w:r>
    </w:p>
    <w:p>
      <w:pPr>
        <w:pStyle w:val="Compact"/>
        <w:numPr>
          <w:ilvl w:val="0"/>
          <w:numId w:val="1046"/>
        </w:numPr>
      </w:pPr>
      <w:r>
        <w:rPr>
          <w:b/>
          <w:bCs/>
        </w:rPr>
        <w:t xml:space="preserve">Processing large datasets</w:t>
      </w:r>
      <w:r>
        <w:t xml:space="preserve">: Verify scalability for biostatistics/epidemiology workflows</w:t>
      </w:r>
    </w:p>
    <w:p>
      <w:pPr>
        <w:pStyle w:val="Compact"/>
        <w:numPr>
          <w:ilvl w:val="0"/>
          <w:numId w:val="1046"/>
        </w:numPr>
      </w:pPr>
      <w:r>
        <w:rPr>
          <w:b/>
          <w:bCs/>
        </w:rPr>
        <w:t xml:space="preserve">Implementing computational methods</w:t>
      </w:r>
      <w:r>
        <w:t xml:space="preserve">: Test algorithms involving bootstrapping, simulation, or resampling</w:t>
      </w:r>
    </w:p>
    <w:p>
      <w:pPr>
        <w:pStyle w:val="FirstParagraph"/>
      </w:pPr>
      <w:r>
        <w:t xml:space="preserve">Don’t benchmark prematurely.</w:t>
      </w:r>
      <w:r>
        <w:t xml:space="preserve"> </w:t>
      </w:r>
      <w:r>
        <w:t xml:space="preserve">Write correct, readable code first,</w:t>
      </w:r>
      <w:r>
        <w:t xml:space="preserve"> </w:t>
      </w:r>
      <w:r>
        <w:t xml:space="preserve">then measure to find what actually needs optimization.</w:t>
      </w:r>
    </w:p>
    <w:bookmarkEnd w:id="115"/>
    <w:bookmarkStart w:id="116" w:name="setting-up-benchmarking-infrastructure"/>
    <w:p>
      <w:pPr>
        <w:pStyle w:val="Heading3"/>
      </w:pPr>
      <w:r>
        <w:t xml:space="preserve">6.6.2 Setting Up Benchmarking Infrastructure</w:t>
      </w:r>
    </w:p>
    <w:p>
      <w:pPr>
        <w:pStyle w:val="FirstParagraph"/>
      </w:pPr>
      <w:r>
        <w:t xml:space="preserve">Organize benchmarking code separately from unit tests:</w:t>
      </w:r>
    </w:p>
    <w:p>
      <w:pPr>
        <w:pStyle w:val="SourceCode"/>
      </w:pPr>
      <w:r>
        <w:rPr>
          <w:rStyle w:val="VerbatimChar"/>
        </w:rPr>
        <w:t xml:space="preserve">mypackage/</w:t>
      </w:r>
      <w:r>
        <w:br/>
      </w:r>
      <w:r>
        <w:rPr>
          <w:rStyle w:val="VerbatimChar"/>
        </w:rPr>
        <w:t xml:space="preserve">  tests/</w:t>
      </w:r>
      <w:r>
        <w:br/>
      </w:r>
      <w:r>
        <w:rPr>
          <w:rStyle w:val="VerbatimChar"/>
        </w:rPr>
        <w:t xml:space="preserve">    testthat/          # Unit tests (run by R CMD check)</w:t>
      </w:r>
      <w:r>
        <w:br/>
      </w:r>
      <w:r>
        <w:rPr>
          <w:rStyle w:val="VerbatimChar"/>
        </w:rPr>
        <w:t xml:space="preserve">    benchmarks/        # Benchmarking scripts (run manually or in CI)</w:t>
      </w:r>
      <w:r>
        <w:br/>
      </w:r>
      <w:r>
        <w:rPr>
          <w:rStyle w:val="VerbatimChar"/>
        </w:rPr>
        <w:t xml:space="preserve">      01-data-prep.R</w:t>
      </w:r>
      <w:r>
        <w:br/>
      </w:r>
      <w:r>
        <w:rPr>
          <w:rStyle w:val="VerbatimChar"/>
        </w:rPr>
        <w:t xml:space="preserve">      02-analysis.R</w:t>
      </w:r>
    </w:p>
    <w:p>
      <w:pPr>
        <w:pStyle w:val="FirstParagraph"/>
      </w:pPr>
      <w:r>
        <w:t xml:space="preserve">Add benchmarking dependencies to</w:t>
      </w:r>
      <w:r>
        <w:t xml:space="preserve"> </w:t>
      </w:r>
      <w:r>
        <w:rPr>
          <w:rStyle w:val="VerbatimChar"/>
        </w:rPr>
        <w:t xml:space="preserve">DESCRIPTION</w:t>
      </w:r>
      <w:r>
        <w:t xml:space="preserve">:</w:t>
      </w:r>
    </w:p>
    <w:p>
      <w:pPr>
        <w:pStyle w:val="SourceCode"/>
      </w:pPr>
      <w:r>
        <w:rPr>
          <w:rStyle w:val="CommentTok"/>
        </w:rPr>
        <w:t xml:space="preserve"># Add bench and profvis as development dependencies</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"bench"</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"profvis"</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br/>
      </w:r>
      <w:r>
        <w:rPr>
          <w:rStyle w:val="CommentTok"/>
        </w:rPr>
        <w:t xml:space="preserve"># Add any packages used in benchmarks</w:t>
      </w:r>
      <w:r>
        <w:br/>
      </w:r>
      <w:r>
        <w:rPr>
          <w:rStyle w:val="CommentTok"/>
        </w:rPr>
        <w:t xml:space="preserve"># For example, if comparing with data.table or gbm:</w:t>
      </w:r>
      <w:r>
        <w:br/>
      </w:r>
      <w:r>
        <w:rPr>
          <w:rStyle w:val="CommentTok"/>
        </w:rPr>
        <w:t xml:space="preserve"># usethis::use_package("data.table", type = "Suggests")</w:t>
      </w:r>
      <w:r>
        <w:br/>
      </w:r>
      <w:r>
        <w:rPr>
          <w:rStyle w:val="CommentTok"/>
        </w:rPr>
        <w:t xml:space="preserve"># usethis::use_package("gbm", type = "Suggests")</w:t>
      </w:r>
    </w:p>
    <w:p>
      <w:pPr>
        <w:pStyle w:val="FirstParagraph"/>
      </w:pPr>
      <w:r>
        <w:t xml:space="preserve">Create a benchmark template:</w:t>
      </w:r>
    </w:p>
    <w:p>
      <w:pPr>
        <w:pStyle w:val="SourceCode"/>
      </w:pPr>
      <w:r>
        <w:rPr>
          <w:rStyle w:val="CommentTok"/>
        </w:rPr>
        <w:t xml:space="preserve"># tests/benchmarks/01-data-prep.R</w:t>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CommentTok"/>
        </w:rPr>
        <w:t xml:space="preserve"># Generate test data</w:t>
      </w:r>
      <w:r>
        <w:br/>
      </w:r>
      <w:r>
        <w:rPr>
          <w:rStyle w:val="NormalTok"/>
        </w:rPr>
        <w:t xml:space="preserve">n </w:t>
      </w:r>
      <w:r>
        <w:rPr>
          <w:rStyle w:val="OtherTok"/>
        </w:rPr>
        <w:t xml:space="preserve">&lt;-</w:t>
      </w:r>
      <w:r>
        <w:rPr>
          <w:rStyle w:val="NormalTok"/>
        </w:rPr>
        <w:t xml:space="preserve"> </w:t>
      </w:r>
      <w:r>
        <w:rPr>
          <w:rStyle w:val="DecValTok"/>
        </w:rPr>
        <w:t xml:space="preserve">10000</w:t>
      </w:r>
      <w:r>
        <w:br/>
      </w:r>
      <w:r>
        <w:rPr>
          <w:rStyle w:val="NormalTok"/>
        </w:rPr>
        <w:t xml:space="preserve">test_data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id =</w:t>
      </w:r>
      <w:r>
        <w:rPr>
          <w:rStyle w:val="NormalTok"/>
        </w:rPr>
        <w:t xml:space="preserve"> </w:t>
      </w:r>
      <w:r>
        <w:rPr>
          <w:rStyle w:val="DecValTok"/>
        </w:rPr>
        <w:t xml:space="preserve">1</w:t>
      </w:r>
      <w:r>
        <w:rPr>
          <w:rStyle w:val="SpecialCharTok"/>
        </w:rPr>
        <w:t xml:space="preserve">:</w:t>
      </w:r>
      <w:r>
        <w:rPr>
          <w:rStyle w:val="NormalTok"/>
        </w:rPr>
        <w:t xml:space="preserve">n,</w:t>
      </w:r>
      <w:r>
        <w:br/>
      </w:r>
      <w:r>
        <w:rPr>
          <w:rStyle w:val="NormalTok"/>
        </w:rPr>
        <w:t xml:space="preserve">  </w:t>
      </w:r>
      <w:r>
        <w:rPr>
          <w:rStyle w:val="AttributeTok"/>
        </w:rPr>
        <w:t xml:space="preserve">exposure =</w:t>
      </w:r>
      <w:r>
        <w:rPr>
          <w:rStyle w:val="NormalTok"/>
        </w:rPr>
        <w:t xml:space="preserve"> </w:t>
      </w:r>
      <w:r>
        <w:rPr>
          <w:rStyle w:val="FunctionTok"/>
        </w:rPr>
        <w:t xml:space="preserve">rnorm</w:t>
      </w:r>
      <w:r>
        <w:rPr>
          <w:rStyle w:val="NormalTok"/>
        </w:rPr>
        <w:t xml:space="preserve">(n),</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Compare implementations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original =</w:t>
      </w:r>
      <w:r>
        <w:rPr>
          <w:rStyle w:val="NormalTok"/>
        </w:rPr>
        <w:t xml:space="preserve"> </w:t>
      </w:r>
      <w:r>
        <w:rPr>
          <w:rStyle w:val="FunctionTok"/>
        </w:rPr>
        <w:t xml:space="preserve">prep_data_v1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prep_data_v2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  </w:t>
      </w:r>
      <w:r>
        <w:rPr>
          <w:rStyle w:val="CommentTok"/>
        </w:rPr>
        <w:t xml:space="preserve"># Set TRUE to verify outputs are identical</w:t>
      </w:r>
      <w:r>
        <w:br/>
      </w:r>
      <w:r>
        <w:rPr>
          <w:rStyle w:val="NormalTok"/>
        </w:rPr>
        <w:t xml:space="preserve">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time_unit =</w:t>
      </w:r>
      <w:r>
        <w:rPr>
          <w:rStyle w:val="NormalTok"/>
        </w:rPr>
        <w:t xml:space="preserve"> </w:t>
      </w:r>
      <w:r>
        <w:rPr>
          <w:rStyle w:val="StringTok"/>
        </w:rPr>
        <w:t xml:space="preserve">"ms"</w:t>
      </w:r>
      <w:r>
        <w:br/>
      </w:r>
      <w:r>
        <w:rPr>
          <w:rStyle w:val="NormalTok"/>
        </w:rPr>
        <w:t xml:space="preserve">)</w:t>
      </w:r>
      <w:r>
        <w:br/>
      </w:r>
      <w:r>
        <w:br/>
      </w:r>
      <w:r>
        <w:rPr>
          <w:rStyle w:val="FunctionTok"/>
        </w:rPr>
        <w:t xml:space="preserve">print</w:t>
      </w:r>
      <w:r>
        <w:rPr>
          <w:rStyle w:val="NormalTok"/>
        </w:rPr>
        <w:t xml:space="preserve">(results)</w:t>
      </w:r>
    </w:p>
    <w:bookmarkEnd w:id="116"/>
    <w:bookmarkStart w:id="117" w:name="using-bench-for-performance-comparisons"/>
    <w:p>
      <w:pPr>
        <w:pStyle w:val="Heading3"/>
      </w:pPr>
      <w:r>
        <w:t xml:space="preserve">6.6.3 Using bench for Performance Comparisons</w:t>
      </w:r>
    </w:p>
    <w:p>
      <w:pPr>
        <w:pStyle w:val="FirstParagraph"/>
      </w:pPr>
      <w:hyperlink r:id="rId113">
        <w:r>
          <w:rPr>
            <w:rStyle w:val="VerbatimChar"/>
          </w:rPr>
          <w:t xml:space="preserve">{bench}</w:t>
        </w:r>
      </w:hyperlink>
      <w:r>
        <w:t xml:space="preserve"> </w:t>
      </w:r>
      <w:r>
        <w:t xml:space="preserve">provides accurate performance measurements</w:t>
      </w:r>
      <w:r>
        <w:t xml:space="preserve"> </w:t>
      </w:r>
      <w:r>
        <w:t xml:space="preserve">and makes it easy to compare multiple implementations.</w:t>
      </w:r>
    </w:p>
    <w:p>
      <w:pPr>
        <w:pStyle w:val="BodyText"/>
      </w:pPr>
      <w:r>
        <w:rPr>
          <w:b/>
          <w:bCs/>
        </w:rPr>
        <w:t xml:space="preserve">Basic usage:</w:t>
      </w:r>
    </w:p>
    <w:p>
      <w:pPr>
        <w:pStyle w:val="SourceCode"/>
      </w:pPr>
      <w:r>
        <w:rPr>
          <w:rStyle w:val="FunctionTok"/>
        </w:rPr>
        <w:t xml:space="preserve">library</w:t>
      </w:r>
      <w:r>
        <w:rPr>
          <w:rStyle w:val="NormalTok"/>
        </w:rPr>
        <w:t xml:space="preserve">(bench)</w:t>
      </w:r>
      <w:r>
        <w:br/>
      </w:r>
      <w:r>
        <w:br/>
      </w:r>
      <w:r>
        <w:rPr>
          <w:rStyle w:val="CommentTok"/>
        </w:rPr>
        <w:t xml:space="preserve"># Compare different approaches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base_subset =</w:t>
      </w:r>
      <w:r>
        <w:rPr>
          <w:rStyle w:val="NormalTok"/>
        </w:rPr>
        <w:t xml:space="preserve"> data[data</w:t>
      </w:r>
      <w:r>
        <w:rPr>
          <w:rStyle w:val="SpecialCharTok"/>
        </w:rPr>
        <w:t xml:space="preserve">$</w:t>
      </w:r>
      <w:r>
        <w:rPr>
          <w:rStyle w:val="NormalTok"/>
        </w:rPr>
        <w:t xml:space="preserve">group </w:t>
      </w:r>
      <w:r>
        <w:rPr>
          <w:rStyle w:val="SpecialCharTok"/>
        </w:rPr>
        <w:t xml:space="preserve">==</w:t>
      </w:r>
      <w:r>
        <w:rPr>
          <w:rStyle w:val="NormalTok"/>
        </w:rPr>
        <w:t xml:space="preserve"> </w:t>
      </w:r>
      <w:r>
        <w:rPr>
          <w:rStyle w:val="StringTok"/>
        </w:rPr>
        <w:t xml:space="preserve">"treatment"</w:t>
      </w:r>
      <w:r>
        <w:rPr>
          <w:rStyle w:val="NormalTok"/>
        </w:rPr>
        <w:t xml:space="preserve">, ],</w:t>
      </w:r>
      <w:r>
        <w:br/>
      </w:r>
      <w:r>
        <w:rPr>
          <w:rStyle w:val="NormalTok"/>
        </w:rPr>
        <w:t xml:space="preserve">  </w:t>
      </w:r>
      <w:r>
        <w:rPr>
          <w:rStyle w:val="AttributeTok"/>
        </w:rPr>
        <w:t xml:space="preserve">dplyr_filter =</w:t>
      </w:r>
      <w:r>
        <w:rPr>
          <w:rStyle w:val="NormalTok"/>
        </w:rPr>
        <w:t xml:space="preserve"> dplyr</w:t>
      </w:r>
      <w:r>
        <w:rPr>
          <w:rStyle w:val="SpecialCharTok"/>
        </w:rPr>
        <w:t xml:space="preserve">::</w:t>
      </w:r>
      <w:r>
        <w:rPr>
          <w:rStyle w:val="FunctionTok"/>
        </w:rPr>
        <w:t xml:space="preserve">filter</w:t>
      </w:r>
      <w:r>
        <w:rPr>
          <w:rStyle w:val="NormalTok"/>
        </w:rPr>
        <w:t xml:space="preserve">(data, 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data.table =</w:t>
      </w:r>
      <w:r>
        <w:rPr>
          <w:rStyle w:val="NormalTok"/>
        </w:rPr>
        <w:t xml:space="preserve"> dt[group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CommentTok"/>
        </w:rPr>
        <w:t xml:space="preserve"># View results</w:t>
      </w:r>
      <w:r>
        <w:br/>
      </w:r>
      <w:r>
        <w:rPr>
          <w:rStyle w:val="FunctionTok"/>
        </w:rPr>
        <w:t xml:space="preserve">print</w:t>
      </w:r>
      <w:r>
        <w:rPr>
          <w:rStyle w:val="NormalTok"/>
        </w:rPr>
        <w:t xml:space="preserve">(results)</w:t>
      </w:r>
      <w:r>
        <w:br/>
      </w:r>
      <w:r>
        <w:rPr>
          <w:rStyle w:val="CommentTok"/>
        </w:rPr>
        <w:t xml:space="preserve">#&gt; # A tibble: 3 × 6</w:t>
      </w:r>
      <w:r>
        <w:br/>
      </w:r>
      <w:r>
        <w:rPr>
          <w:rStyle w:val="CommentTok"/>
        </w:rPr>
        <w:t xml:space="preserve">#&gt;   expression        min   median `itr/sec` mem_alloc `gc/sec`</w:t>
      </w:r>
      <w:r>
        <w:br/>
      </w:r>
      <w:r>
        <w:rPr>
          <w:rStyle w:val="CommentTok"/>
        </w:rPr>
        <w:t xml:space="preserve">#&gt;   &lt;bch:expr&gt;   &lt;bch:tm&gt; &lt;bch:tm&gt;     &lt;dbl&gt; &lt;bch:byt&gt;    &lt;dbl&gt;</w:t>
      </w:r>
      <w:r>
        <w:br/>
      </w:r>
      <w:r>
        <w:rPr>
          <w:rStyle w:val="CommentTok"/>
        </w:rPr>
        <w:t xml:space="preserve">#&gt; 1 base_subset    1.2ms    1.4ms       714.    1.5MB     2.14</w:t>
      </w:r>
      <w:r>
        <w:br/>
      </w:r>
      <w:r>
        <w:rPr>
          <w:rStyle w:val="CommentTok"/>
        </w:rPr>
        <w:t xml:space="preserve">#&gt; 2 dplyr_filter   2.1ms    2.3ms       435.    2.1MB     4.35</w:t>
      </w:r>
      <w:r>
        <w:br/>
      </w:r>
      <w:r>
        <w:rPr>
          <w:rStyle w:val="CommentTok"/>
        </w:rPr>
        <w:t xml:space="preserve">#&gt; 3 data.table   850.0µs  950.0µs      1053.  800.0KB     0.00</w:t>
      </w:r>
      <w:r>
        <w:br/>
      </w:r>
      <w:r>
        <w:br/>
      </w:r>
      <w:r>
        <w:rPr>
          <w:rStyle w:val="CommentTok"/>
        </w:rPr>
        <w:t xml:space="preserve"># Plot results</w:t>
      </w:r>
      <w:r>
        <w:br/>
      </w:r>
      <w:r>
        <w:rPr>
          <w:rStyle w:val="FunctionTok"/>
        </w:rPr>
        <w:t xml:space="preserve">plot</w:t>
      </w:r>
      <w:r>
        <w:rPr>
          <w:rStyle w:val="NormalTok"/>
        </w:rPr>
        <w:t xml:space="preserve">(results)</w:t>
      </w:r>
    </w:p>
    <w:p>
      <w:pPr>
        <w:pStyle w:val="FirstParagraph"/>
      </w:pPr>
      <w:r>
        <w:rPr>
          <w:b/>
          <w:bCs/>
        </w:rPr>
        <w:t xml:space="preserve">Key features:</w:t>
      </w:r>
    </w:p>
    <w:p>
      <w:pPr>
        <w:pStyle w:val="Compact"/>
        <w:numPr>
          <w:ilvl w:val="0"/>
          <w:numId w:val="1047"/>
        </w:numPr>
      </w:pPr>
      <w:r>
        <w:rPr>
          <w:b/>
          <w:bCs/>
        </w:rPr>
        <w:t xml:space="preserve">Accurate timing</w:t>
      </w:r>
      <w:r>
        <w:t xml:space="preserve">: Accounts for overhead and runs multiple iterations</w:t>
      </w:r>
    </w:p>
    <w:p>
      <w:pPr>
        <w:pStyle w:val="Compact"/>
        <w:numPr>
          <w:ilvl w:val="0"/>
          <w:numId w:val="1047"/>
        </w:numPr>
      </w:pPr>
      <w:r>
        <w:rPr>
          <w:b/>
          <w:bCs/>
        </w:rPr>
        <w:t xml:space="preserve">Memory tracking</w:t>
      </w:r>
      <w:r>
        <w:t xml:space="preserve">: Shows memory allocation for each approach</w:t>
      </w:r>
    </w:p>
    <w:p>
      <w:pPr>
        <w:pStyle w:val="Compact"/>
        <w:numPr>
          <w:ilvl w:val="0"/>
          <w:numId w:val="1047"/>
        </w:numPr>
      </w:pPr>
      <w:r>
        <w:rPr>
          <w:b/>
          <w:bCs/>
        </w:rPr>
        <w:t xml:space="preserve">Garbage collection</w:t>
      </w:r>
      <w:r>
        <w:t xml:space="preserve">: Reports GC frequency</w:t>
      </w:r>
    </w:p>
    <w:p>
      <w:pPr>
        <w:pStyle w:val="Compact"/>
        <w:numPr>
          <w:ilvl w:val="0"/>
          <w:numId w:val="1047"/>
        </w:numPr>
      </w:pPr>
      <w:r>
        <w:rPr>
          <w:b/>
          <w:bCs/>
        </w:rPr>
        <w:t xml:space="preserve">Output verification</w:t>
      </w:r>
      <w:r>
        <w:t xml:space="preserve">: Optional checking that all implementations produce identical results</w:t>
      </w:r>
    </w:p>
    <w:p>
      <w:pPr>
        <w:pStyle w:val="FirstParagraph"/>
      </w:pPr>
      <w:r>
        <w:rPr>
          <w:b/>
          <w:bCs/>
        </w:rPr>
        <w:t xml:space="preserve">Example for biostatistics workflow:</w:t>
      </w:r>
    </w:p>
    <w:p>
      <w:pPr>
        <w:pStyle w:val="SourceCode"/>
      </w:pPr>
      <w:r>
        <w:rPr>
          <w:rStyle w:val="CommentTok"/>
        </w:rPr>
        <w:t xml:space="preserve"># Compare propensity score estimation methods</w:t>
      </w:r>
      <w:r>
        <w:br/>
      </w:r>
      <w:r>
        <w:rPr>
          <w:rStyle w:val="FunctionTok"/>
        </w:rPr>
        <w:t xml:space="preserve">library</w:t>
      </w:r>
      <w:r>
        <w:rPr>
          <w:rStyle w:val="NormalTok"/>
        </w:rPr>
        <w:t xml:space="preserve">(bench)</w:t>
      </w:r>
      <w:r>
        <w:br/>
      </w:r>
      <w:r>
        <w:br/>
      </w:r>
      <w:r>
        <w:rPr>
          <w:rStyle w:val="CommentTok"/>
        </w:rPr>
        <w:t xml:space="preserve"># Simulate cohort data</w:t>
      </w:r>
      <w:r>
        <w:br/>
      </w:r>
      <w:r>
        <w:rPr>
          <w:rStyle w:val="NormalTok"/>
        </w:rPr>
        <w:t xml:space="preserve">n </w:t>
      </w:r>
      <w:r>
        <w:rPr>
          <w:rStyle w:val="OtherTok"/>
        </w:rPr>
        <w:t xml:space="preserve">&lt;-</w:t>
      </w:r>
      <w:r>
        <w:rPr>
          <w:rStyle w:val="NormalTok"/>
        </w:rPr>
        <w:t xml:space="preserve"> </w:t>
      </w:r>
      <w:r>
        <w:rPr>
          <w:rStyle w:val="DecValTok"/>
        </w:rPr>
        <w:t xml:space="preserve">5000</w:t>
      </w:r>
      <w:r>
        <w:br/>
      </w:r>
      <w:r>
        <w:rPr>
          <w:rStyle w:val="NormalTok"/>
        </w:rPr>
        <w:t xml:space="preserve">cohort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age =</w:t>
      </w:r>
      <w:r>
        <w:rPr>
          <w:rStyle w:val="NormalTok"/>
        </w:rPr>
        <w:t xml:space="preserve"> </w:t>
      </w:r>
      <w:r>
        <w:rPr>
          <w:rStyle w:val="FunctionTok"/>
        </w:rPr>
        <w:t xml:space="preserve">rnorm</w:t>
      </w:r>
      <w:r>
        <w:rPr>
          <w:rStyle w:val="NormalTok"/>
        </w:rPr>
        <w:t xml:space="preserve">(n, </w:t>
      </w:r>
      <w:r>
        <w:rPr>
          <w:rStyle w:val="DecValTok"/>
        </w:rPr>
        <w:t xml:space="preserve">50</w:t>
      </w:r>
      <w:r>
        <w:rPr>
          <w:rStyle w:val="NormalTok"/>
        </w:rPr>
        <w:t xml:space="preserve">, </w:t>
      </w:r>
      <w:r>
        <w:rPr>
          <w:rStyle w:val="DecValTok"/>
        </w:rPr>
        <w:t xml:space="preserve">15</w:t>
      </w:r>
      <w:r>
        <w:rPr>
          <w:rStyle w:val="NormalTok"/>
        </w:rPr>
        <w:t xml:space="preserve">),</w:t>
      </w:r>
      <w:r>
        <w:br/>
      </w:r>
      <w:r>
        <w:rPr>
          <w:rStyle w:val="NormalTok"/>
        </w:rPr>
        <w:t xml:space="preserve">  </w:t>
      </w:r>
      <w:r>
        <w:rPr>
          <w:rStyle w:val="AttributeTok"/>
        </w:rPr>
        <w:t xml:space="preserve">bmi =</w:t>
      </w:r>
      <w:r>
        <w:rPr>
          <w:rStyle w:val="NormalTok"/>
        </w:rPr>
        <w:t xml:space="preserve"> </w:t>
      </w:r>
      <w:r>
        <w:rPr>
          <w:rStyle w:val="FunctionTok"/>
        </w:rPr>
        <w:t xml:space="preserve">rnorm</w:t>
      </w:r>
      <w:r>
        <w:rPr>
          <w:rStyle w:val="NormalTok"/>
        </w:rPr>
        <w:t xml:space="preserve">(n, </w:t>
      </w:r>
      <w:r>
        <w:rPr>
          <w:rStyle w:val="DecValTok"/>
        </w:rPr>
        <w:t xml:space="preserve">27</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treatment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Note: Install gbm first if not already installed</w:t>
      </w:r>
      <w:r>
        <w:br/>
      </w:r>
      <w:r>
        <w:rPr>
          <w:rStyle w:val="CommentTok"/>
        </w:rPr>
        <w:t xml:space="preserve"># usethis::use_package("gbm", type = "Suggests")</w:t>
      </w:r>
      <w:r>
        <w:br/>
      </w:r>
      <w:r>
        <w:br/>
      </w:r>
      <w:r>
        <w:rPr>
          <w:rStyle w:val="CommentTok"/>
        </w:rPr>
        <w:t xml:space="preserve"># Compare GLM vs GBM for propensity scores</w:t>
      </w:r>
      <w:r>
        <w:br/>
      </w:r>
      <w:r>
        <w:rPr>
          <w:rStyle w:val="NormalTok"/>
        </w:rPr>
        <w:t xml:space="preserve">ps_benchmark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glm_method =</w:t>
      </w:r>
      <w:r>
        <w:rPr>
          <w:rStyle w:val="NormalTok"/>
        </w:rPr>
        <w:t xml:space="preserve"> {</w:t>
      </w:r>
      <w:r>
        <w:br/>
      </w:r>
      <w:r>
        <w:rPr>
          <w:rStyle w:val="NormalTok"/>
        </w:rPr>
        <w:t xml:space="preserve">    model </w:t>
      </w:r>
      <w:r>
        <w:rPr>
          <w:rStyle w:val="OtherTok"/>
        </w:rPr>
        <w:t xml:space="preserve">&lt;-</w:t>
      </w:r>
      <w:r>
        <w:rPr>
          <w:rStyle w:val="NormalTok"/>
        </w:rPr>
        <w:t xml:space="preserve"> </w:t>
      </w:r>
      <w:r>
        <w:rPr>
          <w:rStyle w:val="FunctionTok"/>
        </w:rPr>
        <w:t xml:space="preserve">glm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 </w:t>
      </w:r>
      <w:r>
        <w:br/>
      </w:r>
      <w:r>
        <w:rPr>
          <w:rStyle w:val="NormalTok"/>
        </w:rPr>
        <w:t xml:space="preserve">                 </w:t>
      </w:r>
      <w:r>
        <w:rPr>
          <w:rStyle w:val="AttributeTok"/>
        </w:rPr>
        <w:t xml:space="preserve">data =</w:t>
      </w:r>
      <w:r>
        <w:rPr>
          <w:rStyle w:val="NormalTok"/>
        </w:rPr>
        <w:t xml:space="preserve"> cohort, </w:t>
      </w:r>
      <w:r>
        <w:br/>
      </w:r>
      <w:r>
        <w:rPr>
          <w:rStyle w:val="NormalTok"/>
        </w:rPr>
        <w:t xml:space="preserve">                 </w:t>
      </w:r>
      <w:r>
        <w:rPr>
          <w:rStyle w:val="AttributeTok"/>
        </w:rPr>
        <w:t xml:space="preserve">family =</w:t>
      </w:r>
      <w:r>
        <w:rPr>
          <w:rStyle w:val="NormalTok"/>
        </w:rPr>
        <w:t xml:space="preserve"> </w:t>
      </w:r>
      <w:r>
        <w:rPr>
          <w:rStyle w:val="FunctionTok"/>
        </w:rPr>
        <w:t xml:space="preserve">binomial</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gbm_method =</w:t>
      </w:r>
      <w:r>
        <w:rPr>
          <w:rStyle w:val="NormalTok"/>
        </w:rPr>
        <w:t xml:space="preserve"> {</w:t>
      </w:r>
      <w:r>
        <w:br/>
      </w:r>
      <w:r>
        <w:rPr>
          <w:rStyle w:val="NormalTok"/>
        </w:rPr>
        <w:t xml:space="preserve">    model </w:t>
      </w:r>
      <w:r>
        <w:rPr>
          <w:rStyle w:val="OtherTok"/>
        </w:rPr>
        <w:t xml:space="preserve">&lt;-</w:t>
      </w:r>
      <w:r>
        <w:rPr>
          <w:rStyle w:val="NormalTok"/>
        </w:rPr>
        <w:t xml:space="preserve"> gbm</w:t>
      </w:r>
      <w:r>
        <w:rPr>
          <w:rStyle w:val="SpecialCharTok"/>
        </w:rPr>
        <w:t xml:space="preserve">::</w:t>
      </w:r>
      <w:r>
        <w:rPr>
          <w:rStyle w:val="FunctionTok"/>
        </w:rPr>
        <w:t xml:space="preserve">gbm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w:t>
      </w:r>
      <w:r>
        <w:br/>
      </w:r>
      <w:r>
        <w:rPr>
          <w:rStyle w:val="NormalTok"/>
        </w:rPr>
        <w:t xml:space="preserve">                      </w:t>
      </w:r>
      <w:r>
        <w:rPr>
          <w:rStyle w:val="AttributeTok"/>
        </w:rPr>
        <w:t xml:space="preserve">data =</w:t>
      </w:r>
      <w:r>
        <w:rPr>
          <w:rStyle w:val="NormalTok"/>
        </w:rPr>
        <w:t xml:space="preserve"> cohort,</w:t>
      </w:r>
      <w:r>
        <w:br/>
      </w:r>
      <w:r>
        <w:rPr>
          <w:rStyle w:val="NormalTok"/>
        </w:rPr>
        <w:t xml:space="preserve">                      </w:t>
      </w:r>
      <w:r>
        <w:rPr>
          <w:rStyle w:val="AttributeTok"/>
        </w:rPr>
        <w:t xml:space="preserve">distribution =</w:t>
      </w:r>
      <w:r>
        <w:rPr>
          <w:rStyle w:val="NormalTok"/>
        </w:rPr>
        <w:t xml:space="preserve"> </w:t>
      </w:r>
      <w:r>
        <w:rPr>
          <w:rStyle w:val="StringTok"/>
        </w:rPr>
        <w:t xml:space="preserve">"bernoulli"</w:t>
      </w:r>
      <w:r>
        <w:rPr>
          <w:rStyle w:val="NormalTok"/>
        </w:rPr>
        <w:t xml:space="preserve">,</w:t>
      </w:r>
      <w:r>
        <w:br/>
      </w:r>
      <w:r>
        <w:rPr>
          <w:rStyle w:val="NormalTok"/>
        </w:rPr>
        <w:t xml:space="preserve">                      </w:t>
      </w:r>
      <w:r>
        <w:rPr>
          <w:rStyle w:val="AttributeTok"/>
        </w:rPr>
        <w:t xml:space="preserve">n.trees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verbose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n.trees =</w:t>
      </w:r>
      <w:r>
        <w:rPr>
          <w:rStyle w:val="NormalTok"/>
        </w:rPr>
        <w:t xml:space="preserve"> </w:t>
      </w:r>
      <w:r>
        <w:rPr>
          <w:rStyle w:val="DecValTok"/>
        </w:rPr>
        <w:t xml:space="preserve">100</w:t>
      </w:r>
      <w:r>
        <w:rPr>
          <w:rStyle w:val="NormalTok"/>
        </w:rPr>
        <w:t xml:space="preserve">,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50</w:t>
      </w:r>
      <w:r>
        <w:br/>
      </w:r>
      <w:r>
        <w:rPr>
          <w:rStyle w:val="NormalTok"/>
        </w:rPr>
        <w:t xml:space="preserve">)</w:t>
      </w:r>
      <w:r>
        <w:br/>
      </w:r>
      <w:r>
        <w:br/>
      </w:r>
      <w:r>
        <w:rPr>
          <w:rStyle w:val="FunctionTok"/>
        </w:rPr>
        <w:t xml:space="preserve">print</w:t>
      </w:r>
      <w:r>
        <w:rPr>
          <w:rStyle w:val="NormalTok"/>
        </w:rPr>
        <w:t xml:space="preserve">(ps_benchmark)</w:t>
      </w:r>
    </w:p>
    <w:bookmarkEnd w:id="117"/>
    <w:bookmarkStart w:id="118" w:name="X7ff0b0b5fd28daf32f6723699e3d921f714a0e8"/>
    <w:p>
      <w:pPr>
        <w:pStyle w:val="Heading3"/>
      </w:pPr>
      <w:r>
        <w:t xml:space="preserve">6.6.4 Using profvis for Memory and CPU Profiling</w:t>
      </w:r>
    </w:p>
    <w:p>
      <w:pPr>
        <w:pStyle w:val="FirstParagraph"/>
      </w:pPr>
      <w:hyperlink r:id="rId114">
        <w:r>
          <w:rPr>
            <w:rStyle w:val="VerbatimChar"/>
          </w:rPr>
          <w:t xml:space="preserve">{profvis}</w:t>
        </w:r>
      </w:hyperlink>
      <w:r>
        <w:t xml:space="preserve"> </w:t>
      </w:r>
      <w:r>
        <w:t xml:space="preserve">identifies where your code spends time</w:t>
      </w:r>
      <w:r>
        <w:t xml:space="preserve"> </w:t>
      </w:r>
      <w:r>
        <w:t xml:space="preserve">and allocates memory.</w:t>
      </w:r>
      <w:r>
        <w:t xml:space="preserve"> </w:t>
      </w:r>
      <w:r>
        <w:t xml:space="preserve">Use it to find bottlenecks in existing functions.</w:t>
      </w:r>
    </w:p>
    <w:p>
      <w:pPr>
        <w:pStyle w:val="BodyText"/>
      </w:pPr>
      <w:r>
        <w:rPr>
          <w:b/>
          <w:bCs/>
        </w:rPr>
        <w:t xml:space="preserve">Basic usage:</w:t>
      </w:r>
    </w:p>
    <w:p>
      <w:pPr>
        <w:pStyle w:val="SourceCode"/>
      </w:pPr>
      <w:r>
        <w:rPr>
          <w:rStyle w:val="FunctionTok"/>
        </w:rPr>
        <w:t xml:space="preserve">library</w:t>
      </w:r>
      <w:r>
        <w:rPr>
          <w:rStyle w:val="NormalTok"/>
        </w:rPr>
        <w:t xml:space="preserve">(profvis)</w:t>
      </w:r>
      <w:r>
        <w:br/>
      </w:r>
      <w:r>
        <w:br/>
      </w:r>
      <w:r>
        <w:rPr>
          <w:rStyle w:val="CommentTok"/>
        </w:rPr>
        <w:t xml:space="preserve"># Profile a function</w:t>
      </w:r>
      <w:r>
        <w:br/>
      </w:r>
      <w:r>
        <w:rPr>
          <w:rStyle w:val="FunctionTok"/>
        </w:rPr>
        <w:t xml:space="preserve">profvis</w:t>
      </w:r>
      <w:r>
        <w:rPr>
          <w:rStyle w:val="NormalTok"/>
        </w:rPr>
        <w:t xml:space="preserve">({</w:t>
      </w:r>
      <w:r>
        <w:br/>
      </w:r>
      <w:r>
        <w:rPr>
          <w:rStyle w:val="NormalTok"/>
        </w:rPr>
        <w:t xml:space="preserve">  data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results </w:t>
      </w:r>
      <w:r>
        <w:rPr>
          <w:rStyle w:val="OtherTok"/>
        </w:rPr>
        <w:t xml:space="preserve">&lt;-</w:t>
      </w:r>
      <w:r>
        <w:rPr>
          <w:rStyle w:val="NormalTok"/>
        </w:rPr>
        <w:t xml:space="preserve"> </w:t>
      </w:r>
      <w:r>
        <w:rPr>
          <w:rStyle w:val="FunctionTok"/>
        </w:rPr>
        <w:t xml:space="preserve">run_primary_analysis</w:t>
      </w:r>
      <w:r>
        <w:rPr>
          <w:rStyle w:val="NormalTok"/>
        </w:rPr>
        <w:t xml:space="preserve">(data)</w:t>
      </w:r>
      <w:r>
        <w:br/>
      </w:r>
      <w:r>
        <w:rPr>
          <w:rStyle w:val="NormalTok"/>
        </w:rPr>
        <w:t xml:space="preserve">})</w:t>
      </w:r>
    </w:p>
    <w:p>
      <w:pPr>
        <w:pStyle w:val="FirstParagraph"/>
      </w:pPr>
      <w:r>
        <w:t xml:space="preserve">The profvis output shows:</w:t>
      </w:r>
    </w:p>
    <w:p>
      <w:pPr>
        <w:pStyle w:val="Compact"/>
        <w:numPr>
          <w:ilvl w:val="0"/>
          <w:numId w:val="1048"/>
        </w:numPr>
      </w:pPr>
      <w:r>
        <w:rPr>
          <w:b/>
          <w:bCs/>
        </w:rPr>
        <w:t xml:space="preserve">Flame graph</w:t>
      </w:r>
      <w:r>
        <w:t xml:space="preserve">: Visual representation of time spent in each function</w:t>
      </w:r>
    </w:p>
    <w:p>
      <w:pPr>
        <w:pStyle w:val="Compact"/>
        <w:numPr>
          <w:ilvl w:val="0"/>
          <w:numId w:val="1048"/>
        </w:numPr>
      </w:pPr>
      <w:r>
        <w:rPr>
          <w:b/>
          <w:bCs/>
        </w:rPr>
        <w:t xml:space="preserve">Data view</w:t>
      </w:r>
      <w:r>
        <w:t xml:space="preserve">: Line-by-line time and memory usage</w:t>
      </w:r>
    </w:p>
    <w:p>
      <w:pPr>
        <w:pStyle w:val="Compact"/>
        <w:numPr>
          <w:ilvl w:val="0"/>
          <w:numId w:val="1048"/>
        </w:numPr>
      </w:pPr>
      <w:r>
        <w:rPr>
          <w:b/>
          <w:bCs/>
        </w:rPr>
        <w:t xml:space="preserve">Memory profile</w:t>
      </w:r>
      <w:r>
        <w:t xml:space="preserve">: Allocation patterns over time</w:t>
      </w:r>
    </w:p>
    <w:p>
      <w:pPr>
        <w:pStyle w:val="FirstParagraph"/>
      </w:pPr>
      <w:r>
        <w:rPr>
          <w:b/>
          <w:bCs/>
        </w:rPr>
        <w:t xml:space="preserve">Example for data preparation:</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CommentTok"/>
        </w:rPr>
        <w:t xml:space="preserve"># Profile data cleaning pipeline</w:t>
      </w:r>
      <w:r>
        <w:br/>
      </w:r>
      <w:r>
        <w:rPr>
          <w:rStyle w:val="NormalTok"/>
        </w:rPr>
        <w:t xml:space="preserve">  cleaned </w:t>
      </w:r>
      <w:r>
        <w:rPr>
          <w:rStyle w:val="OtherTok"/>
        </w:rPr>
        <w:t xml:space="preserve">&lt;-</w:t>
      </w:r>
      <w:r>
        <w:rPr>
          <w:rStyle w:val="NormalTok"/>
        </w:rPr>
        <w:t xml:space="preserve"> raw_data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(id))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      </w:t>
      </w:r>
      <w:r>
        <w:rPr>
          <w:rStyle w:val="AttributeTok"/>
        </w:rPr>
        <w:t xml:space="preserve">bmi_category =</w:t>
      </w:r>
      <w:r>
        <w:rPr>
          <w:rStyle w:val="NormalTok"/>
        </w:rPr>
        <w:t xml:space="preserve"> </w:t>
      </w:r>
      <w:r>
        <w:rPr>
          <w:rStyle w:val="FunctionTok"/>
        </w:rPr>
        <w:t xml:space="preserve">cut</w:t>
      </w:r>
      <w:r>
        <w:rPr>
          <w:rStyle w:val="NormalTok"/>
        </w:rPr>
        <w:t xml:space="preserve">(bmi,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loatTok"/>
        </w:rPr>
        <w:t xml:space="preserve">18.5</w:t>
      </w:r>
      <w:r>
        <w:rPr>
          <w:rStyle w:val="NormalTok"/>
        </w:rPr>
        <w:t xml:space="preserve">, </w:t>
      </w:r>
      <w:r>
        <w:rPr>
          <w:rStyle w:val="DecValTok"/>
        </w:rPr>
        <w:t xml:space="preserve">25</w:t>
      </w:r>
      <w:r>
        <w:rPr>
          <w:rStyle w:val="NormalTok"/>
        </w:rPr>
        <w:t xml:space="preserve">, </w:t>
      </w:r>
      <w:r>
        <w:rPr>
          <w:rStyle w:val="DecValTok"/>
        </w:rPr>
        <w:t xml:space="preserve">30</w:t>
      </w:r>
      <w:r>
        <w:rPr>
          <w:rStyle w:val="NormalTok"/>
        </w:rPr>
        <w:t xml:space="preserve">, </w:t>
      </w:r>
      <w:r>
        <w:rPr>
          <w:rStyle w:val="ConstantTok"/>
        </w:rPr>
        <w:t xml:space="preserve">Inf</w:t>
      </w:r>
      <w:r>
        <w:rPr>
          <w:rStyle w:val="NormalTok"/>
        </w:rPr>
        <w:t xml:space="preserve">))</w:t>
      </w:r>
      <w:r>
        <w:br/>
      </w:r>
      <w:r>
        <w:rPr>
          <w:rStyle w:val="NormalTok"/>
        </w:rPr>
        <w:t xml:space="preserve">    ) </w:t>
      </w:r>
      <w:r>
        <w:rPr>
          <w:rStyle w:val="SpecialCharTok"/>
        </w:rPr>
        <w:t xml:space="preserve">|&gt;</w:t>
      </w:r>
      <w:r>
        <w:br/>
      </w:r>
      <w:r>
        <w:rPr>
          <w:rStyle w:val="NormalTok"/>
        </w:rPr>
        <w:t xml:space="preserve">    dplyr</w:t>
      </w:r>
      <w:r>
        <w:rPr>
          <w:rStyle w:val="SpecialCharTok"/>
        </w:rPr>
        <w:t xml:space="preserve">::</w:t>
      </w:r>
      <w:r>
        <w:rPr>
          <w:rStyle w:val="FunctionTok"/>
        </w:rPr>
        <w:t xml:space="preserve">left_join</w:t>
      </w:r>
      <w:r>
        <w:rPr>
          <w:rStyle w:val="NormalTok"/>
        </w:rPr>
        <w:t xml:space="preserve">(exposure_data, </w:t>
      </w:r>
      <w:r>
        <w:rPr>
          <w:rStyle w:val="AttributeTok"/>
        </w:rPr>
        <w:t xml:space="preserve">by =</w:t>
      </w:r>
      <w:r>
        <w:rPr>
          <w:rStyle w:val="NormalTok"/>
        </w:rPr>
        <w:t xml:space="preserve"> </w:t>
      </w:r>
      <w:r>
        <w:rPr>
          <w:rStyle w:val="StringTok"/>
        </w:rPr>
        <w:t xml:space="preserve">"id"</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group_by</w:t>
      </w:r>
      <w:r>
        <w:rPr>
          <w:rStyle w:val="NormalTok"/>
        </w:rPr>
        <w:t xml:space="preserve">(age_group) </w:t>
      </w:r>
      <w:r>
        <w:rPr>
          <w:rStyle w:val="SpecialCharTok"/>
        </w:rPr>
        <w:t xml:space="preserve">|&gt;</w:t>
      </w:r>
      <w:r>
        <w:br/>
      </w:r>
      <w:r>
        <w:rPr>
          <w:rStyle w:val="NormalTok"/>
        </w:rPr>
        <w:t xml:space="preserve">    dplyr</w:t>
      </w:r>
      <w:r>
        <w:rPr>
          <w:rStyle w:val="SpecialCharTok"/>
        </w:rPr>
        <w:t xml:space="preserve">::</w:t>
      </w:r>
      <w:r>
        <w:rPr>
          <w:rStyle w:val="FunctionTok"/>
        </w:rPr>
        <w:t xml:space="preserve">summarize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mean_bmi =</w:t>
      </w:r>
      <w:r>
        <w:rPr>
          <w:rStyle w:val="NormalTok"/>
        </w:rPr>
        <w:t xml:space="preserve"> </w:t>
      </w:r>
      <w:r>
        <w:rPr>
          <w:rStyle w:val="FunctionTok"/>
        </w:rPr>
        <w:t xml:space="preserve">mean</w:t>
      </w:r>
      <w:r>
        <w:rPr>
          <w:rStyle w:val="NormalTok"/>
        </w:rPr>
        <w:t xml:space="preserve">(bmi,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w:t>
      </w:r>
    </w:p>
    <w:p>
      <w:pPr>
        <w:pStyle w:val="FirstParagraph"/>
      </w:pPr>
      <w:r>
        <w:rPr>
          <w:b/>
          <w:bCs/>
        </w:rPr>
        <w:t xml:space="preserve">Interpreting profvis output:</w:t>
      </w:r>
    </w:p>
    <w:p>
      <w:pPr>
        <w:pStyle w:val="Compact"/>
        <w:numPr>
          <w:ilvl w:val="0"/>
          <w:numId w:val="1049"/>
        </w:numPr>
      </w:pPr>
      <w:r>
        <w:rPr>
          <w:b/>
          <w:bCs/>
        </w:rPr>
        <w:t xml:space="preserve">Wide bars</w:t>
      </w:r>
      <w:r>
        <w:t xml:space="preserve">: Functions taking substantial time</w:t>
      </w:r>
    </w:p>
    <w:p>
      <w:pPr>
        <w:pStyle w:val="Compact"/>
        <w:numPr>
          <w:ilvl w:val="0"/>
          <w:numId w:val="1049"/>
        </w:numPr>
      </w:pPr>
      <w:r>
        <w:rPr>
          <w:b/>
          <w:bCs/>
        </w:rPr>
        <w:t xml:space="preserve">Tall stacks</w:t>
      </w:r>
      <w:r>
        <w:t xml:space="preserve">: Deep call chains (potential for simplification)</w:t>
      </w:r>
    </w:p>
    <w:p>
      <w:pPr>
        <w:pStyle w:val="Compact"/>
        <w:numPr>
          <w:ilvl w:val="0"/>
          <w:numId w:val="1049"/>
        </w:numPr>
      </w:pPr>
      <w:r>
        <w:rPr>
          <w:b/>
          <w:bCs/>
        </w:rPr>
        <w:t xml:space="preserve">Memory spikes</w:t>
      </w:r>
      <w:r>
        <w:t xml:space="preserve">: Large allocations (consider chunking or data.table)</w:t>
      </w:r>
    </w:p>
    <w:p>
      <w:pPr>
        <w:pStyle w:val="FirstParagraph"/>
      </w:pPr>
      <w:r>
        <w:rPr>
          <w:b/>
          <w:bCs/>
        </w:rPr>
        <w:t xml:space="preserve">Common bottlenecks in epidemiology code:</w:t>
      </w:r>
    </w:p>
    <w:p>
      <w:pPr>
        <w:pStyle w:val="Compact"/>
        <w:numPr>
          <w:ilvl w:val="0"/>
          <w:numId w:val="1050"/>
        </w:numPr>
      </w:pPr>
      <w:r>
        <w:t xml:space="preserve">Repeated subsetting operations → Use data.table or pre-filter</w:t>
      </w:r>
    </w:p>
    <w:p>
      <w:pPr>
        <w:pStyle w:val="Compact"/>
        <w:numPr>
          <w:ilvl w:val="0"/>
          <w:numId w:val="1050"/>
        </w:numPr>
      </w:pPr>
      <w:r>
        <w:t xml:space="preserve">Growing objects in loops → Pre-allocate vectors</w:t>
      </w:r>
    </w:p>
    <w:p>
      <w:pPr>
        <w:pStyle w:val="Compact"/>
        <w:numPr>
          <w:ilvl w:val="0"/>
          <w:numId w:val="1050"/>
        </w:numPr>
      </w:pPr>
      <w:r>
        <w:t xml:space="preserve">Complex joins on large datasets → Index properly or use data.table</w:t>
      </w:r>
    </w:p>
    <w:p>
      <w:pPr>
        <w:pStyle w:val="Compact"/>
        <w:numPr>
          <w:ilvl w:val="0"/>
          <w:numId w:val="1050"/>
        </w:numPr>
      </w:pPr>
      <w:r>
        <w:t xml:space="preserve">Unnecessary copies → Use reference semantics where appropriate</w:t>
      </w:r>
    </w:p>
    <w:bookmarkEnd w:id="118"/>
    <w:bookmarkStart w:id="119" w:name="Xc760a69c5ec4cc1b5b2fabb31ca8bcbe616ff7d"/>
    <w:p>
      <w:pPr>
        <w:pStyle w:val="Heading3"/>
      </w:pPr>
      <w:r>
        <w:t xml:space="preserve">6.6.5 Integration with Package Development Workflow</w:t>
      </w:r>
    </w:p>
    <w:p>
      <w:pPr>
        <w:pStyle w:val="FirstParagraph"/>
      </w:pPr>
      <w:r>
        <w:t xml:space="preserve">Integrate benchmarking into your development cycle:</w:t>
      </w:r>
    </w:p>
    <w:p>
      <w:pPr>
        <w:pStyle w:val="BodyText"/>
      </w:pPr>
      <w:r>
        <w:rPr>
          <w:b/>
          <w:bCs/>
        </w:rPr>
        <w:t xml:space="preserve">1. Benchmark before optimization:</w:t>
      </w:r>
    </w:p>
    <w:p>
      <w:pPr>
        <w:pStyle w:val="SourceCode"/>
      </w:pPr>
      <w:r>
        <w:rPr>
          <w:rStyle w:val="CommentTok"/>
        </w:rPr>
        <w:t xml:space="preserve"># tests/benchmarks/baseline.R</w:t>
      </w:r>
      <w:r>
        <w:br/>
      </w:r>
      <w:r>
        <w:rPr>
          <w:rStyle w:val="CommentTok"/>
        </w:rPr>
        <w:t xml:space="preserve"># Run this before making changes to establish baseline</w:t>
      </w:r>
      <w:r>
        <w:br/>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current_implementation =</w:t>
      </w:r>
      <w:r>
        <w:rPr>
          <w:rStyle w:val="NormalTok"/>
        </w:rPr>
        <w:t xml:space="preserve"> </w:t>
      </w:r>
      <w:r>
        <w:rPr>
          <w:rStyle w:val="FunctionTok"/>
        </w:rPr>
        <w:t xml:space="preserve">analyze_cohort</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saveRDS</w:t>
      </w:r>
      <w:r>
        <w:rPr>
          <w:rStyle w:val="NormalTok"/>
        </w:rPr>
        <w:t xml:space="preserve">(baseline, </w:t>
      </w:r>
      <w:r>
        <w:rPr>
          <w:rStyle w:val="StringTok"/>
        </w:rPr>
        <w:t xml:space="preserve">"tests/benchmarks/baseline.rds"</w:t>
      </w:r>
      <w:r>
        <w:rPr>
          <w:rStyle w:val="NormalTok"/>
        </w:rPr>
        <w:t xml:space="preserve">)</w:t>
      </w:r>
    </w:p>
    <w:p>
      <w:pPr>
        <w:pStyle w:val="FirstParagraph"/>
      </w:pPr>
      <w:r>
        <w:rPr>
          <w:b/>
          <w:bCs/>
        </w:rPr>
        <w:t xml:space="preserve">2. Profile to identify bottlenecks:</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FunctionTok"/>
        </w:rPr>
        <w:t xml:space="preserve">analyze_cohort</w:t>
      </w:r>
      <w:r>
        <w:rPr>
          <w:rStyle w:val="NormalTok"/>
        </w:rPr>
        <w:t xml:space="preserve">(test_data)</w:t>
      </w:r>
      <w:r>
        <w:br/>
      </w:r>
      <w:r>
        <w:rPr>
          <w:rStyle w:val="NormalTok"/>
        </w:rPr>
        <w:t xml:space="preserve">})</w:t>
      </w:r>
      <w:r>
        <w:br/>
      </w:r>
      <w:r>
        <w:rPr>
          <w:rStyle w:val="CommentTok"/>
        </w:rPr>
        <w:t xml:space="preserve"># Identify which functions are slow</w:t>
      </w:r>
    </w:p>
    <w:p>
      <w:pPr>
        <w:pStyle w:val="FirstParagraph"/>
      </w:pPr>
      <w:r>
        <w:rPr>
          <w:b/>
          <w:bCs/>
        </w:rPr>
        <w:t xml:space="preserve">3. Optimize and re-benchmark:</w:t>
      </w:r>
    </w:p>
    <w:p>
      <w:pPr>
        <w:pStyle w:val="SourceCode"/>
      </w:pPr>
      <w:r>
        <w:rPr>
          <w:rStyle w:val="CommentTok"/>
        </w:rPr>
        <w:t xml:space="preserve"># After optimization</w:t>
      </w:r>
      <w:r>
        <w:br/>
      </w:r>
      <w:r>
        <w:rPr>
          <w:rStyle w:val="FunctionTok"/>
        </w:rPr>
        <w:t xml:space="preserve">library</w:t>
      </w:r>
      <w:r>
        <w:rPr>
          <w:rStyle w:val="NormalTok"/>
        </w:rPr>
        <w:t xml:space="preserve">(bench)</w:t>
      </w:r>
      <w:r>
        <w:br/>
      </w:r>
      <w:r>
        <w:br/>
      </w:r>
      <w:r>
        <w:rPr>
          <w:rStyle w:val="NormalTok"/>
        </w:rPr>
        <w:t xml:space="preserve">baseline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"tests/benchmarks/baseline.rds"</w:t>
      </w:r>
      <w:r>
        <w:rPr>
          <w:rStyle w:val="NormalTok"/>
        </w:rPr>
        <w:t xml:space="preserve">)</w:t>
      </w:r>
      <w:r>
        <w:br/>
      </w:r>
      <w:r>
        <w:br/>
      </w:r>
      <w:r>
        <w:rPr>
          <w:rStyle w:val="NormalTok"/>
        </w:rPr>
        <w:t xml:space="preserve">comparison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baseline =</w:t>
      </w:r>
      <w:r>
        <w:rPr>
          <w:rStyle w:val="NormalTok"/>
        </w:rPr>
        <w:t xml:space="preserve"> </w:t>
      </w:r>
      <w:r>
        <w:rPr>
          <w:rStyle w:val="FunctionTok"/>
        </w:rPr>
        <w:t xml:space="preserve">analyze_cohort_v1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analyze_cohort_v2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print</w:t>
      </w:r>
      <w:r>
        <w:rPr>
          <w:rStyle w:val="NormalTok"/>
        </w:rPr>
        <w:t xml:space="preserve">(comparison)</w:t>
      </w:r>
    </w:p>
    <w:p>
      <w:pPr>
        <w:pStyle w:val="FirstParagraph"/>
      </w:pPr>
      <w:r>
        <w:rPr>
          <w:b/>
          <w:bCs/>
        </w:rPr>
        <w:t xml:space="preserve">4. Document performance characteristics:</w:t>
      </w:r>
    </w:p>
    <w:p>
      <w:pPr>
        <w:pStyle w:val="SourceCode"/>
      </w:pPr>
      <w:r>
        <w:rPr>
          <w:rStyle w:val="CommentTok"/>
        </w:rPr>
        <w:t xml:space="preserve">#' Analyze cohort data</w:t>
      </w:r>
      <w:r>
        <w:br/>
      </w:r>
      <w:r>
        <w:rPr>
          <w:rStyle w:val="CommentTok"/>
        </w:rPr>
        <w:t xml:space="preserve">#'</w:t>
      </w:r>
      <w:r>
        <w:br/>
      </w:r>
      <w:r>
        <w:rPr>
          <w:rStyle w:val="CommentTok"/>
        </w:rPr>
        <w:t xml:space="preserve">#' @param data A data frame with cohort information</w:t>
      </w:r>
      <w:r>
        <w:br/>
      </w:r>
      <w:r>
        <w:rPr>
          <w:rStyle w:val="CommentTok"/>
        </w:rPr>
        <w:t xml:space="preserve">#' @return Analysis results</w:t>
      </w:r>
      <w:r>
        <w:br/>
      </w:r>
      <w:r>
        <w:rPr>
          <w:rStyle w:val="CommentTok"/>
        </w:rPr>
        <w:t xml:space="preserve">#'</w:t>
      </w:r>
      <w:r>
        <w:br/>
      </w:r>
      <w:r>
        <w:rPr>
          <w:rStyle w:val="CommentTok"/>
        </w:rPr>
        <w:t xml:space="preserve">#' @details</w:t>
      </w:r>
      <w:r>
        <w:br/>
      </w:r>
      <w:r>
        <w:rPr>
          <w:rStyle w:val="CommentTok"/>
        </w:rPr>
        <w:t xml:space="preserve">#' Performance characteristics (as of 2025-01):</w:t>
      </w:r>
      <w:r>
        <w:br/>
      </w:r>
      <w:r>
        <w:rPr>
          <w:rStyle w:val="CommentTok"/>
        </w:rPr>
        <w:t xml:space="preserve">#' - Typical runtime: ~50ms for 10,000 observations</w:t>
      </w:r>
      <w:r>
        <w:br/>
      </w:r>
      <w:r>
        <w:rPr>
          <w:rStyle w:val="CommentTok"/>
        </w:rPr>
        <w:t xml:space="preserve">#' - Memory usage: ~5MB per 10,000 observations</w:t>
      </w:r>
      <w:r>
        <w:br/>
      </w:r>
      <w:r>
        <w:rPr>
          <w:rStyle w:val="CommentTok"/>
        </w:rPr>
        <w:t xml:space="preserve">#' - Scales linearly with sample size</w:t>
      </w:r>
      <w:r>
        <w:br/>
      </w:r>
      <w:r>
        <w:rPr>
          <w:rStyle w:val="CommentTok"/>
        </w:rPr>
        <w:t xml:space="preserve">#'</w:t>
      </w:r>
      <w:r>
        <w:br/>
      </w:r>
      <w:r>
        <w:rPr>
          <w:rStyle w:val="CommentTok"/>
        </w:rPr>
        <w:t xml:space="preserve">#' @examples</w:t>
      </w:r>
      <w:r>
        <w:br/>
      </w:r>
      <w:r>
        <w:rPr>
          <w:rStyle w:val="CommentTok"/>
        </w:rPr>
        <w:t xml:space="preserve">#' \dontrun{</w:t>
      </w:r>
      <w:r>
        <w:br/>
      </w:r>
      <w:r>
        <w:rPr>
          <w:rStyle w:val="CommentTok"/>
        </w:rPr>
        <w:t xml:space="preserve">#' results &lt;- analyze_cohort(cohort_data)</w:t>
      </w:r>
      <w:r>
        <w:br/>
      </w:r>
      <w:r>
        <w:rPr>
          <w:rStyle w:val="CommentTok"/>
        </w:rPr>
        <w:t xml:space="preserve">#' }</w:t>
      </w:r>
      <w:r>
        <w:br/>
      </w:r>
      <w:r>
        <w:rPr>
          <w:rStyle w:val="CommentTok"/>
        </w:rPr>
        <w:t xml:space="preserve">#' @export</w:t>
      </w:r>
      <w:r>
        <w:br/>
      </w:r>
      <w:r>
        <w:rPr>
          <w:rStyle w:val="NormalTok"/>
        </w:rPr>
        <w:t xml:space="preserve">analyze_cohort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w:t>
      </w:r>
      <w:r>
        <w:rPr>
          <w:rStyle w:val="CommentTok"/>
        </w:rPr>
        <w:t xml:space="preserve"># Implementation</w:t>
      </w:r>
      <w:r>
        <w:br/>
      </w:r>
      <w:r>
        <w:rPr>
          <w:rStyle w:val="NormalTok"/>
        </w:rPr>
        <w:t xml:space="preserve">}</w:t>
      </w:r>
    </w:p>
    <w:bookmarkEnd w:id="119"/>
    <w:bookmarkStart w:id="121" w:name="Xef7a31d7d6d783aa86699ade3c1a08284121615"/>
    <w:p>
      <w:pPr>
        <w:pStyle w:val="Heading3"/>
      </w:pPr>
      <w:r>
        <w:t xml:space="preserve">6.6.6 CI/CD Integration for Automated Benchmarking</w:t>
      </w:r>
    </w:p>
    <w:p>
      <w:pPr>
        <w:pStyle w:val="FirstParagraph"/>
      </w:pPr>
      <w:r>
        <w:t xml:space="preserve">Set up GitHub Actions to track performance over time.</w:t>
      </w:r>
    </w:p>
    <w:p>
      <w:pPr>
        <w:pStyle w:val="BodyText"/>
      </w:pPr>
      <w:r>
        <w:rPr>
          <w:b/>
          <w:bCs/>
        </w:rPr>
        <w:t xml:space="preserve">Create</w:t>
      </w:r>
      <w:r>
        <w:rPr>
          <w:b/>
          <w:bCs/>
        </w:rPr>
        <w:t xml:space="preserve"> </w:t>
      </w:r>
      <w:r>
        <w:rPr>
          <w:rStyle w:val="VerbatimChar"/>
          <w:b/>
          <w:bCs/>
        </w:rPr>
        <w:t xml:space="preserve">.github/workflows/benchmark.yaml</w:t>
      </w:r>
      <w:r>
        <w:rPr>
          <w:b/>
          <w:bCs/>
        </w:rPr>
        <w:t xml:space="preserve">:</w:t>
      </w:r>
    </w:p>
    <w:p>
      <w:pPr>
        <w:pStyle w:val="SourceCode"/>
      </w:pPr>
      <w:r>
        <w:rPr>
          <w:rStyle w:val="FunctionTok"/>
        </w:rPr>
        <w:t xml:space="preserve">name</w:t>
      </w:r>
      <w:r>
        <w:rPr>
          <w:rStyle w:val="KeywordTok"/>
        </w:rPr>
        <w:t xml:space="preserve">:</w:t>
      </w:r>
      <w:r>
        <w:rPr>
          <w:rStyle w:val="AttributeTok"/>
        </w:rPr>
        <w:t xml:space="preserve"> Benchmark</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rPr>
          <w:rStyle w:val="AttributeTok"/>
        </w:rPr>
        <w:t xml:space="preserve"> master</w:t>
      </w:r>
      <w:r>
        <w:rPr>
          <w:rStyle w:val="KeywordTok"/>
        </w:rPr>
        <w:t xml:space="preserve">]</w:t>
      </w:r>
      <w:r>
        <w:br/>
      </w:r>
      <w:r>
        <w:rPr>
          <w:rStyle w:val="AttributeTok"/>
        </w:rPr>
        <w:t xml:space="preserve">  </w:t>
      </w:r>
      <w:r>
        <w:rPr>
          <w:rStyle w:val="FunctionTok"/>
        </w:rPr>
        <w:t xml:space="preserve">workflow_dispatch</w:t>
      </w:r>
      <w:r>
        <w:rPr>
          <w:rStyle w:val="KeywordTok"/>
        </w:rPr>
        <w:t xml:space="preserve">:</w:t>
      </w:r>
      <w:r>
        <w:rPr>
          <w:rStyle w:val="CommentTok"/>
        </w:rPr>
        <w:t xml:space="preserve">  # Manual trigger</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benchmark</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use-public-rspm</w:t>
      </w:r>
      <w:r>
        <w:rPr>
          <w:rStyle w:val="KeywordTok"/>
        </w:rPr>
        <w:t xml:space="preserve">:</w:t>
      </w:r>
      <w:r>
        <w:rPr>
          <w:rStyle w:val="AttributeTok"/>
        </w:rPr>
        <w:t xml:space="preserve"> </w:t>
      </w:r>
      <w:r>
        <w:rPr>
          <w:rStyle w:val="CharTok"/>
        </w:rPr>
        <w:t xml:space="preserve">true</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r-lib/actions/setup-r-dependencies@v2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extra-packages</w:t>
      </w:r>
      <w:r>
        <w:rPr>
          <w:rStyle w:val="KeywordTok"/>
        </w:rPr>
        <w:t xml:space="preserve">:</w:t>
      </w:r>
      <w:r>
        <w:rPr>
          <w:rStyle w:val="AttributeTok"/>
        </w:rPr>
        <w:t xml:space="preserve"> any::bench, any::profvis</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benchmarks</w:t>
      </w:r>
      <w:r>
        <w:br/>
      </w:r>
      <w:r>
        <w:rPr>
          <w:rStyle w:val="FunctionTok"/>
        </w:rPr>
        <w:t xml:space="preserve">        run</w:t>
      </w:r>
      <w:r>
        <w:rPr>
          <w:rStyle w:val="KeywordTok"/>
        </w:rPr>
        <w:t xml:space="preserve">: </w:t>
      </w:r>
      <w:r>
        <w:rPr>
          <w:rStyle w:val="CharTok"/>
        </w:rPr>
        <w:t xml:space="preserve">|</w:t>
      </w:r>
      <w:r>
        <w:br/>
      </w:r>
      <w:r>
        <w:rPr>
          <w:rStyle w:val="NormalTok"/>
        </w:rPr>
        <w:t xml:space="preserve">          library(bench)</w:t>
      </w:r>
      <w:r>
        <w:br/>
      </w:r>
      <w:r>
        <w:rPr>
          <w:rStyle w:val="NormalTok"/>
        </w:rPr>
        <w:t xml:space="preserve">          library(mypackage)</w:t>
      </w:r>
      <w:r>
        <w:br/>
      </w:r>
      <w:r>
        <w:rPr>
          <w:rStyle w:val="NormalTok"/>
        </w:rPr>
        <w:t xml:space="preserve">          </w:t>
      </w:r>
      <w:r>
        <w:br/>
      </w:r>
      <w:r>
        <w:rPr>
          <w:rStyle w:val="NormalTok"/>
        </w:rPr>
        <w:t xml:space="preserve">          # Create benchmarks directory if it doesn't exist</w:t>
      </w:r>
      <w:r>
        <w:br/>
      </w:r>
      <w:r>
        <w:rPr>
          <w:rStyle w:val="NormalTok"/>
        </w:rPr>
        <w:t xml:space="preserve">          dir.create("tests/benchmarks", recursive = TRUE, showWarnings = FALSE)</w:t>
      </w:r>
      <w:r>
        <w:br/>
      </w:r>
      <w:r>
        <w:rPr>
          <w:rStyle w:val="NormalTok"/>
        </w:rPr>
        <w:t xml:space="preserve">          </w:t>
      </w:r>
      <w:r>
        <w:br/>
      </w:r>
      <w:r>
        <w:rPr>
          <w:rStyle w:val="NormalTok"/>
        </w:rPr>
        <w:t xml:space="preserve">          # Generate test data (or load existing test data)</w:t>
      </w:r>
      <w:r>
        <w:br/>
      </w:r>
      <w:r>
        <w:rPr>
          <w:rStyle w:val="NormalTok"/>
        </w:rPr>
        <w:t xml:space="preserve">          test_data &lt;- generate_test_cohort(n = 10000)</w:t>
      </w:r>
      <w:r>
        <w:br/>
      </w:r>
      <w:r>
        <w:rPr>
          <w:rStyle w:val="NormalTok"/>
        </w:rPr>
        <w:t xml:space="preserve">          </w:t>
      </w:r>
      <w:r>
        <w:br/>
      </w:r>
      <w:r>
        <w:rPr>
          <w:rStyle w:val="NormalTok"/>
        </w:rPr>
        <w:t xml:space="preserve">          # Run benchmark</w:t>
      </w:r>
      <w:r>
        <w:br/>
      </w:r>
      <w:r>
        <w:rPr>
          <w:rStyle w:val="NormalTok"/>
        </w:rPr>
        <w:t xml:space="preserve">          results &lt;- bench::mark(</w:t>
      </w:r>
      <w:r>
        <w:br/>
      </w:r>
      <w:r>
        <w:rPr>
          <w:rStyle w:val="NormalTok"/>
        </w:rPr>
        <w:t xml:space="preserve">            current_implementation = analyze_cohort(test_data),</w:t>
      </w:r>
      <w:r>
        <w:br/>
      </w:r>
      <w:r>
        <w:rPr>
          <w:rStyle w:val="NormalTok"/>
        </w:rPr>
        <w:t xml:space="preserve">            iterations = 100</w:t>
      </w:r>
      <w:r>
        <w:br/>
      </w:r>
      <w:r>
        <w:rPr>
          <w:rStyle w:val="NormalTok"/>
        </w:rPr>
        <w:t xml:space="preserve">          )</w:t>
      </w:r>
      <w:r>
        <w:br/>
      </w:r>
      <w:r>
        <w:rPr>
          <w:rStyle w:val="NormalTok"/>
        </w:rPr>
        <w:t xml:space="preserve">          </w:t>
      </w:r>
      <w:r>
        <w:br/>
      </w:r>
      <w:r>
        <w:rPr>
          <w:rStyle w:val="NormalTok"/>
        </w:rPr>
        <w:t xml:space="preserve">          # Save results</w:t>
      </w:r>
      <w:r>
        <w:br/>
      </w:r>
      <w:r>
        <w:rPr>
          <w:rStyle w:val="NormalTok"/>
        </w:rPr>
        <w:t xml:space="preserve">          saveRDS(results, "tests/benchmarks/current.rds")</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Compare with baseline</w:t>
      </w:r>
      <w:r>
        <w:br/>
      </w:r>
      <w:r>
        <w:rPr>
          <w:rStyle w:val="FunctionTok"/>
        </w:rPr>
        <w:t xml:space="preserve">        run</w:t>
      </w:r>
      <w:r>
        <w:rPr>
          <w:rStyle w:val="KeywordTok"/>
        </w:rPr>
        <w:t xml:space="preserve">: </w:t>
      </w:r>
      <w:r>
        <w:rPr>
          <w:rStyle w:val="CharTok"/>
        </w:rPr>
        <w:t xml:space="preserve">|</w:t>
      </w:r>
      <w:r>
        <w:br/>
      </w:r>
      <w:r>
        <w:rPr>
          <w:rStyle w:val="NormalTok"/>
        </w:rPr>
        <w:t xml:space="preserve">          # Load baseline and current results</w:t>
      </w:r>
      <w:r>
        <w:br/>
      </w:r>
      <w:r>
        <w:rPr>
          <w:rStyle w:val="NormalTok"/>
        </w:rPr>
        <w:t xml:space="preserve">          baseline &lt;- readRDS("tests/benchmarks/baseline.rds")</w:t>
      </w:r>
      <w:r>
        <w:br/>
      </w:r>
      <w:r>
        <w:rPr>
          <w:rStyle w:val="NormalTok"/>
        </w:rPr>
        <w:t xml:space="preserve">          current &lt;- readRDS("tests/benchmarks/current.rds")</w:t>
      </w:r>
      <w:r>
        <w:br/>
      </w:r>
      <w:r>
        <w:rPr>
          <w:rStyle w:val="NormalTok"/>
        </w:rPr>
        <w:t xml:space="preserve">          </w:t>
      </w:r>
      <w:r>
        <w:br/>
      </w:r>
      <w:r>
        <w:rPr>
          <w:rStyle w:val="NormalTok"/>
        </w:rPr>
        <w:t xml:space="preserve">          # Calculate percentage change in median time</w:t>
      </w:r>
      <w:r>
        <w:br/>
      </w:r>
      <w:r>
        <w:rPr>
          <w:rStyle w:val="NormalTok"/>
        </w:rPr>
        <w:t xml:space="preserve">          baseline_time &lt;- as.numeric(baseline$median[1])</w:t>
      </w:r>
      <w:r>
        <w:br/>
      </w:r>
      <w:r>
        <w:rPr>
          <w:rStyle w:val="NormalTok"/>
        </w:rPr>
        <w:t xml:space="preserve">          current_time &lt;- as.numeric(current$median[1])</w:t>
      </w:r>
      <w:r>
        <w:br/>
      </w:r>
      <w:r>
        <w:rPr>
          <w:rStyle w:val="NormalTok"/>
        </w:rPr>
        <w:t xml:space="preserve">          pct_change &lt;- (current_time - baseline_time) / baseline_time * 100</w:t>
      </w:r>
      <w:r>
        <w:br/>
      </w:r>
      <w:r>
        <w:rPr>
          <w:rStyle w:val="NormalTok"/>
        </w:rPr>
        <w:t xml:space="preserve">          </w:t>
      </w:r>
      <w:r>
        <w:br/>
      </w:r>
      <w:r>
        <w:rPr>
          <w:rStyle w:val="NormalTok"/>
        </w:rPr>
        <w:t xml:space="preserve">          # Report results</w:t>
      </w:r>
      <w:r>
        <w:br/>
      </w:r>
      <w:r>
        <w:rPr>
          <w:rStyle w:val="NormalTok"/>
        </w:rPr>
        <w:t xml:space="preserve">          cat(sprintf("Performance change: %.1f%%\n", pct_change))</w:t>
      </w:r>
      <w:r>
        <w:br/>
      </w:r>
      <w:r>
        <w:rPr>
          <w:rStyle w:val="NormalTok"/>
        </w:rPr>
        <w:t xml:space="preserve">          </w:t>
      </w:r>
      <w:r>
        <w:br/>
      </w:r>
      <w:r>
        <w:rPr>
          <w:rStyle w:val="NormalTok"/>
        </w:rPr>
        <w:t xml:space="preserve">          # Fail if performance degrades by &gt;10%</w:t>
      </w:r>
      <w:r>
        <w:br/>
      </w:r>
      <w:r>
        <w:rPr>
          <w:rStyle w:val="NormalTok"/>
        </w:rPr>
        <w:t xml:space="preserve">          if (pct_change &gt; 10) {</w:t>
      </w:r>
      <w:r>
        <w:br/>
      </w:r>
      <w:r>
        <w:rPr>
          <w:rStyle w:val="NormalTok"/>
        </w:rPr>
        <w:t xml:space="preserve">            stop(sprintf("Performance regression: %.1f%% slower", pct_change))</w:t>
      </w:r>
      <w:r>
        <w:br/>
      </w:r>
      <w:r>
        <w:rPr>
          <w:rStyle w:val="NormalTok"/>
        </w:rPr>
        <w:t xml:space="preserve">          }</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p>
    <w:p>
      <w:pPr>
        <w:pStyle w:val="FirstParagraph"/>
      </w:pPr>
      <w:r>
        <w:rPr>
          <w:b/>
          <w:bCs/>
        </w:rPr>
        <w:t xml:space="preserve">Key considerations for CI benchmarks:</w:t>
      </w:r>
    </w:p>
    <w:p>
      <w:pPr>
        <w:pStyle w:val="Compact"/>
        <w:numPr>
          <w:ilvl w:val="0"/>
          <w:numId w:val="1051"/>
        </w:numPr>
      </w:pPr>
      <w:r>
        <w:rPr>
          <w:b/>
          <w:bCs/>
        </w:rPr>
        <w:t xml:space="preserve">Variability</w:t>
      </w:r>
      <w:r>
        <w:t xml:space="preserve">: CI runners have variable performance; use thresholds (e.g., &gt;10% regression)</w:t>
      </w:r>
    </w:p>
    <w:p>
      <w:pPr>
        <w:pStyle w:val="Compact"/>
        <w:numPr>
          <w:ilvl w:val="0"/>
          <w:numId w:val="1051"/>
        </w:numPr>
      </w:pPr>
      <w:r>
        <w:rPr>
          <w:b/>
          <w:bCs/>
        </w:rPr>
        <w:t xml:space="preserve">Baseline storage</w:t>
      </w:r>
      <w:r>
        <w:t xml:space="preserve">: Commit baseline results or use GitHub Actions artifacts</w:t>
      </w:r>
    </w:p>
    <w:p>
      <w:pPr>
        <w:pStyle w:val="Compact"/>
        <w:numPr>
          <w:ilvl w:val="0"/>
          <w:numId w:val="1051"/>
        </w:numPr>
      </w:pPr>
      <w:r>
        <w:rPr>
          <w:b/>
          <w:bCs/>
        </w:rPr>
        <w:t xml:space="preserve">Selective running</w:t>
      </w:r>
      <w:r>
        <w:t xml:space="preserve">: Only benchmark on specific branches or when performance-critical files change</w:t>
      </w:r>
    </w:p>
    <w:p>
      <w:pPr>
        <w:pStyle w:val="Compact"/>
        <w:numPr>
          <w:ilvl w:val="0"/>
          <w:numId w:val="1051"/>
        </w:numPr>
      </w:pPr>
      <w:r>
        <w:rPr>
          <w:b/>
          <w:bCs/>
        </w:rPr>
        <w:t xml:space="preserve">Manual triggers</w:t>
      </w:r>
      <w:r>
        <w:t xml:space="preserve">: Use</w:t>
      </w:r>
      <w:r>
        <w:t xml:space="preserve"> </w:t>
      </w:r>
      <w:r>
        <w:rPr>
          <w:rStyle w:val="VerbatimChar"/>
        </w:rPr>
        <w:t xml:space="preserve">workflow_dispatch</w:t>
      </w:r>
      <w:r>
        <w:t xml:space="preserve"> </w:t>
      </w:r>
      <w:r>
        <w:t xml:space="preserve">for on-demand benchmarking</w:t>
      </w:r>
    </w:p>
    <w:p>
      <w:pPr>
        <w:pStyle w:val="Compact"/>
        <w:numPr>
          <w:ilvl w:val="0"/>
          <w:numId w:val="1051"/>
        </w:numPr>
      </w:pPr>
      <w:r>
        <w:rPr>
          <w:b/>
          <w:bCs/>
        </w:rPr>
        <w:t xml:space="preserve">Security</w:t>
      </w:r>
      <w:r>
        <w:t xml:space="preserve">: For production workflows, consider pinning action versions to commit SHAs instead of tags (see</w:t>
      </w:r>
      <w:r>
        <w:t xml:space="preserve"> </w:t>
      </w:r>
      <w:hyperlink w:anchor="sec-ai-best-practices">
        <w:r>
          <w:rPr>
            <w:rStyle w:val="Hyperlink"/>
          </w:rPr>
          <w:t xml:space="preserve">Section 18.5.8</w:t>
        </w:r>
      </w:hyperlink>
      <w:r>
        <w:t xml:space="preserve">)</w:t>
      </w:r>
    </w:p>
    <w:p>
      <w:pPr>
        <w:pStyle w:val="FirstParagraph"/>
      </w:pPr>
      <w:r>
        <w:rPr>
          <w:b/>
          <w:bCs/>
        </w:rPr>
        <w:t xml:space="preserve">Alternative: Comment benchmark results on PRs:</w:t>
      </w:r>
    </w:p>
    <w:p>
      <w:pPr>
        <w:pStyle w:val="BodyText"/>
      </w:pPr>
      <w:r>
        <w:t xml:space="preserve">Use the</w:t>
      </w:r>
      <w:r>
        <w:t xml:space="preserve"> </w:t>
      </w:r>
      <w:hyperlink r:id="rId120">
        <w:r>
          <w:rPr>
            <w:rStyle w:val="VerbatimChar"/>
          </w:rPr>
          <w:t xml:space="preserve">{touchstone}</w:t>
        </w:r>
      </w:hyperlink>
      <w:r>
        <w:t xml:space="preserve"> </w:t>
      </w:r>
      <w:r>
        <w:t xml:space="preserve">package</w:t>
      </w:r>
      <w:r>
        <w:t xml:space="preserve"> </w:t>
      </w:r>
      <w:r>
        <w:t xml:space="preserve">for more sophisticated CI benchmarking with automated PR comments.</w:t>
      </w:r>
    </w:p>
    <w:bookmarkEnd w:id="121"/>
    <w:bookmarkStart w:id="122" w:name="performance-testing-with-testthat"/>
    <w:p>
      <w:pPr>
        <w:pStyle w:val="Heading3"/>
      </w:pPr>
      <w:r>
        <w:t xml:space="preserve">6.6.7 Performance Testing with testthat</w:t>
      </w:r>
    </w:p>
    <w:p>
      <w:pPr>
        <w:pStyle w:val="FirstParagraph"/>
      </w:pPr>
      <w:r>
        <w:t xml:space="preserve">For critical performance requirements,</w:t>
      </w:r>
      <w:r>
        <w:t xml:space="preserve"> </w:t>
      </w:r>
      <w:r>
        <w:t xml:space="preserve">add performance tests to your test suite.</w:t>
      </w:r>
    </w:p>
    <w:p>
      <w:pPr>
        <w:pStyle w:val="BodyText"/>
      </w:pPr>
      <w:r>
        <w:rPr>
          <w:b/>
          <w:bCs/>
        </w:rPr>
        <w:t xml:space="preserve">Example performance test:</w:t>
      </w:r>
    </w:p>
    <w:p>
      <w:pPr>
        <w:pStyle w:val="SourceCode"/>
      </w:pPr>
      <w:r>
        <w:rPr>
          <w:rStyle w:val="CommentTok"/>
        </w:rPr>
        <w:t xml:space="preserve"># tests/testthat/test-performance.R</w:t>
      </w:r>
      <w:r>
        <w:br/>
      </w:r>
      <w:r>
        <w:br/>
      </w:r>
      <w:r>
        <w:rPr>
          <w:rStyle w:val="FunctionTok"/>
        </w:rPr>
        <w:t xml:space="preserve">test_that</w:t>
      </w:r>
      <w:r>
        <w:rPr>
          <w:rStyle w:val="NormalTok"/>
        </w:rPr>
        <w:t xml:space="preserve">(</w:t>
      </w:r>
      <w:r>
        <w:rPr>
          <w:rStyle w:val="StringTok"/>
        </w:rPr>
        <w:t xml:space="preserve">"data preparation meets performance requirements"</w:t>
      </w:r>
      <w:r>
        <w:rPr>
          <w:rStyle w:val="NormalTok"/>
        </w:rPr>
        <w:t xml:space="preserve">, {</w:t>
      </w:r>
      <w:r>
        <w:br/>
      </w:r>
      <w:r>
        <w:rPr>
          <w:rStyle w:val="NormalTok"/>
        </w:rPr>
        <w:t xml:space="preserve">  </w:t>
      </w:r>
      <w:r>
        <w:rPr>
          <w:rStyle w:val="FunctionTok"/>
        </w:rPr>
        <w:t xml:space="preserve">skip_on_cran</w:t>
      </w:r>
      <w:r>
        <w:rPr>
          <w:rStyle w:val="NormalTok"/>
        </w:rPr>
        <w:t xml:space="preserve">()  </w:t>
      </w:r>
      <w:r>
        <w:rPr>
          <w:rStyle w:val="CommentTok"/>
        </w:rPr>
        <w:t xml:space="preserve"># Skip on CRAN (timing-based tests can be flaky)</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n </w:t>
      </w:r>
      <w:r>
        <w:rPr>
          <w:rStyle w:val="OtherTok"/>
        </w:rPr>
        <w:t xml:space="preserve">&lt;-</w:t>
      </w:r>
      <w:r>
        <w:rPr>
          <w:rStyle w:val="NormalTok"/>
        </w:rPr>
        <w:t xml:space="preserve"> </w:t>
      </w:r>
      <w:r>
        <w:rPr>
          <w:rStyle w:val="DecValTok"/>
        </w:rPr>
        <w:t xml:space="preserve">10000</w:t>
      </w:r>
      <w:r>
        <w:br/>
      </w:r>
      <w:r>
        <w:rPr>
          <w:rStyle w:val="NormalTok"/>
        </w:rPr>
        <w:t xml:space="preserve">  test_data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w:t>
      </w:r>
      <w:r>
        <w:br/>
      </w:r>
      <w:r>
        <w:rPr>
          <w:rStyle w:val="NormalTok"/>
        </w:rPr>
        <w:t xml:space="preserve">  </w:t>
      </w:r>
      <w:r>
        <w:rPr>
          <w:rStyle w:val="CommentTok"/>
        </w:rPr>
        <w:t xml:space="preserve"># Measure execution time</w:t>
      </w:r>
      <w:r>
        <w:br/>
      </w:r>
      <w:r>
        <w:rPr>
          <w:rStyle w:val="NormalTok"/>
        </w:rPr>
        <w:t xml:space="preserve">  timing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prep_study_data</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  )</w:t>
      </w:r>
      <w:r>
        <w:br/>
      </w:r>
      <w:r>
        <w:rPr>
          <w:rStyle w:val="NormalTok"/>
        </w:rPr>
        <w:t xml:space="preserve">  </w:t>
      </w:r>
      <w:r>
        <w:br/>
      </w:r>
      <w:r>
        <w:rPr>
          <w:rStyle w:val="NormalTok"/>
        </w:rPr>
        <w:t xml:space="preserve">  </w:t>
      </w:r>
      <w:r>
        <w:rPr>
          <w:rStyle w:val="CommentTok"/>
        </w:rPr>
        <w:t xml:space="preserve"># Require median time under threshold</w:t>
      </w:r>
      <w:r>
        <w:br/>
      </w:r>
      <w:r>
        <w:rPr>
          <w:rStyle w:val="NormalTok"/>
        </w:rPr>
        <w:t xml:space="preserve">  max_time_ms </w:t>
      </w:r>
      <w:r>
        <w:rPr>
          <w:rStyle w:val="OtherTok"/>
        </w:rPr>
        <w:t xml:space="preserve">&lt;-</w:t>
      </w:r>
      <w:r>
        <w:rPr>
          <w:rStyle w:val="NormalTok"/>
        </w:rPr>
        <w:t xml:space="preserve"> </w:t>
      </w:r>
      <w:r>
        <w:rPr>
          <w:rStyle w:val="DecValTok"/>
        </w:rPr>
        <w:t xml:space="preserve">100</w:t>
      </w:r>
      <w:r>
        <w:br/>
      </w:r>
      <w:r>
        <w:rPr>
          <w:rStyle w:val="NormalTok"/>
        </w:rPr>
        <w:t xml:space="preserve">  median_time_ms </w:t>
      </w:r>
      <w:r>
        <w:rPr>
          <w:rStyle w:val="OtherTok"/>
        </w:rPr>
        <w:t xml:space="preserve">&lt;-</w:t>
      </w:r>
      <w:r>
        <w:rPr>
          <w:rStyle w:val="NormalTok"/>
        </w:rPr>
        <w:t xml:space="preserve"> </w:t>
      </w:r>
      <w:r>
        <w:rPr>
          <w:rStyle w:val="FunctionTok"/>
        </w:rPr>
        <w:t xml:space="preserve">as.numeric</w:t>
      </w:r>
      <w:r>
        <w:rPr>
          <w:rStyle w:val="NormalTok"/>
        </w:rPr>
        <w:t xml:space="preserve">(timing</w:t>
      </w:r>
      <w:r>
        <w:rPr>
          <w:rStyle w:val="SpecialCharTok"/>
        </w:rPr>
        <w:t xml:space="preserve">$</w:t>
      </w:r>
      <w:r>
        <w:rPr>
          <w:rStyle w:val="NormalTok"/>
        </w:rPr>
        <w:t xml:space="preserve">median) </w:t>
      </w:r>
      <w:r>
        <w:rPr>
          <w:rStyle w:val="SpecialCharTok"/>
        </w:rPr>
        <w:t xml:space="preserve">*</w:t>
      </w:r>
      <w:r>
        <w:rPr>
          <w:rStyle w:val="NormalTok"/>
        </w:rPr>
        <w:t xml:space="preserve"> </w:t>
      </w:r>
      <w:r>
        <w:rPr>
          <w:rStyle w:val="DecValTok"/>
        </w:rPr>
        <w:t xml:space="preserve">1000</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median_time_ms </w:t>
      </w:r>
      <w:r>
        <w:rPr>
          <w:rStyle w:val="SpecialCharTok"/>
        </w:rPr>
        <w:t xml:space="preserve">&lt;</w:t>
      </w:r>
      <w:r>
        <w:rPr>
          <w:rStyle w:val="NormalTok"/>
        </w:rPr>
        <w:t xml:space="preserve"> max_time_ms,</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br/>
      </w:r>
      <w:r>
        <w:rPr>
          <w:rStyle w:val="NormalTok"/>
        </w:rPr>
        <w:t xml:space="preserve">      </w:t>
      </w:r>
      <w:r>
        <w:rPr>
          <w:rStyle w:val="StringTok"/>
        </w:rPr>
        <w:t xml:space="preserve">"prep_study_data took %.1f ms (threshold: %.1f ms)"</w:t>
      </w:r>
      <w:r>
        <w:rPr>
          <w:rStyle w:val="NormalTok"/>
        </w:rPr>
        <w:t xml:space="preserve">,</w:t>
      </w:r>
      <w:r>
        <w:br/>
      </w:r>
      <w:r>
        <w:rPr>
          <w:rStyle w:val="NormalTok"/>
        </w:rPr>
        <w:t xml:space="preserve">      median_time_ms,</w:t>
      </w:r>
      <w:r>
        <w:br/>
      </w:r>
      <w:r>
        <w:rPr>
          <w:rStyle w:val="NormalTok"/>
        </w:rPr>
        <w:t xml:space="preserve">      max_time_ms</w:t>
      </w:r>
      <w:r>
        <w:br/>
      </w:r>
      <w:r>
        <w:rPr>
          <w:rStyle w:val="NormalTok"/>
        </w:rPr>
        <w:t xml:space="preserve">    )</w:t>
      </w:r>
      <w:r>
        <w:br/>
      </w:r>
      <w:r>
        <w:rPr>
          <w:rStyle w:val="NormalTok"/>
        </w:rPr>
        <w:t xml:space="preserve">  )</w:t>
      </w:r>
      <w:r>
        <w:br/>
      </w:r>
      <w:r>
        <w:rPr>
          <w:rStyle w:val="NormalTok"/>
        </w:rPr>
        <w:t xml:space="preserve">})</w:t>
      </w:r>
      <w:r>
        <w:br/>
      </w:r>
      <w:r>
        <w:br/>
      </w:r>
      <w:r>
        <w:rPr>
          <w:rStyle w:val="FunctionTok"/>
        </w:rPr>
        <w:t xml:space="preserve">test_that</w:t>
      </w:r>
      <w:r>
        <w:rPr>
          <w:rStyle w:val="NormalTok"/>
        </w:rPr>
        <w:t xml:space="preserve">(</w:t>
      </w:r>
      <w:r>
        <w:rPr>
          <w:rStyle w:val="StringTok"/>
        </w:rPr>
        <w:t xml:space="preserve">"analysis scales linearly with sample size"</w:t>
      </w:r>
      <w:r>
        <w:rPr>
          <w:rStyle w:val="NormalTok"/>
        </w:rPr>
        <w:t xml:space="preserve">, {</w:t>
      </w:r>
      <w:r>
        <w:br/>
      </w:r>
      <w:r>
        <w:rPr>
          <w:rStyle w:val="NormalTok"/>
        </w:rPr>
        <w:t xml:space="preserve">  </w:t>
      </w:r>
      <w:r>
        <w:rPr>
          <w:rStyle w:val="FunctionTok"/>
        </w:rPr>
        <w:t xml:space="preserve">skip_on_cran</w:t>
      </w:r>
      <w:r>
        <w:rPr>
          <w:rStyle w:val="NormalTok"/>
        </w:rPr>
        <w:t xml:space="preserve">()</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Test at different sample sizes</w:t>
      </w:r>
      <w:r>
        <w:br/>
      </w:r>
      <w:r>
        <w:rPr>
          <w:rStyle w:val="NormalTok"/>
        </w:rPr>
        <w:t xml:space="preserve">  sizes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1000</w:t>
      </w:r>
      <w:r>
        <w:rPr>
          <w:rStyle w:val="NormalTok"/>
        </w:rPr>
        <w:t xml:space="preserve">, </w:t>
      </w:r>
      <w:r>
        <w:rPr>
          <w:rStyle w:val="DecValTok"/>
        </w:rPr>
        <w:t xml:space="preserve">5000</w:t>
      </w:r>
      <w:r>
        <w:rPr>
          <w:rStyle w:val="NormalTok"/>
        </w:rPr>
        <w:t xml:space="preserve">, </w:t>
      </w:r>
      <w:r>
        <w:rPr>
          <w:rStyle w:val="DecValTok"/>
        </w:rPr>
        <w:t xml:space="preserve">10000</w:t>
      </w:r>
      <w:r>
        <w:rPr>
          <w:rStyle w:val="NormalTok"/>
        </w:rPr>
        <w:t xml:space="preserve">)</w:t>
      </w:r>
      <w:r>
        <w:br/>
      </w:r>
      <w:r>
        <w:rPr>
          <w:rStyle w:val="NormalTok"/>
        </w:rPr>
        <w:t xml:space="preserve">  </w:t>
      </w:r>
      <w:r>
        <w:br/>
      </w:r>
      <w:r>
        <w:rPr>
          <w:rStyle w:val="NormalTok"/>
        </w:rPr>
        <w:t xml:space="preserve">  timings </w:t>
      </w:r>
      <w:r>
        <w:rPr>
          <w:rStyle w:val="OtherTok"/>
        </w:rPr>
        <w:t xml:space="preserve">&lt;-</w:t>
      </w:r>
      <w:r>
        <w:rPr>
          <w:rStyle w:val="NormalTok"/>
        </w:rPr>
        <w:t xml:space="preserve"> </w:t>
      </w:r>
      <w:r>
        <w:rPr>
          <w:rStyle w:val="FunctionTok"/>
        </w:rPr>
        <w:t xml:space="preserve">vapply</w:t>
      </w:r>
      <w:r>
        <w:rPr>
          <w:rStyle w:val="NormalTok"/>
        </w:rPr>
        <w:t xml:space="preserve">(sizes, </w:t>
      </w:r>
      <w:r>
        <w:rPr>
          <w:rStyle w:val="ControlFlowTok"/>
        </w:rPr>
        <w:t xml:space="preserve">function</w:t>
      </w:r>
      <w:r>
        <w:rPr>
          <w:rStyle w:val="NormalTok"/>
        </w:rPr>
        <w:t xml:space="preserve">(n) {</w:t>
      </w:r>
      <w:r>
        <w:br/>
      </w:r>
      <w:r>
        <w:rPr>
          <w:rStyle w:val="NormalTok"/>
        </w:rPr>
        <w:t xml:space="preserve">    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result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analyze_cohort</w:t>
      </w:r>
      <w:r>
        <w:rPr>
          <w:rStyle w:val="NormalTok"/>
        </w:rPr>
        <w:t xml:space="preserve">(data),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br/>
      </w:r>
      <w:r>
        <w:rPr>
          <w:rStyle w:val="NormalTok"/>
        </w:rPr>
        <w:t xml:space="preserve">    )</w:t>
      </w:r>
      <w:r>
        <w:br/>
      </w:r>
      <w:r>
        <w:rPr>
          <w:rStyle w:val="NormalTok"/>
        </w:rPr>
        <w:t xml:space="preserve">    </w:t>
      </w:r>
      <w:r>
        <w:rPr>
          <w:rStyle w:val="FunctionTok"/>
        </w:rPr>
        <w:t xml:space="preserve">as.numeric</w:t>
      </w:r>
      <w:r>
        <w:rPr>
          <w:rStyle w:val="NormalTok"/>
        </w:rPr>
        <w:t xml:space="preserve">(result</w:t>
      </w:r>
      <w:r>
        <w:rPr>
          <w:rStyle w:val="SpecialCharTok"/>
        </w:rPr>
        <w:t xml:space="preserve">$</w:t>
      </w:r>
      <w:r>
        <w:rPr>
          <w:rStyle w:val="NormalTok"/>
        </w:rPr>
        <w:t xml:space="preserve">median)</w:t>
      </w:r>
      <w:r>
        <w:br/>
      </w:r>
      <w:r>
        <w:rPr>
          <w:rStyle w:val="NormalTok"/>
        </w:rPr>
        <w:t xml:space="preserve">  }, </w:t>
      </w:r>
      <w:r>
        <w:rPr>
          <w:rStyle w:val="FunctionTok"/>
        </w:rPr>
        <w:t xml:space="preserve">numeric</w:t>
      </w:r>
      <w:r>
        <w:rPr>
          <w:rStyle w:val="Normal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Check approximate linearity (R² &gt; 0.95)</w:t>
      </w:r>
      <w:r>
        <w:br/>
      </w:r>
      <w:r>
        <w:rPr>
          <w:rStyle w:val="NormalTok"/>
        </w:rPr>
        <w:t xml:space="preserve">  model </w:t>
      </w:r>
      <w:r>
        <w:rPr>
          <w:rStyle w:val="OtherTok"/>
        </w:rPr>
        <w:t xml:space="preserve">&lt;-</w:t>
      </w:r>
      <w:r>
        <w:rPr>
          <w:rStyle w:val="NormalTok"/>
        </w:rPr>
        <w:t xml:space="preserve"> </w:t>
      </w:r>
      <w:r>
        <w:rPr>
          <w:rStyle w:val="FunctionTok"/>
        </w:rPr>
        <w:t xml:space="preserve">lm</w:t>
      </w:r>
      <w:r>
        <w:rPr>
          <w:rStyle w:val="NormalTok"/>
        </w:rPr>
        <w:t xml:space="preserve">(timings </w:t>
      </w:r>
      <w:r>
        <w:rPr>
          <w:rStyle w:val="SpecialCharTok"/>
        </w:rPr>
        <w:t xml:space="preserve">~</w:t>
      </w:r>
      <w:r>
        <w:rPr>
          <w:rStyle w:val="NormalTok"/>
        </w:rPr>
        <w:t xml:space="preserve"> sizes)</w:t>
      </w:r>
      <w:r>
        <w:br/>
      </w:r>
      <w:r>
        <w:rPr>
          <w:rStyle w:val="NormalTok"/>
        </w:rPr>
        <w:t xml:space="preserve">  r_squared </w:t>
      </w:r>
      <w:r>
        <w:rPr>
          <w:rStyle w:val="OtherTok"/>
        </w:rPr>
        <w:t xml:space="preserve">&lt;-</w:t>
      </w:r>
      <w:r>
        <w:rPr>
          <w:rStyle w:val="NormalTok"/>
        </w:rPr>
        <w:t xml:space="preserve"> </w:t>
      </w:r>
      <w:r>
        <w:rPr>
          <w:rStyle w:val="FunctionTok"/>
        </w:rPr>
        <w:t xml:space="preserve">summary</w:t>
      </w:r>
      <w:r>
        <w:rPr>
          <w:rStyle w:val="NormalTok"/>
        </w:rPr>
        <w:t xml:space="preserve">(model)</w:t>
      </w:r>
      <w:r>
        <w:rPr>
          <w:rStyle w:val="SpecialCharTok"/>
        </w:rPr>
        <w:t xml:space="preserve">$</w:t>
      </w:r>
      <w:r>
        <w:rPr>
          <w:rStyle w:val="NormalTok"/>
        </w:rPr>
        <w:t xml:space="preserve">r.squared</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r_squared </w:t>
      </w:r>
      <w:r>
        <w:rPr>
          <w:rStyle w:val="SpecialCharTok"/>
        </w:rPr>
        <w:t xml:space="preserve">&gt;</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rPr>
          <w:rStyle w:val="StringTok"/>
        </w:rPr>
        <w:t xml:space="preserve">"Scaling R² = %.3f (expected &gt; 0.95)"</w:t>
      </w:r>
      <w:r>
        <w:rPr>
          <w:rStyle w:val="NormalTok"/>
        </w:rPr>
        <w:t xml:space="preserve">, r_squared)</w:t>
      </w:r>
      <w:r>
        <w:br/>
      </w:r>
      <w:r>
        <w:rPr>
          <w:rStyle w:val="NormalTok"/>
        </w:rPr>
        <w:t xml:space="preserve">  )</w:t>
      </w:r>
      <w:r>
        <w:br/>
      </w:r>
      <w:r>
        <w:rPr>
          <w:rStyle w:val="NormalTok"/>
        </w:rPr>
        <w:t xml:space="preserve">})</w:t>
      </w:r>
    </w:p>
    <w:p>
      <w:pPr>
        <w:pStyle w:val="FirstParagraph"/>
      </w:pPr>
      <w:r>
        <w:rPr>
          <w:b/>
          <w:bCs/>
        </w:rPr>
        <w:t xml:space="preserve">When to use performance tests:</w:t>
      </w:r>
    </w:p>
    <w:p>
      <w:pPr>
        <w:pStyle w:val="Compact"/>
        <w:numPr>
          <w:ilvl w:val="0"/>
          <w:numId w:val="1052"/>
        </w:numPr>
      </w:pPr>
      <w:r>
        <w:t xml:space="preserve">Functions with documented performance requirements</w:t>
      </w:r>
    </w:p>
    <w:p>
      <w:pPr>
        <w:pStyle w:val="Compact"/>
        <w:numPr>
          <w:ilvl w:val="0"/>
          <w:numId w:val="1052"/>
        </w:numPr>
      </w:pPr>
      <w:r>
        <w:t xml:space="preserve">Critical paths that must stay fast</w:t>
      </w:r>
    </w:p>
    <w:p>
      <w:pPr>
        <w:pStyle w:val="Compact"/>
        <w:numPr>
          <w:ilvl w:val="0"/>
          <w:numId w:val="1052"/>
        </w:numPr>
      </w:pPr>
      <w:r>
        <w:t xml:space="preserve">Code that processes large datasets</w:t>
      </w:r>
    </w:p>
    <w:p>
      <w:pPr>
        <w:pStyle w:val="FirstParagraph"/>
      </w:pPr>
      <w:r>
        <w:rPr>
          <w:b/>
          <w:bCs/>
        </w:rPr>
        <w:t xml:space="preserve">When not to use performance tests:</w:t>
      </w:r>
    </w:p>
    <w:p>
      <w:pPr>
        <w:pStyle w:val="Compact"/>
        <w:numPr>
          <w:ilvl w:val="0"/>
          <w:numId w:val="1053"/>
        </w:numPr>
      </w:pPr>
      <w:r>
        <w:t xml:space="preserve">Functions without specific performance needs</w:t>
      </w:r>
    </w:p>
    <w:p>
      <w:pPr>
        <w:pStyle w:val="Compact"/>
        <w:numPr>
          <w:ilvl w:val="0"/>
          <w:numId w:val="1053"/>
        </w:numPr>
      </w:pPr>
      <w:r>
        <w:t xml:space="preserve">Tests that would be flaky due to system variability</w:t>
      </w:r>
    </w:p>
    <w:p>
      <w:pPr>
        <w:pStyle w:val="Compact"/>
        <w:numPr>
          <w:ilvl w:val="0"/>
          <w:numId w:val="1053"/>
        </w:numPr>
      </w:pPr>
      <w:r>
        <w:t xml:space="preserve">Development environments with limited resources</w:t>
      </w:r>
    </w:p>
    <w:p>
      <w:pPr>
        <w:pStyle w:val="FirstParagraph"/>
      </w:pPr>
      <w:r>
        <w:t xml:space="preserve">See</w:t>
      </w:r>
      <w:r>
        <w:t xml:space="preserve"> </w:t>
      </w:r>
      <w:hyperlink w:anchor="sec-r-testing">
        <w:r>
          <w:rPr>
            <w:rStyle w:val="Hyperlink"/>
          </w:rPr>
          <w:t xml:space="preserve">Section 6.5</w:t>
        </w:r>
      </w:hyperlink>
      <w:r>
        <w:t xml:space="preserve"> </w:t>
      </w:r>
      <w:r>
        <w:t xml:space="preserve">for more on testing with</w:t>
      </w:r>
      <w:r>
        <w:t xml:space="preserve"> </w:t>
      </w:r>
      <w:hyperlink r:id="rId92">
        <w:r>
          <w:rPr>
            <w:rStyle w:val="VerbatimChar"/>
          </w:rPr>
          <w:t xml:space="preserve">{testthat}</w:t>
        </w:r>
      </w:hyperlink>
      <w:r>
        <w:t xml:space="preserve">.</w:t>
      </w:r>
    </w:p>
    <w:bookmarkEnd w:id="122"/>
    <w:bookmarkStart w:id="123" w:name="best-practices"/>
    <w:p>
      <w:pPr>
        <w:pStyle w:val="Heading3"/>
      </w:pPr>
      <w:r>
        <w:t xml:space="preserve">6.6.8 Best Practices</w:t>
      </w:r>
    </w:p>
    <w:p>
      <w:pPr>
        <w:pStyle w:val="FirstParagraph"/>
      </w:pPr>
      <w:r>
        <w:rPr>
          <w:b/>
          <w:bCs/>
        </w:rPr>
        <w:t xml:space="preserve">Focus benchmarks on realistic scenarios:</w:t>
      </w:r>
    </w:p>
    <w:p>
      <w:pPr>
        <w:pStyle w:val="SourceCode"/>
      </w:pPr>
      <w:r>
        <w:rPr>
          <w:rStyle w:val="CommentTok"/>
        </w:rPr>
        <w:t xml:space="preserve"># Good: Realistic data size</w:t>
      </w:r>
      <w:r>
        <w:br/>
      </w:r>
      <w:r>
        <w:rPr>
          <w:rStyle w:val="NormalTok"/>
        </w:rPr>
        <w:t xml:space="preserve">n </w:t>
      </w:r>
      <w:r>
        <w:rPr>
          <w:rStyle w:val="OtherTok"/>
        </w:rPr>
        <w:t xml:space="preserve">&lt;-</w:t>
      </w:r>
      <w:r>
        <w:rPr>
          <w:rStyle w:val="NormalTok"/>
        </w:rPr>
        <w:t xml:space="preserve"> </w:t>
      </w:r>
      <w:r>
        <w:rPr>
          <w:rStyle w:val="DecValTok"/>
        </w:rPr>
        <w:t xml:space="preserve">50000</w:t>
      </w:r>
      <w:r>
        <w:rPr>
          <w:rStyle w:val="NormalTok"/>
        </w:rPr>
        <w:t xml:space="preserve">  </w:t>
      </w:r>
      <w:r>
        <w:rPr>
          <w:rStyle w:val="CommentTok"/>
        </w:rPr>
        <w:t xml:space="preserve"># Typical cohort size in our studies</w:t>
      </w:r>
      <w:r>
        <w:br/>
      </w:r>
      <w:r>
        <w:rPr>
          <w:rStyle w:val="NormalTok"/>
        </w:rPr>
        <w:t xml:space="preserve">test_data </w:t>
      </w:r>
      <w:r>
        <w:rPr>
          <w:rStyle w:val="OtherTok"/>
        </w:rPr>
        <w:t xml:space="preserve">&lt;-</w:t>
      </w:r>
      <w:r>
        <w:rPr>
          <w:rStyle w:val="NormalTok"/>
        </w:rPr>
        <w:t xml:space="preserve"> </w:t>
      </w:r>
      <w:r>
        <w:rPr>
          <w:rStyle w:val="FunctionTok"/>
        </w:rPr>
        <w:t xml:space="preserve">generate_realistic_cohort</w:t>
      </w:r>
      <w:r>
        <w:rPr>
          <w:rStyle w:val="NormalTok"/>
        </w:rPr>
        <w:t xml:space="preserve">(n)</w:t>
      </w:r>
      <w:r>
        <w:br/>
      </w:r>
      <w:r>
        <w:br/>
      </w:r>
      <w:r>
        <w:rPr>
          <w:rStyle w:val="CommentTok"/>
        </w:rPr>
        <w:t xml:space="preserve"># Avoid: Unrealistically small data</w:t>
      </w:r>
      <w:r>
        <w:br/>
      </w:r>
      <w:r>
        <w:rPr>
          <w:rStyle w:val="NormalTok"/>
        </w:rPr>
        <w:t xml:space="preserve">n </w:t>
      </w:r>
      <w:r>
        <w:rPr>
          <w:rStyle w:val="OtherTok"/>
        </w:rPr>
        <w:t xml:space="preserve">&lt;-</w:t>
      </w:r>
      <w:r>
        <w:rPr>
          <w:rStyle w:val="NormalTok"/>
        </w:rPr>
        <w:t xml:space="preserve"> </w:t>
      </w:r>
      <w:r>
        <w:rPr>
          <w:rStyle w:val="DecValTok"/>
        </w:rPr>
        <w:t xml:space="preserve">10</w:t>
      </w:r>
    </w:p>
    <w:p>
      <w:pPr>
        <w:pStyle w:val="FirstParagraph"/>
      </w:pPr>
      <w:r>
        <w:rPr>
          <w:b/>
          <w:bCs/>
        </w:rPr>
        <w:t xml:space="preserve">Establish baselines:</w:t>
      </w:r>
    </w:p>
    <w:p>
      <w:pPr>
        <w:pStyle w:val="BodyText"/>
      </w:pPr>
      <w:r>
        <w:t xml:space="preserve">Before optimizing,</w:t>
      </w:r>
      <w:r>
        <w:t xml:space="preserve"> </w:t>
      </w:r>
      <w:r>
        <w:t xml:space="preserve">measure current performance to understand the improvement.</w:t>
      </w:r>
    </w:p>
    <w:p>
      <w:pPr>
        <w:pStyle w:val="SourceCode"/>
      </w:pPr>
      <w:r>
        <w:rPr>
          <w:rStyle w:val="CommentTok"/>
        </w:rPr>
        <w:t xml:space="preserve"># Document baseline</w:t>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rPr>
          <w:rStyle w:val="FunctionTok"/>
        </w:rPr>
        <w:t xml:space="preserve">current_implementation</w:t>
      </w:r>
      <w:r>
        <w:rPr>
          <w:rStyle w:val="NormalTok"/>
        </w:rPr>
        <w:t xml:space="preserve">(data),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FunctionTok"/>
        </w:rPr>
        <w:t xml:space="preserve">saveRDS</w:t>
      </w:r>
      <w:r>
        <w:rPr>
          <w:rStyle w:val="NormalTok"/>
        </w:rPr>
        <w:t xml:space="preserve">(baseline, </w:t>
      </w:r>
      <w:r>
        <w:rPr>
          <w:rStyle w:val="StringTok"/>
        </w:rPr>
        <w:t xml:space="preserve">"benchmarks/baseline-2025-01.rds"</w:t>
      </w:r>
      <w:r>
        <w:rPr>
          <w:rStyle w:val="NormalTok"/>
        </w:rPr>
        <w:t xml:space="preserve">)</w:t>
      </w:r>
    </w:p>
    <w:p>
      <w:pPr>
        <w:pStyle w:val="FirstParagraph"/>
      </w:pPr>
      <w:r>
        <w:rPr>
          <w:b/>
          <w:bCs/>
        </w:rPr>
        <w:t xml:space="preserve">Compare on equal footing:</w:t>
      </w:r>
    </w:p>
    <w:p>
      <w:pPr>
        <w:pStyle w:val="SourceCode"/>
      </w:pPr>
      <w:r>
        <w:rPr>
          <w:rStyle w:val="CommentTok"/>
        </w:rPr>
        <w:t xml:space="preserve"># Good: Same random seed, same data</w:t>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data </w:t>
      </w:r>
      <w:r>
        <w:rPr>
          <w:rStyle w:val="OtherTok"/>
        </w:rPr>
        <w:t xml:space="preserve">&lt;-</w:t>
      </w:r>
      <w:r>
        <w:rPr>
          <w:rStyle w:val="NormalTok"/>
        </w:rPr>
        <w:t xml:space="preserve"> </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(data),</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w:t>
      </w:r>
      <w:r>
        <w:br/>
      </w:r>
      <w:r>
        <w:br/>
      </w:r>
      <w:r>
        <w:rPr>
          <w:rStyle w:val="CommentTok"/>
        </w:rPr>
        <w:t xml:space="preserve"># Avoid: Different random data</w:t>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w:t>
      </w:r>
    </w:p>
    <w:p>
      <w:pPr>
        <w:pStyle w:val="FirstParagraph"/>
      </w:pPr>
      <w:r>
        <w:rPr>
          <w:b/>
          <w:bCs/>
        </w:rPr>
        <w:t xml:space="preserve">Benchmark critical paths only:</w:t>
      </w:r>
    </w:p>
    <w:p>
      <w:pPr>
        <w:pStyle w:val="BodyText"/>
      </w:pPr>
      <w:r>
        <w:t xml:space="preserve">Don’t optimize everything—focus on code that:</w:t>
      </w:r>
    </w:p>
    <w:p>
      <w:pPr>
        <w:pStyle w:val="Compact"/>
        <w:numPr>
          <w:ilvl w:val="0"/>
          <w:numId w:val="1054"/>
        </w:numPr>
      </w:pPr>
      <w:r>
        <w:t xml:space="preserve">Runs frequently</w:t>
      </w:r>
    </w:p>
    <w:p>
      <w:pPr>
        <w:pStyle w:val="Compact"/>
        <w:numPr>
          <w:ilvl w:val="0"/>
          <w:numId w:val="1054"/>
        </w:numPr>
      </w:pPr>
      <w:r>
        <w:t xml:space="preserve">Processes large datasets</w:t>
      </w:r>
    </w:p>
    <w:p>
      <w:pPr>
        <w:pStyle w:val="Compact"/>
        <w:numPr>
          <w:ilvl w:val="0"/>
          <w:numId w:val="1054"/>
        </w:numPr>
      </w:pPr>
      <w:r>
        <w:t xml:space="preserve">Is called in loops or simulations</w:t>
      </w:r>
    </w:p>
    <w:p>
      <w:pPr>
        <w:pStyle w:val="Compact"/>
        <w:numPr>
          <w:ilvl w:val="0"/>
          <w:numId w:val="1054"/>
        </w:numPr>
      </w:pPr>
      <w:r>
        <w:t xml:space="preserve">Has noticeable user-facing delays</w:t>
      </w:r>
    </w:p>
    <w:p>
      <w:pPr>
        <w:pStyle w:val="FirstParagraph"/>
      </w:pPr>
      <w:r>
        <w:rPr>
          <w:b/>
          <w:bCs/>
        </w:rPr>
        <w:t xml:space="preserve">Use appropriate sample sizes:</w:t>
      </w:r>
    </w:p>
    <w:p>
      <w:pPr>
        <w:pStyle w:val="SourceCode"/>
      </w:pPr>
      <w:r>
        <w:rPr>
          <w:rStyle w:val="CommentTok"/>
        </w:rPr>
        <w:t xml:space="preserve"># For data prep: use typical dataset size</w:t>
      </w:r>
      <w:r>
        <w:br/>
      </w:r>
      <w:r>
        <w:rPr>
          <w:rStyle w:val="NormalTok"/>
        </w:rPr>
        <w:t xml:space="preserve">cohort_data </w:t>
      </w:r>
      <w:r>
        <w:rPr>
          <w:rStyle w:val="OtherTok"/>
        </w:rPr>
        <w:t xml:space="preserve">&lt;-</w:t>
      </w:r>
      <w:r>
        <w:rPr>
          <w:rStyle w:val="NormalTok"/>
        </w:rPr>
        <w:t xml:space="preserve"> </w:t>
      </w:r>
      <w:r>
        <w:rPr>
          <w:rStyle w:val="FunctionTok"/>
        </w:rPr>
        <w:t xml:space="preserve">generate_cohort</w:t>
      </w:r>
      <w:r>
        <w:rPr>
          <w:rStyle w:val="NormalTok"/>
        </w:rPr>
        <w:t xml:space="preserve">(</w:t>
      </w:r>
      <w:r>
        <w:rPr>
          <w:rStyle w:val="AttributeTok"/>
        </w:rPr>
        <w:t xml:space="preserve">n =</w:t>
      </w:r>
      <w:r>
        <w:rPr>
          <w:rStyle w:val="NormalTok"/>
        </w:rPr>
        <w:t xml:space="preserve"> </w:t>
      </w:r>
      <w:r>
        <w:rPr>
          <w:rStyle w:val="DecValTok"/>
        </w:rPr>
        <w:t xml:space="preserve">50000</w:t>
      </w:r>
      <w:r>
        <w:rPr>
          <w:rStyle w:val="NormalTok"/>
        </w:rPr>
        <w:t xml:space="preserve">)</w:t>
      </w:r>
      <w:r>
        <w:br/>
      </w:r>
      <w:r>
        <w:br/>
      </w:r>
      <w:r>
        <w:rPr>
          <w:rStyle w:val="CommentTok"/>
        </w:rPr>
        <w:t xml:space="preserve"># For simulation: use realistic iteration counts</w:t>
      </w:r>
      <w:r>
        <w:br/>
      </w:r>
      <w:r>
        <w:rPr>
          <w:rStyle w:val="NormalTok"/>
        </w:rPr>
        <w:t xml:space="preserve">n_iterations </w:t>
      </w:r>
      <w:r>
        <w:rPr>
          <w:rStyle w:val="OtherTok"/>
        </w:rPr>
        <w:t xml:space="preserve">&lt;-</w:t>
      </w:r>
      <w:r>
        <w:rPr>
          <w:rStyle w:val="NormalTok"/>
        </w:rPr>
        <w:t xml:space="preserve"> </w:t>
      </w:r>
      <w:r>
        <w:rPr>
          <w:rStyle w:val="DecValTok"/>
        </w:rPr>
        <w:t xml:space="preserve">1000</w:t>
      </w:r>
    </w:p>
    <w:p>
      <w:pPr>
        <w:pStyle w:val="FirstParagraph"/>
      </w:pPr>
      <w:r>
        <w:rPr>
          <w:b/>
          <w:bCs/>
        </w:rPr>
        <w:t xml:space="preserve">Document optimization decisions:</w:t>
      </w:r>
    </w:p>
    <w:p>
      <w:pPr>
        <w:pStyle w:val="SourceCode"/>
      </w:pPr>
      <w:r>
        <w:rPr>
          <w:rStyle w:val="CommentTok"/>
        </w:rPr>
        <w:t xml:space="preserve"># In package documentation or vignette</w:t>
      </w:r>
      <w:r>
        <w:br/>
      </w:r>
      <w:r>
        <w:br/>
      </w:r>
      <w:r>
        <w:rPr>
          <w:rStyle w:val="CommentTok"/>
        </w:rPr>
        <w:t xml:space="preserve"># We use data.table for joins because:</w:t>
      </w:r>
      <w:r>
        <w:br/>
      </w:r>
      <w:r>
        <w:rPr>
          <w:rStyle w:val="CommentTok"/>
        </w:rPr>
        <w:t xml:space="preserve"># - Benchmarks show 5x speedup over dplyr for n &gt; 100,000</w:t>
      </w:r>
      <w:r>
        <w:br/>
      </w:r>
      <w:r>
        <w:rPr>
          <w:rStyle w:val="CommentTok"/>
        </w:rPr>
        <w:t xml:space="preserve"># - Typical cohort sizes: 50,000 - 500,000 observations</w:t>
      </w:r>
      <w:r>
        <w:br/>
      </w:r>
      <w:r>
        <w:rPr>
          <w:rStyle w:val="CommentTok"/>
        </w:rPr>
        <w:t xml:space="preserve"># - See tests/benchmarks/join-comparison.R for details</w:t>
      </w:r>
    </w:p>
    <w:bookmarkEnd w:id="123"/>
    <w:bookmarkStart w:id="124" w:name="additional-resources"/>
    <w:p>
      <w:pPr>
        <w:pStyle w:val="Heading3"/>
      </w:pPr>
      <w:r>
        <w:t xml:space="preserve">6.6.9 Additional Resources</w:t>
      </w:r>
    </w:p>
    <w:p>
      <w:pPr>
        <w:pStyle w:val="Compact"/>
        <w:numPr>
          <w:ilvl w:val="0"/>
          <w:numId w:val="1055"/>
        </w:numPr>
      </w:pPr>
      <w:hyperlink r:id="rId113">
        <w:r>
          <w:rPr>
            <w:rStyle w:val="VerbatimChar"/>
          </w:rPr>
          <w:t xml:space="preserve">{bench}</w:t>
        </w:r>
      </w:hyperlink>
      <w:r>
        <w:t xml:space="preserve"> </w:t>
      </w:r>
      <w:r>
        <w:t xml:space="preserve">- Accurate benchmarking</w:t>
      </w:r>
    </w:p>
    <w:p>
      <w:pPr>
        <w:pStyle w:val="Compact"/>
        <w:numPr>
          <w:ilvl w:val="0"/>
          <w:numId w:val="1055"/>
        </w:numPr>
      </w:pPr>
      <w:hyperlink r:id="rId114">
        <w:r>
          <w:rPr>
            <w:rStyle w:val="VerbatimChar"/>
          </w:rPr>
          <w:t xml:space="preserve">{profvis}</w:t>
        </w:r>
      </w:hyperlink>
      <w:r>
        <w:t xml:space="preserve"> </w:t>
      </w:r>
      <w:r>
        <w:t xml:space="preserve">- Interactive profiling</w:t>
      </w:r>
    </w:p>
    <w:p>
      <w:pPr>
        <w:pStyle w:val="Compact"/>
        <w:numPr>
          <w:ilvl w:val="0"/>
          <w:numId w:val="1055"/>
        </w:numPr>
      </w:pPr>
      <w:hyperlink r:id="rId111">
        <w:r>
          <w:rPr>
            <w:rStyle w:val="Hyperlink"/>
          </w:rPr>
          <w:t xml:space="preserve">Measuring Performance</w:t>
        </w:r>
      </w:hyperlink>
      <w:r>
        <w:t xml:space="preserve"> </w:t>
      </w:r>
      <w:r>
        <w:t xml:space="preserve">chapter in Advanced R</w:t>
      </w:r>
    </w:p>
    <w:p>
      <w:pPr>
        <w:pStyle w:val="Compact"/>
        <w:numPr>
          <w:ilvl w:val="0"/>
          <w:numId w:val="1055"/>
        </w:numPr>
      </w:pPr>
      <w:hyperlink r:id="rId112">
        <w:r>
          <w:rPr>
            <w:rStyle w:val="Hyperlink"/>
          </w:rPr>
          <w:t xml:space="preserve">Improving Performance</w:t>
        </w:r>
      </w:hyperlink>
      <w:r>
        <w:t xml:space="preserve"> </w:t>
      </w:r>
      <w:r>
        <w:t xml:space="preserve">chapter in Advanced R</w:t>
      </w:r>
    </w:p>
    <w:p>
      <w:pPr>
        <w:pStyle w:val="Compact"/>
        <w:numPr>
          <w:ilvl w:val="0"/>
          <w:numId w:val="1055"/>
        </w:numPr>
      </w:pPr>
      <w:hyperlink r:id="rId120">
        <w:r>
          <w:rPr>
            <w:rStyle w:val="VerbatimChar"/>
          </w:rPr>
          <w:t xml:space="preserve">{touchstone}</w:t>
        </w:r>
      </w:hyperlink>
      <w:r>
        <w:t xml:space="preserve"> </w:t>
      </w:r>
      <w:r>
        <w:t xml:space="preserve">- CI benchmarking with PR comments</w:t>
      </w:r>
    </w:p>
    <w:bookmarkEnd w:id="124"/>
    <w:bookmarkEnd w:id="125"/>
    <w:bookmarkStart w:id="133" w:name="sec-iteration"/>
    <w:p>
      <w:pPr>
        <w:pStyle w:val="Heading2"/>
      </w:pPr>
      <w:r>
        <w:t xml:space="preserve">6.7 Iterative Operations</w:t>
      </w:r>
    </w:p>
    <w:p>
      <w:pPr>
        <w:pStyle w:val="FirstParagraph"/>
      </w:pPr>
      <w:r>
        <w:t xml:space="preserve">When applying analyses with different variations (outcomes, exposures, subgroups), use functional programming approaches:</w:t>
      </w:r>
    </w:p>
    <w:bookmarkStart w:id="126" w:name="lapply-and-sapply"/>
    <w:p>
      <w:pPr>
        <w:pStyle w:val="Heading3"/>
      </w:pPr>
      <w:r>
        <w:t xml:space="preserve">6.7.1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126"/>
    <w:bookmarkStart w:id="127" w:name="purrrmap-family"/>
    <w:p>
      <w:pPr>
        <w:pStyle w:val="Heading3"/>
      </w:pPr>
      <w:r>
        <w:t xml:space="preserve">6.7.2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127"/>
    <w:bookmarkStart w:id="130" w:name="basevectorize-vs-purrrmap_"/>
    <w:p>
      <w:pPr>
        <w:pStyle w:val="Heading3"/>
      </w:pPr>
      <w:r>
        <w:t xml:space="preserve">6.7.3</w:t>
      </w:r>
      <w:r>
        <w:t xml:space="preserve"> </w:t>
      </w:r>
      <w:r>
        <w:rPr>
          <w:rStyle w:val="VerbatimChar"/>
        </w:rPr>
        <w:t xml:space="preserve">base::Vectorize()</w:t>
      </w:r>
      <w:r>
        <w:t xml:space="preserve"> </w:t>
      </w:r>
      <w:r>
        <w:t xml:space="preserve">vs</w:t>
      </w:r>
      <w:r>
        <w:t xml:space="preserve"> </w:t>
      </w:r>
      <w:r>
        <w:rPr>
          <w:rStyle w:val="VerbatimChar"/>
        </w:rPr>
        <w:t xml:space="preserve">purrr::map_*()</w:t>
      </w:r>
    </w:p>
    <w:p>
      <w:pPr>
        <w:pStyle w:val="FirstParagraph"/>
      </w:pPr>
      <w:r>
        <w:rPr>
          <w:rStyle w:val="VerbatimChar"/>
        </w:rPr>
        <w:t xml:space="preserve">base::Vectorize()</w:t>
      </w:r>
      <w:r>
        <w:t xml:space="preserve"> </w:t>
      </w:r>
      <w:r>
        <w:t xml:space="preserve">and</w:t>
      </w:r>
      <w:r>
        <w:t xml:space="preserve"> </w:t>
      </w:r>
      <w:hyperlink r:id="rId128">
        <w:r>
          <w:rPr>
            <w:rStyle w:val="VerbatimChar"/>
          </w:rPr>
          <w:t xml:space="preserve">{purrr}</w:t>
        </w:r>
      </w:hyperlink>
      <w:r>
        <w:t xml:space="preserve"> </w:t>
      </w:r>
      <w:r>
        <w:t xml:space="preserve">solve</w:t>
      </w:r>
      <w:r>
        <w:t xml:space="preserve"> </w:t>
      </w:r>
      <w:r>
        <w:t xml:space="preserve">different problems.</w:t>
      </w:r>
    </w:p>
    <w:p>
      <w:pPr>
        <w:pStyle w:val="Compact"/>
        <w:numPr>
          <w:ilvl w:val="0"/>
          <w:numId w:val="1056"/>
        </w:numPr>
      </w:pPr>
      <w:r>
        <w:t xml:space="preserve">Use</w:t>
      </w:r>
      <w:r>
        <w:t xml:space="preserve"> </w:t>
      </w:r>
      <w:r>
        <w:rPr>
          <w:rStyle w:val="VerbatimChar"/>
        </w:rPr>
        <w:t xml:space="preserve">base::Vectorize()</w:t>
      </w:r>
      <w:r>
        <w:t xml:space="preserve"> </w:t>
      </w:r>
      <w:r>
        <w:t xml:space="preserve">when you already have a scalar function</w:t>
      </w:r>
      <w:r>
        <w:t xml:space="preserve"> </w:t>
      </w:r>
      <w:r>
        <w:t xml:space="preserve">and want a quick base-R wrapper that accepts vector inputs.</w:t>
      </w:r>
    </w:p>
    <w:p>
      <w:pPr>
        <w:pStyle w:val="Compact"/>
        <w:numPr>
          <w:ilvl w:val="0"/>
          <w:numId w:val="1056"/>
        </w:numPr>
      </w:pPr>
      <w:r>
        <w:t xml:space="preserve">Use</w:t>
      </w:r>
      <w:r>
        <w:t xml:space="preserve"> </w:t>
      </w:r>
      <w:r>
        <w:rPr>
          <w:rStyle w:val="VerbatimChar"/>
        </w:rPr>
        <w:t xml:space="preserve">purrr::map_*()</w:t>
      </w:r>
      <w:r>
        <w:t xml:space="preserve"> </w:t>
      </w:r>
      <w:r>
        <w:t xml:space="preserve">when you are iterating over lists or list-columns</w:t>
      </w:r>
      <w:r>
        <w:t xml:space="preserve"> </w:t>
      </w:r>
      <w:r>
        <w:t xml:space="preserve">and want explicit, type-stable outputs (</w:t>
      </w:r>
      <w:r>
        <w:rPr>
          <w:rStyle w:val="VerbatimChar"/>
        </w:rPr>
        <w:t xml:space="preserve">map_dbl()</w:t>
      </w:r>
      <w:r>
        <w:t xml:space="preserve">,</w:t>
      </w:r>
      <w:r>
        <w:t xml:space="preserve"> </w:t>
      </w:r>
      <w:r>
        <w:rPr>
          <w:rStyle w:val="VerbatimChar"/>
        </w:rPr>
        <w:t xml:space="preserve">map_int()</w:t>
      </w:r>
      <w:r>
        <w:t xml:space="preserve">, etc.)</w:t>
      </w:r>
      <w:r>
        <w:t xml:space="preserve"> </w:t>
      </w:r>
      <w:r>
        <w:t xml:space="preserve">that compose naturally in tidyverse pipelines.</w:t>
      </w:r>
    </w:p>
    <w:p>
      <w:pPr>
        <w:pStyle w:val="FirstParagraph"/>
      </w:pPr>
      <w:r>
        <w:rPr>
          <w:rStyle w:val="VerbatimChar"/>
        </w:rPr>
        <w:t xml:space="preserve">base::Vectorize()</w:t>
      </w:r>
      <w:r>
        <w:t xml:space="preserve"> </w:t>
      </w:r>
      <w:r>
        <w:t xml:space="preserve">is often convenient for small, local wrappers.</w:t>
      </w:r>
      <w:r>
        <w:t xml:space="preserve"> </w:t>
      </w:r>
      <w:r>
        <w:t xml:space="preserve">In contrast,</w:t>
      </w:r>
      <w:r>
        <w:t xml:space="preserve"> </w:t>
      </w:r>
      <w:hyperlink r:id="rId128">
        <w:r>
          <w:rPr>
            <w:rStyle w:val="VerbatimChar"/>
          </w:rPr>
          <w:t xml:space="preserve">{purrr}</w:t>
        </w:r>
      </w:hyperlink>
      <w:r>
        <w:t xml:space="preserve"> </w:t>
      </w:r>
      <w:r>
        <w:t xml:space="preserve">is usually more</w:t>
      </w:r>
      <w:r>
        <w:t xml:space="preserve"> </w:t>
      </w:r>
      <w:r>
        <w:t xml:space="preserve">idiomatic for analysis workflows because output types are explicit</w:t>
      </w:r>
      <w:r>
        <w:t xml:space="preserve"> </w:t>
      </w:r>
      <w:r>
        <w:t xml:space="preserve">and iteration intent is clearer.</w:t>
      </w:r>
    </w:p>
    <w:p>
      <w:pPr>
        <w:pStyle w:val="BodyText"/>
      </w:pPr>
      <w:r>
        <w:t xml:space="preserve">Also note that neither approach is parallel by default.</w:t>
      </w:r>
      <w:r>
        <w:t xml:space="preserve"> </w:t>
      </w:r>
      <w:r>
        <w:t xml:space="preserve">For parallel execution, use</w:t>
      </w:r>
      <w:r>
        <w:t xml:space="preserve"> </w:t>
      </w:r>
      <w:r>
        <w:rPr>
          <w:rStyle w:val="VerbatimChar"/>
        </w:rPr>
        <w:t xml:space="preserve">furrr::future_map()</w:t>
      </w:r>
      <w:r>
        <w:t xml:space="preserve"> </w:t>
      </w:r>
      <w:r>
        <w:t xml:space="preserve">from</w:t>
      </w:r>
      <w:r>
        <w:t xml:space="preserve"> </w:t>
      </w:r>
      <w:hyperlink r:id="rId129">
        <w:r>
          <w:rPr>
            <w:rStyle w:val="VerbatimChar"/>
          </w:rPr>
          <w:t xml:space="preserve">{furrr}</w:t>
        </w:r>
      </w:hyperlink>
      <w:r>
        <w:t xml:space="preserve">.</w:t>
      </w:r>
    </w:p>
    <w:bookmarkEnd w:id="130"/>
    <w:bookmarkStart w:id="131" w:name="purrrpmap-for-multiple-arguments"/>
    <w:p>
      <w:pPr>
        <w:pStyle w:val="Heading3"/>
      </w:pPr>
      <w:r>
        <w:t xml:space="preserve">6.7.4</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131"/>
    <w:bookmarkStart w:id="132" w:name="parallel-processing"/>
    <w:p>
      <w:pPr>
        <w:pStyle w:val="Heading3"/>
      </w:pPr>
      <w:r>
        <w:t xml:space="preserve">6.7.5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132"/>
    <w:bookmarkEnd w:id="133"/>
    <w:bookmarkStart w:id="136" w:name="sec-data-io"/>
    <w:p>
      <w:pPr>
        <w:pStyle w:val="Heading2"/>
      </w:pPr>
      <w:r>
        <w:t xml:space="preserve">6.8 Reading and Saving Data</w:t>
      </w:r>
    </w:p>
    <w:bookmarkStart w:id="134" w:name="rds-files-preferred"/>
    <w:p>
      <w:pPr>
        <w:pStyle w:val="Heading3"/>
      </w:pPr>
      <w:r>
        <w:t xml:space="preserve">6.8.1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134"/>
    <w:bookmarkStart w:id="135" w:name="csv-files"/>
    <w:p>
      <w:pPr>
        <w:pStyle w:val="Heading3"/>
      </w:pPr>
      <w:r>
        <w:t xml:space="preserve">6.8.2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35"/>
    <w:bookmarkEnd w:id="136"/>
    <w:bookmarkStart w:id="143" w:name="sec-r-version-control"/>
    <w:p>
      <w:pPr>
        <w:pStyle w:val="Heading2"/>
      </w:pPr>
      <w:r>
        <w:t xml:space="preserve">6.9 Version Control and Collaboration</w:t>
      </w:r>
    </w:p>
    <w:bookmarkStart w:id="138" w:name="version-numbers"/>
    <w:p>
      <w:pPr>
        <w:pStyle w:val="Heading3"/>
      </w:pPr>
      <w:r>
        <w:t xml:space="preserve">6.9.1 Version Numbers</w:t>
      </w:r>
    </w:p>
    <w:p>
      <w:pPr>
        <w:pStyle w:val="FirstParagraph"/>
      </w:pPr>
      <w:r>
        <w:t xml:space="preserve">Follow semantic versioning (MAJOR.MINOR.PATCH):</w:t>
      </w:r>
    </w:p>
    <w:p>
      <w:pPr>
        <w:pStyle w:val="Compact"/>
        <w:numPr>
          <w:ilvl w:val="0"/>
          <w:numId w:val="1057"/>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57"/>
        </w:numPr>
      </w:pPr>
      <w:r>
        <w:t xml:space="preserve">First release:</w:t>
      </w:r>
      <w:r>
        <w:t xml:space="preserve"> </w:t>
      </w:r>
      <w:r>
        <w:rPr>
          <w:rStyle w:val="VerbatimChar"/>
        </w:rPr>
        <w:t xml:space="preserve">0.1.0</w:t>
      </w:r>
    </w:p>
    <w:p>
      <w:pPr>
        <w:pStyle w:val="Compact"/>
        <w:numPr>
          <w:ilvl w:val="0"/>
          <w:numId w:val="1057"/>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57"/>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57"/>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p>
      <w:pPr>
        <w:pStyle w:val="FirstParagraph"/>
      </w:pPr>
      <w:r>
        <w:rPr>
          <w:b/>
          <w:bCs/>
        </w:rPr>
        <w:t xml:space="preserve">CRITICAL</w:t>
      </w:r>
      <w:r>
        <w:t xml:space="preserve">: Always keep the development version ahead of the main branch version.</w:t>
      </w:r>
      <w:r>
        <w:t xml:space="preserve"> </w:t>
      </w:r>
      <w:r>
        <w:t xml:space="preserve">When working on a development branch,</w:t>
      </w:r>
      <w:r>
        <w:t xml:space="preserve"> </w:t>
      </w:r>
      <w:r>
        <w:t xml:space="preserve">ensure the version in</w:t>
      </w:r>
      <w:r>
        <w:t xml:space="preserve"> </w:t>
      </w:r>
      <w:r>
        <w:rPr>
          <w:rStyle w:val="VerbatimChar"/>
        </w:rPr>
        <w:t xml:space="preserve">DESCRIPTION</w:t>
      </w:r>
      <w:r>
        <w:t xml:space="preserve"> </w:t>
      </w:r>
      <w:r>
        <w:t xml:space="preserve">is higher than the version on</w:t>
      </w:r>
      <w:r>
        <w:t xml:space="preserve"> </w:t>
      </w:r>
      <w:r>
        <w:rPr>
          <w:rStyle w:val="VerbatimChar"/>
        </w:rPr>
        <w:t xml:space="preserve">main</w:t>
      </w:r>
      <w:r>
        <w:t xml:space="preserve">.</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p>
      <w:pPr>
        <w:pStyle w:val="FirstParagraph"/>
      </w:pPr>
      <w:r>
        <w:t xml:space="preserve">See</w:t>
      </w:r>
      <w:r>
        <w:t xml:space="preserve"> </w:t>
      </w:r>
      <w:hyperlink r:id="rId137">
        <w:r>
          <w:rPr>
            <w:rStyle w:val="Hyperlink"/>
          </w:rPr>
          <w:t xml:space="preserve">R Packages - Version numbers</w:t>
        </w:r>
      </w:hyperlink>
      <w:r>
        <w:t xml:space="preserve"> </w:t>
      </w:r>
      <w:r>
        <w:t xml:space="preserve">for full guidelines.</w:t>
      </w:r>
    </w:p>
    <w:bookmarkEnd w:id="138"/>
    <w:bookmarkStart w:id="140" w:name="news-file"/>
    <w:p>
      <w:pPr>
        <w:pStyle w:val="Heading3"/>
      </w:pPr>
      <w:r>
        <w:t xml:space="preserve">6.9.2 NEWS File</w:t>
      </w:r>
    </w:p>
    <w:p>
      <w:pPr>
        <w:pStyle w:val="FirstParagraph"/>
      </w:pPr>
      <w:r>
        <w:t xml:space="preserve">Document all user-facing changes in</w:t>
      </w:r>
      <w:r>
        <w:t xml:space="preserve"> </w:t>
      </w:r>
      <w:r>
        <w:rPr>
          <w:rStyle w:val="VerbatimChar"/>
        </w:rPr>
        <w:t xml:space="preserve">NEWS.md</w:t>
      </w:r>
      <w:r>
        <w:t xml:space="preserve">.</w:t>
      </w:r>
    </w:p>
    <w:p>
      <w:pPr>
        <w:pStyle w:val="BodyText"/>
      </w:pPr>
      <w:r>
        <w:rPr>
          <w:b/>
          <w:bCs/>
        </w:rPr>
        <w:t xml:space="preserve">Formatting conventions:</w:t>
      </w:r>
    </w:p>
    <w:p>
      <w:pPr>
        <w:pStyle w:val="Compact"/>
        <w:numPr>
          <w:ilvl w:val="0"/>
          <w:numId w:val="1058"/>
        </w:numPr>
      </w:pPr>
      <w:r>
        <w:t xml:space="preserve">Use</w:t>
      </w:r>
      <w:r>
        <w:t xml:space="preserve"> </w:t>
      </w:r>
      <w:r>
        <w:rPr>
          <w:rStyle w:val="VerbatimChar"/>
        </w:rPr>
        <w:t xml:space="preserve">(#123)</w:t>
      </w:r>
      <w:r>
        <w:t xml:space="preserve"> </w:t>
      </w:r>
      <w:r>
        <w:t xml:space="preserve">notation to link to related issues and pull requests</w:t>
      </w:r>
      <w:r>
        <w:t xml:space="preserve"> </w:t>
      </w:r>
      <w:r>
        <w:t xml:space="preserve">(GitHub uses a shared number space for both)</w:t>
      </w:r>
    </w:p>
    <w:p>
      <w:pPr>
        <w:pStyle w:val="Compact"/>
        <w:numPr>
          <w:ilvl w:val="0"/>
          <w:numId w:val="1058"/>
        </w:numPr>
      </w:pPr>
      <w:r>
        <w:t xml:space="preserve">Use</w:t>
      </w:r>
      <w:r>
        <w:t xml:space="preserve"> </w:t>
      </w:r>
      <w:r>
        <w:rPr>
          <w:rStyle w:val="VerbatimChar"/>
        </w:rPr>
        <w:t xml:space="preserve">@username</w:t>
      </w:r>
      <w:r>
        <w:t xml:space="preserve"> </w:t>
      </w:r>
      <w:r>
        <w:t xml:space="preserve">to credit</w:t>
      </w:r>
      <w:r>
        <w:t xml:space="preserve"> </w:t>
      </w:r>
      <w:r>
        <w:rPr>
          <w:b/>
          <w:bCs/>
        </w:rPr>
        <w:t xml:space="preserve">external</w:t>
      </w:r>
      <w:r>
        <w:t xml:space="preserve"> </w:t>
      </w:r>
      <w:r>
        <w:t xml:space="preserve">contributors only</w:t>
      </w:r>
      <w:r>
        <w:t xml:space="preserve"> </w:t>
      </w:r>
      <w:r>
        <w:t xml:space="preserve">(not internal team members)</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 (#45).</w:t>
      </w:r>
      <w:r>
        <w:br/>
      </w:r>
      <w:r>
        <w:rPr>
          <w:rStyle w:val="SpecialStringTok"/>
        </w:rPr>
        <w:t xml:space="preserve">- </w:t>
      </w:r>
      <w:r>
        <w:rPr>
          <w:rStyle w:val="NormalTok"/>
        </w:rPr>
        <w:t xml:space="preserve">Improved error messages (#52, @external-contributor).</w:t>
      </w:r>
      <w:r>
        <w:br/>
      </w:r>
      <w:r>
        <w:br/>
      </w:r>
      <w:r>
        <w:rPr>
          <w:rStyle w:val="FunctionTok"/>
        </w:rPr>
        <w:t xml:space="preserve">## Bug fixes</w:t>
      </w:r>
      <w:r>
        <w:br/>
      </w:r>
      <w:r>
        <w:br/>
      </w:r>
      <w:r>
        <w:rPr>
          <w:rStyle w:val="SpecialStringTok"/>
        </w:rPr>
        <w:t xml:space="preserve">- </w:t>
      </w:r>
      <w:r>
        <w:rPr>
          <w:rStyle w:val="NormalTok"/>
        </w:rPr>
        <w:t xml:space="preserve">Fixed issue with missing values (#38).</w:t>
      </w:r>
      <w:r>
        <w:br/>
      </w:r>
      <w:r>
        <w:rPr>
          <w:rStyle w:val="SpecialStringTok"/>
        </w:rPr>
        <w:t xml:space="preserve">- </w:t>
      </w:r>
      <w:r>
        <w:rPr>
          <w:rStyle w:val="NormalTok"/>
        </w:rPr>
        <w:t xml:space="preserve">Corrected calculation error in summary stats (#41).</w:t>
      </w:r>
    </w:p>
    <w:p>
      <w:pPr>
        <w:pStyle w:val="FirstParagraph"/>
      </w:pPr>
      <w:r>
        <w:t xml:space="preserve">See</w:t>
      </w:r>
      <w:r>
        <w:t xml:space="preserve"> </w:t>
      </w:r>
      <w:hyperlink r:id="rId139">
        <w:r>
          <w:rPr>
            <w:rStyle w:val="Hyperlink"/>
          </w:rPr>
          <w:t xml:space="preserve">R Packages - NEWS.md</w:t>
        </w:r>
      </w:hyperlink>
      <w:r>
        <w:t xml:space="preserve"> </w:t>
      </w:r>
      <w:r>
        <w:t xml:space="preserve">for full conventions.</w:t>
      </w:r>
    </w:p>
    <w:bookmarkEnd w:id="140"/>
    <w:bookmarkStart w:id="142" w:name="readme.rmd-and-readme.md"/>
    <w:p>
      <w:pPr>
        <w:pStyle w:val="Heading3"/>
      </w:pPr>
      <w:r>
        <w:t xml:space="preserve">6.9.3 README.Rmd and README.md</w:t>
      </w:r>
    </w:p>
    <w:p>
      <w:pPr>
        <w:pStyle w:val="FirstParagraph"/>
      </w:pPr>
      <w:r>
        <w:t xml:space="preserve">If your project uses</w:t>
      </w:r>
      <w:r>
        <w:t xml:space="preserve"> </w:t>
      </w:r>
      <w:r>
        <w:rPr>
          <w:rStyle w:val="VerbatimChar"/>
        </w:rPr>
        <w:t xml:space="preserve">README.Rmd</w:t>
      </w:r>
      <w:r>
        <w:t xml:space="preserve"> </w:t>
      </w:r>
      <w:r>
        <w:t xml:space="preserve">(a README with executable R code),</w:t>
      </w:r>
      <w:r>
        <w:t xml:space="preserve"> </w:t>
      </w:r>
      <w:r>
        <w:rPr>
          <w:b/>
          <w:bCs/>
        </w:rPr>
        <w:t xml:space="preserve">always edit</w:t>
      </w:r>
      <w:r>
        <w:rPr>
          <w:b/>
          <w:bCs/>
        </w:rPr>
        <w:t xml:space="preserve"> </w:t>
      </w:r>
      <w:r>
        <w:rPr>
          <w:rStyle w:val="VerbatimChar"/>
          <w:b/>
          <w:bCs/>
        </w:rPr>
        <w:t xml:space="preserve">README.Rmd</w:t>
      </w:r>
      <w:r>
        <w:rPr>
          <w:b/>
          <w:bCs/>
        </w:rPr>
        <w:t xml:space="preserve">, never</w:t>
      </w:r>
      <w:r>
        <w:rPr>
          <w:b/>
          <w:bCs/>
        </w:rPr>
        <w:t xml:space="preserve"> </w:t>
      </w:r>
      <w:r>
        <w:rPr>
          <w:rStyle w:val="VerbatimChar"/>
          <w:b/>
          <w:bCs/>
        </w:rPr>
        <w:t xml:space="preserve">README.md</w:t>
      </w:r>
      <w:r>
        <w:rPr>
          <w:b/>
          <w:bCs/>
        </w:rPr>
        <w:t xml:space="preserve"> </w:t>
      </w:r>
      <w:r>
        <w:rPr>
          <w:b/>
          <w:bCs/>
        </w:rPr>
        <w:t xml:space="preserve">directly.</w:t>
      </w:r>
      <w:r>
        <w:t xml:space="preserve"> </w:t>
      </w:r>
      <w:r>
        <w:rPr>
          <w:rStyle w:val="VerbatimChar"/>
        </w:rPr>
        <w:t xml:space="preserve">README.md</w:t>
      </w:r>
      <w:r>
        <w:t xml:space="preserve"> </w:t>
      </w:r>
      <w:r>
        <w:t xml:space="preserve">is auto-generated from</w:t>
      </w:r>
      <w:r>
        <w:t xml:space="preserve"> </w:t>
      </w:r>
      <w:r>
        <w:rPr>
          <w:rStyle w:val="VerbatimChar"/>
        </w:rPr>
        <w:t xml:space="preserve">README.Rmd</w:t>
      </w:r>
      <w:r>
        <w:t xml:space="preserve">.</w:t>
      </w:r>
    </w:p>
    <w:p>
      <w:pPr>
        <w:pStyle w:val="BodyText"/>
      </w:pPr>
      <w:r>
        <w:t xml:space="preserve">To regenerate</w:t>
      </w:r>
      <w:r>
        <w:t xml:space="preserve"> </w:t>
      </w:r>
      <w:r>
        <w:rPr>
          <w:rStyle w:val="VerbatimChar"/>
        </w:rPr>
        <w:t xml:space="preserve">README.md</w:t>
      </w:r>
      <w:r>
        <w:t xml:space="preserve"> </w:t>
      </w:r>
      <w:r>
        <w:t xml:space="preserve">after editing</w:t>
      </w:r>
      <w:r>
        <w:t xml:space="preserve"> </w:t>
      </w:r>
      <w:r>
        <w:rPr>
          <w:rStyle w:val="VerbatimChar"/>
        </w:rPr>
        <w:t xml:space="preserve">README.Rmd</w:t>
      </w:r>
      <w:r>
        <w:t xml:space="preserve">,</w:t>
      </w:r>
      <w:r>
        <w:t xml:space="preserve"> </w:t>
      </w:r>
      <w:r>
        <w:t xml:space="preserve">use</w:t>
      </w:r>
      <w:r>
        <w:t xml:space="preserve"> </w:t>
      </w:r>
      <w:r>
        <w:rPr>
          <w:rStyle w:val="VerbatimChar"/>
        </w:rPr>
        <w:t xml:space="preserve">devtools::build_readme()</w:t>
      </w:r>
      <w:r>
        <w:t xml:space="preserve"> </w:t>
      </w:r>
      <w:r>
        <w:t xml:space="preserve">(preferred for R packages):</w:t>
      </w:r>
    </w:p>
    <w:p>
      <w:pPr>
        <w:pStyle w:val="SourceCode"/>
      </w:pPr>
      <w:r>
        <w:rPr>
          <w:rStyle w:val="NormalTok"/>
        </w:rPr>
        <w:t xml:space="preserve">devtools</w:t>
      </w:r>
      <w:r>
        <w:rPr>
          <w:rStyle w:val="SpecialCharTok"/>
        </w:rPr>
        <w:t xml:space="preserve">::</w:t>
      </w:r>
      <w:r>
        <w:rPr>
          <w:rStyle w:val="FunctionTok"/>
        </w:rPr>
        <w:t xml:space="preserve">build_readme</w:t>
      </w:r>
      <w:r>
        <w:rPr>
          <w:rStyle w:val="NormalTok"/>
        </w:rPr>
        <w:t xml:space="preserve">()</w:t>
      </w:r>
    </w:p>
    <w:p>
      <w:pPr>
        <w:pStyle w:val="FirstParagraph"/>
      </w:pPr>
      <w:r>
        <w:t xml:space="preserve">Alternatively, you can use</w:t>
      </w:r>
      <w:r>
        <w:t xml:space="preserve"> </w:t>
      </w:r>
      <w:hyperlink r:id="rId141">
        <w:r>
          <w:rPr>
            <w:rStyle w:val="VerbatimChar"/>
          </w:rPr>
          <w:t xml:space="preserve">{rmarkdown}</w:t>
        </w:r>
      </w:hyperlink>
      <w:r>
        <w:t xml:space="preserve">’s</w:t>
      </w:r>
      <w:r>
        <w:t xml:space="preserve"> </w:t>
      </w:r>
      <w:r>
        <w:rPr>
          <w:rStyle w:val="VerbatimChar"/>
        </w:rPr>
        <w:t xml:space="preserve">rmarkdown::render("README.Rmd")</w:t>
      </w:r>
      <w:r>
        <w:t xml:space="preserve"> </w:t>
      </w:r>
      <w:r>
        <w:t xml:space="preserve">if</w:t>
      </w:r>
      <w:r>
        <w:t xml:space="preserve"> </w:t>
      </w:r>
      <w:hyperlink r:id="rId90">
        <w:r>
          <w:rPr>
            <w:rStyle w:val="VerbatimChar"/>
          </w:rPr>
          <w:t xml:space="preserve">{devtools}</w:t>
        </w:r>
      </w:hyperlink>
      <w:r>
        <w:t xml:space="preserve"> </w:t>
      </w:r>
      <w:r>
        <w:t xml:space="preserve">is not available.</w:t>
      </w:r>
    </w:p>
    <w:bookmarkEnd w:id="142"/>
    <w:bookmarkEnd w:id="143"/>
    <w:bookmarkStart w:id="144" w:name="sec-r-qa-checklist"/>
    <w:p>
      <w:pPr>
        <w:pStyle w:val="Heading2"/>
      </w:pPr>
      <w:r>
        <w:t xml:space="preserve">6.10 Quality Assurance Checklist</w:t>
      </w:r>
    </w:p>
    <w:p>
      <w:pPr>
        <w:pStyle w:val="FirstParagraph"/>
      </w:pPr>
      <w:r>
        <w:t xml:space="preserve">Before requesting human review on a pull request or finalizing analysis, verify:</w:t>
      </w:r>
    </w:p>
    <w:p>
      <w:pPr>
        <w:pStyle w:val="Compact"/>
        <w:numPr>
          <w:ilvl w:val="0"/>
          <w:numId w:val="1059"/>
        </w:numPr>
      </w:pPr>
      <w:r>
        <w:t xml:space="preserve">All functions have complete roxygen2 documentation</w:t>
      </w:r>
    </w:p>
    <w:p>
      <w:pPr>
        <w:pStyle w:val="Compact"/>
        <w:numPr>
          <w:ilvl w:val="0"/>
          <w:numId w:val="1060"/>
        </w:numPr>
      </w:pPr>
      <w:r>
        <w:t xml:space="preserve">All functions have corresponding tests</w:t>
      </w:r>
    </w:p>
    <w:p>
      <w:pPr>
        <w:pStyle w:val="Compact"/>
        <w:numPr>
          <w:ilvl w:val="0"/>
          <w:numId w:val="1061"/>
        </w:numPr>
      </w:pPr>
      <w:r>
        <w:rPr>
          <w:rStyle w:val="VerbatimChar"/>
        </w:rPr>
        <w:t xml:space="preserve">devtools::document()</w:t>
      </w:r>
      <w:r>
        <w:t xml:space="preserve"> </w:t>
      </w:r>
      <w:r>
        <w:t xml:space="preserve">has been run</w:t>
      </w:r>
    </w:p>
    <w:p>
      <w:pPr>
        <w:pStyle w:val="Compact"/>
        <w:numPr>
          <w:ilvl w:val="0"/>
          <w:numId w:val="1062"/>
        </w:numPr>
      </w:pPr>
      <w:r>
        <w:rPr>
          <w:rStyle w:val="VerbatimChar"/>
        </w:rPr>
        <w:t xml:space="preserve">devtools::test()</w:t>
      </w:r>
      <w:r>
        <w:t xml:space="preserve"> </w:t>
      </w:r>
      <w:r>
        <w:t xml:space="preserve">passes with no failures</w:t>
      </w:r>
    </w:p>
    <w:p>
      <w:pPr>
        <w:pStyle w:val="Compact"/>
        <w:numPr>
          <w:ilvl w:val="0"/>
          <w:numId w:val="1063"/>
        </w:numPr>
      </w:pPr>
      <w:r>
        <w:rPr>
          <w:rStyle w:val="VerbatimChar"/>
        </w:rPr>
        <w:t xml:space="preserve">devtools::check()</w:t>
      </w:r>
      <w:r>
        <w:t xml:space="preserve"> </w:t>
      </w:r>
      <w:r>
        <w:t xml:space="preserve">passes with no errors, warnings, or notes</w:t>
      </w:r>
    </w:p>
    <w:p>
      <w:pPr>
        <w:pStyle w:val="Compact"/>
        <w:numPr>
          <w:ilvl w:val="0"/>
          <w:numId w:val="1064"/>
        </w:numPr>
      </w:pPr>
      <w:r>
        <w:rPr>
          <w:rStyle w:val="VerbatimChar"/>
        </w:rPr>
        <w:t xml:space="preserve">lintr::lint_package()</w:t>
      </w:r>
      <w:r>
        <w:t xml:space="preserve"> </w:t>
      </w:r>
      <w:r>
        <w:t xml:space="preserve">shows no issues (or only acceptable ones)</w:t>
      </w:r>
    </w:p>
    <w:p>
      <w:pPr>
        <w:pStyle w:val="Compact"/>
        <w:numPr>
          <w:ilvl w:val="0"/>
          <w:numId w:val="1065"/>
        </w:numPr>
      </w:pPr>
      <w:r>
        <w:rPr>
          <w:rStyle w:val="VerbatimChar"/>
        </w:rPr>
        <w:t xml:space="preserve">spelling::spell_check_package()</w:t>
      </w:r>
      <w:r>
        <w:t xml:space="preserve"> </w:t>
      </w:r>
      <w:r>
        <w:t xml:space="preserve">passes</w:t>
      </w:r>
    </w:p>
    <w:p>
      <w:pPr>
        <w:pStyle w:val="Compact"/>
        <w:numPr>
          <w:ilvl w:val="0"/>
          <w:numId w:val="1066"/>
        </w:numPr>
      </w:pPr>
      <w:r>
        <w:t xml:space="preserve">Version number has been incremented</w:t>
      </w:r>
    </w:p>
    <w:p>
      <w:pPr>
        <w:pStyle w:val="Compact"/>
        <w:numPr>
          <w:ilvl w:val="0"/>
          <w:numId w:val="1067"/>
        </w:numPr>
      </w:pPr>
      <w:r>
        <w:rPr>
          <w:rStyle w:val="VerbatimChar"/>
        </w:rPr>
        <w:t xml:space="preserve">NEWS.md</w:t>
      </w:r>
      <w:r>
        <w:t xml:space="preserve"> </w:t>
      </w:r>
      <w:r>
        <w:t xml:space="preserve">has been updated with changes</w:t>
      </w:r>
    </w:p>
    <w:p>
      <w:pPr>
        <w:pStyle w:val="Compact"/>
        <w:numPr>
          <w:ilvl w:val="0"/>
          <w:numId w:val="1068"/>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 via</w:t>
      </w:r>
      <w:r>
        <w:t xml:space="preserve"> </w:t>
      </w:r>
      <w:r>
        <w:rPr>
          <w:rStyle w:val="VerbatimChar"/>
        </w:rPr>
        <w:t xml:space="preserve">devtools::build_readme()</w:t>
      </w:r>
    </w:p>
    <w:p>
      <w:pPr>
        <w:pStyle w:val="Compact"/>
        <w:numPr>
          <w:ilvl w:val="0"/>
          <w:numId w:val="1069"/>
        </w:numPr>
      </w:pPr>
      <w:r>
        <w:rPr>
          <w:rStyle w:val="VerbatimChar"/>
        </w:rPr>
        <w:t xml:space="preserve">pkgdown::build_site()</w:t>
      </w:r>
      <w:r>
        <w:t xml:space="preserve"> </w:t>
      </w:r>
      <w:r>
        <w:t xml:space="preserve">builds successfully</w:t>
      </w:r>
    </w:p>
    <w:p>
      <w:pPr>
        <w:pStyle w:val="Compact"/>
        <w:numPr>
          <w:ilvl w:val="0"/>
          <w:numId w:val="1070"/>
        </w:numPr>
      </w:pPr>
      <w:r>
        <w:t xml:space="preserve">All changes committed and pushed to GitHub</w:t>
      </w:r>
    </w:p>
    <w:p>
      <w:pPr>
        <w:pStyle w:val="Compact"/>
        <w:numPr>
          <w:ilvl w:val="0"/>
          <w:numId w:val="1071"/>
        </w:numPr>
      </w:pPr>
      <w:r>
        <w:t xml:space="preserve">Copilot review completed iteratively until no valuable suggestions remain (typically 1-3 iterations, with all comments addressed or dismissed)</w:t>
      </w:r>
    </w:p>
    <w:bookmarkEnd w:id="144"/>
    <w:bookmarkStart w:id="148" w:name="sec-auto-styling"/>
    <w:p>
      <w:pPr>
        <w:pStyle w:val="Heading2"/>
      </w:pPr>
      <w:r>
        <w:t xml:space="preserve">6.11 Automated Code Styling</w:t>
      </w:r>
    </w:p>
    <w:bookmarkStart w:id="145" w:name="rstudio-built-in-formatting"/>
    <w:p>
      <w:pPr>
        <w:pStyle w:val="Heading3"/>
      </w:pPr>
      <w:r>
        <w:t xml:space="preserve">6.11.1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45"/>
    <w:bookmarkStart w:id="146" w:name="styler-package"/>
    <w:p>
      <w:pPr>
        <w:pStyle w:val="Heading3"/>
      </w:pPr>
      <w:r>
        <w:t xml:space="preserve">6.11.2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46"/>
    <w:bookmarkStart w:id="147" w:name="lintr-package"/>
    <w:p>
      <w:pPr>
        <w:pStyle w:val="Heading3"/>
      </w:pPr>
      <w:r>
        <w:t xml:space="preserve">6.11.3 lintr Package</w:t>
      </w:r>
    </w:p>
    <w:p>
      <w:pPr>
        <w:pStyle w:val="FirstParagraph"/>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72"/>
        </w:numPr>
      </w:pPr>
      <w:r>
        <w:t xml:space="preserve">Unused variables</w:t>
      </w:r>
    </w:p>
    <w:p>
      <w:pPr>
        <w:pStyle w:val="Compact"/>
        <w:numPr>
          <w:ilvl w:val="0"/>
          <w:numId w:val="1072"/>
        </w:numPr>
      </w:pPr>
      <w:r>
        <w:t xml:space="preserve">Improper whitespace</w:t>
      </w:r>
    </w:p>
    <w:p>
      <w:pPr>
        <w:pStyle w:val="Compact"/>
        <w:numPr>
          <w:ilvl w:val="0"/>
          <w:numId w:val="1072"/>
        </w:numPr>
      </w:pPr>
      <w:r>
        <w:t xml:space="preserve">Line length issues</w:t>
      </w:r>
    </w:p>
    <w:p>
      <w:pPr>
        <w:pStyle w:val="Compact"/>
        <w:numPr>
          <w:ilvl w:val="0"/>
          <w:numId w:val="1072"/>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p>
      <w:pPr>
        <w:pStyle w:val="BodyText"/>
      </w:pPr>
      <w:r>
        <w:t xml:space="preserve">See also</w:t>
      </w:r>
      <w:r>
        <w:t xml:space="preserve"> </w:t>
      </w:r>
      <w:hyperlink w:anchor="sec-style-auto-style">
        <w:r>
          <w:rPr>
            <w:rStyle w:val="Hyperlink"/>
          </w:rPr>
          <w:t xml:space="preserve">Section 7.11</w:t>
        </w:r>
      </w:hyperlink>
      <w:r>
        <w:t xml:space="preserve">.</w:t>
      </w:r>
    </w:p>
    <w:bookmarkEnd w:id="147"/>
    <w:bookmarkEnd w:id="148"/>
    <w:bookmarkStart w:id="164" w:name="sec-documenting-code"/>
    <w:p>
      <w:pPr>
        <w:pStyle w:val="Heading2"/>
      </w:pPr>
      <w:r>
        <w:t xml:space="preserve">6.12 Documenting your code</w:t>
      </w:r>
    </w:p>
    <w:bookmarkStart w:id="149" w:name="function-headers"/>
    <w:p>
      <w:pPr>
        <w:pStyle w:val="Heading3"/>
      </w:pPr>
      <w:r>
        <w:t xml:space="preserve">6.12.1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hyperlink r:id="rId91">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91">
        <w:r>
          <w:rPr>
            <w:rStyle w:val="Hyperlink"/>
          </w:rPr>
          <w:t xml:space="preserve">https://roxygen2.r-lib.org/</w:t>
        </w:r>
      </w:hyperlink>
      <w:r>
        <w:t xml:space="preserve">.</w:t>
      </w:r>
    </w:p>
    <w:bookmarkEnd w:id="149"/>
    <w:bookmarkStart w:id="156" w:name="using-...-dots-and-inheritdotparams"/>
    <w:p>
      <w:pPr>
        <w:pStyle w:val="Heading3"/>
      </w:pPr>
      <w:r>
        <w:t xml:space="preserve">6.12.2 Using</w:t>
      </w:r>
      <w:r>
        <w:t xml:space="preserve"> </w:t>
      </w:r>
      <w:r>
        <w:rPr>
          <w:rStyle w:val="VerbatimChar"/>
        </w:rPr>
        <w:t xml:space="preserve">...</w:t>
      </w:r>
      <w:r>
        <w:t xml:space="preserve"> </w:t>
      </w:r>
      <w:r>
        <w:t xml:space="preserve">(dots) and</w:t>
      </w:r>
      <w:r>
        <w:t xml:space="preserve"> </w:t>
      </w:r>
      <w:r>
        <w:rPr>
          <w:rStyle w:val="VerbatimChar"/>
        </w:rPr>
        <w:t xml:space="preserve">@inheritDotParams</w:t>
      </w:r>
    </w:p>
    <w:p>
      <w:pPr>
        <w:pStyle w:val="FirstParagraph"/>
      </w:pPr>
      <w:r>
        <w:t xml:space="preserve">The</w:t>
      </w:r>
      <w:r>
        <w:t xml:space="preserve"> </w:t>
      </w:r>
      <w:r>
        <w:rPr>
          <w:rStyle w:val="VerbatimChar"/>
        </w:rPr>
        <w:t xml:space="preserve">...</w:t>
      </w:r>
      <w:r>
        <w:t xml:space="preserve"> </w:t>
      </w:r>
      <w:r>
        <w:t xml:space="preserve">argument (pronounced</w:t>
      </w:r>
      <w:r>
        <w:t xml:space="preserve"> </w:t>
      </w:r>
      <w:r>
        <w:t xml:space="preserve">“dots”</w:t>
      </w:r>
      <w:r>
        <w:t xml:space="preserve"> </w:t>
      </w:r>
      <w:r>
        <w:t xml:space="preserve">or</w:t>
      </w:r>
      <w:r>
        <w:t xml:space="preserve"> </w:t>
      </w:r>
      <w:r>
        <w:t xml:space="preserve">“ellipsis”</w:t>
      </w:r>
      <w:r>
        <w:t xml:space="preserve">) is a special R construct that allows functions to accept additional arguments that are passed to other functions.</w:t>
      </w:r>
      <w:r>
        <w:t xml:space="preserve"> </w:t>
      </w:r>
      <w:r>
        <w:t xml:space="preserve">This is particularly useful when creating wrapper functions that call other functions internally.</w:t>
      </w:r>
    </w:p>
    <w:p>
      <w:pPr>
        <w:pStyle w:val="BodyText"/>
      </w:pPr>
      <w:r>
        <w:rPr>
          <w:b/>
          <w:bCs/>
        </w:rPr>
        <w:t xml:space="preserve">When to use</w:t>
      </w:r>
      <w:r>
        <w:rPr>
          <w:b/>
          <w:bCs/>
        </w:rPr>
        <w:t xml:space="preserve"> </w:t>
      </w:r>
      <w:r>
        <w:rPr>
          <w:rStyle w:val="VerbatimChar"/>
          <w:b/>
          <w:bCs/>
        </w:rPr>
        <w:t xml:space="preserve">...</w:t>
      </w:r>
      <w:r>
        <w:rPr>
          <w:b/>
          <w:bCs/>
        </w:rPr>
        <w:t xml:space="preserve">:</w:t>
      </w:r>
    </w:p>
    <w:p>
      <w:pPr>
        <w:pStyle w:val="Compact"/>
        <w:numPr>
          <w:ilvl w:val="0"/>
          <w:numId w:val="1073"/>
        </w:numPr>
      </w:pPr>
      <w:r>
        <w:t xml:space="preserve">You’re creating a wrapper function that calls another function</w:t>
      </w:r>
    </w:p>
    <w:p>
      <w:pPr>
        <w:pStyle w:val="Compact"/>
        <w:numPr>
          <w:ilvl w:val="0"/>
          <w:numId w:val="1073"/>
        </w:numPr>
      </w:pPr>
      <w:r>
        <w:t xml:space="preserve">You want to allow users to pass additional arguments to an internal function</w:t>
      </w:r>
    </w:p>
    <w:p>
      <w:pPr>
        <w:pStyle w:val="Compact"/>
        <w:numPr>
          <w:ilvl w:val="0"/>
          <w:numId w:val="1073"/>
        </w:numPr>
      </w:pPr>
      <w:r>
        <w:t xml:space="preserve">You want to provide flexibility without explicitly listing all possible arguments</w:t>
      </w:r>
    </w:p>
    <w:p>
      <w:pPr>
        <w:pStyle w:val="FirstParagraph"/>
      </w:pPr>
      <w:r>
        <w:rPr>
          <w:b/>
          <w:bCs/>
        </w:rPr>
        <w:t xml:space="preserve">Basic example with</w:t>
      </w:r>
      <w:r>
        <w:rPr>
          <w:b/>
          <w:bCs/>
        </w:rPr>
        <w:t xml:space="preserve"> </w:t>
      </w:r>
      <w:r>
        <w:rPr>
          <w:rStyle w:val="VerbatimChar"/>
          <w:b/>
          <w:bCs/>
        </w:rPr>
        <w:t xml:space="preserve">...</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 Additional arguments are passed to ggplot2::geom_point().</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@param ... Additional arguments passed to ggplot2::geom_point()</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While the example above documents</w:t>
      </w:r>
      <w:r>
        <w:t xml:space="preserve"> </w:t>
      </w:r>
      <w:r>
        <w:rPr>
          <w:rStyle w:val="VerbatimChar"/>
        </w:rPr>
        <w:t xml:space="preserve">...</w:t>
      </w:r>
      <w:r>
        <w:t xml:space="preserve"> </w:t>
      </w:r>
      <w:r>
        <w:t xml:space="preserve">with a simple description,</w:t>
      </w:r>
      <w:r>
        <w:t xml:space="preserve"> </w:t>
      </w:r>
      <w:r>
        <w:t xml:space="preserve">roxygen2 provides</w:t>
      </w:r>
      <w:r>
        <w:t xml:space="preserve"> </w:t>
      </w:r>
      <w:r>
        <w:rPr>
          <w:rStyle w:val="VerbatimChar"/>
        </w:rPr>
        <w:t xml:space="preserve">@inheritDotParams</w:t>
      </w:r>
      <w:r>
        <w:t xml:space="preserve"> </w:t>
      </w:r>
      <w:r>
        <w:t xml:space="preserve">to automatically inherit parameter documentation from the function you’re calling.</w:t>
      </w:r>
      <w:r>
        <w:t xml:space="preserve"> </w:t>
      </w:r>
      <w:r>
        <w:t xml:space="preserve">This is more robust and maintainable because it automatically stays synchronized with the target function’s documentation.</w:t>
      </w:r>
    </w:p>
    <w:p>
      <w:pPr>
        <w:pStyle w:val="BodyText"/>
      </w:pPr>
      <w:r>
        <w:rPr>
          <w:b/>
          <w:bCs/>
        </w:rPr>
        <w:t xml:space="preserve">Using</w:t>
      </w:r>
      <w:r>
        <w:rPr>
          <w:b/>
          <w:bCs/>
        </w:rPr>
        <w:t xml:space="preserve"> </w:t>
      </w:r>
      <w:r>
        <w:rPr>
          <w:rStyle w:val="VerbatimChar"/>
          <w:b/>
          <w:bCs/>
        </w:rPr>
        <w:t xml:space="preserve">@inheritDotParams</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@inheritDotParams ggplot2::geom_point -mapping -data -stat -position</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The</w:t>
      </w:r>
      <w:r>
        <w:t xml:space="preserve"> </w:t>
      </w:r>
      <w:r>
        <w:rPr>
          <w:rStyle w:val="VerbatimChar"/>
        </w:rPr>
        <w:t xml:space="preserve">@inheritDotParams</w:t>
      </w:r>
      <w:r>
        <w:t xml:space="preserve"> </w:t>
      </w:r>
      <w:r>
        <w:t xml:space="preserve">tag:</w:t>
      </w:r>
    </w:p>
    <w:p>
      <w:pPr>
        <w:pStyle w:val="Compact"/>
        <w:numPr>
          <w:ilvl w:val="0"/>
          <w:numId w:val="1074"/>
        </w:numPr>
      </w:pPr>
      <w:r>
        <w:t xml:space="preserve">Automatically imports parameter documentation from</w:t>
      </w:r>
      <w:r>
        <w:t xml:space="preserve"> </w:t>
      </w:r>
      <w:r>
        <w:rPr>
          <w:rStyle w:val="VerbatimChar"/>
        </w:rPr>
        <w:t xml:space="preserve">ggplot2::geom_point()</w:t>
      </w:r>
    </w:p>
    <w:p>
      <w:pPr>
        <w:pStyle w:val="Compact"/>
        <w:numPr>
          <w:ilvl w:val="0"/>
          <w:numId w:val="1074"/>
        </w:numPr>
      </w:pPr>
      <w:r>
        <w:t xml:space="preserve">Uses</w:t>
      </w:r>
      <w:r>
        <w:t xml:space="preserve"> </w:t>
      </w:r>
      <w:r>
        <w:rPr>
          <w:rStyle w:val="VerbatimChar"/>
        </w:rPr>
        <w:t xml:space="preserve">-mapping -data -stat -position</w:t>
      </w:r>
      <w:r>
        <w:t xml:space="preserve"> </w:t>
      </w:r>
      <w:r>
        <w:t xml:space="preserve">to exclude parameters that don’t make sense in this context</w:t>
      </w:r>
    </w:p>
    <w:p>
      <w:pPr>
        <w:pStyle w:val="Compact"/>
        <w:numPr>
          <w:ilvl w:val="0"/>
          <w:numId w:val="1074"/>
        </w:numPr>
      </w:pPr>
      <w:r>
        <w:t xml:space="preserve">Keeps documentation synchronized if the underlying function changes</w:t>
      </w:r>
    </w:p>
    <w:p>
      <w:pPr>
        <w:pStyle w:val="Compact"/>
        <w:numPr>
          <w:ilvl w:val="0"/>
          <w:numId w:val="1074"/>
        </w:numPr>
      </w:pPr>
      <w:r>
        <w:t xml:space="preserve">Makes it clear which function receives the</w:t>
      </w:r>
      <w:r>
        <w:t xml:space="preserve"> </w:t>
      </w:r>
      <w:r>
        <w:rPr>
          <w:rStyle w:val="VerbatimChar"/>
        </w:rPr>
        <w:t xml:space="preserve">...</w:t>
      </w:r>
      <w:r>
        <w:t xml:space="preserve"> </w:t>
      </w:r>
      <w:r>
        <w:t xml:space="preserve">arguments</w:t>
      </w:r>
    </w:p>
    <w:p>
      <w:pPr>
        <w:pStyle w:val="FirstParagraph"/>
      </w:pPr>
      <w:r>
        <w:rPr>
          <w:b/>
          <w:bCs/>
        </w:rPr>
        <w:t xml:space="preserve">Best practices for</w:t>
      </w:r>
      <w:r>
        <w:rPr>
          <w:b/>
          <w:bCs/>
        </w:rPr>
        <w:t xml:space="preserve"> </w:t>
      </w:r>
      <w:r>
        <w:rPr>
          <w:rStyle w:val="VerbatimChar"/>
          <w:b/>
          <w:bCs/>
        </w:rPr>
        <w:t xml:space="preserve">...</w:t>
      </w:r>
      <w:r>
        <w:rPr>
          <w:b/>
          <w:bCs/>
        </w:rPr>
        <w:t xml:space="preserve">:</w:t>
      </w:r>
    </w:p>
    <w:p>
      <w:pPr>
        <w:numPr>
          <w:ilvl w:val="0"/>
          <w:numId w:val="1075"/>
        </w:numPr>
      </w:pPr>
      <w:r>
        <w:rPr>
          <w:b/>
          <w:bCs/>
        </w:rPr>
        <w:t xml:space="preserve">Always document what receives the dots</w:t>
      </w:r>
      <w:r>
        <w:t xml:space="preserve">: Use</w:t>
      </w:r>
      <w:r>
        <w:t xml:space="preserve"> </w:t>
      </w:r>
      <w:r>
        <w:rPr>
          <w:rStyle w:val="VerbatimChar"/>
        </w:rPr>
        <w:t xml:space="preserve">@inheritDotParams</w:t>
      </w:r>
      <w:r>
        <w:t xml:space="preserve"> </w:t>
      </w:r>
      <w:r>
        <w:t xml:space="preserve">when passing to a specific function,</w:t>
      </w:r>
      <w:r>
        <w:t xml:space="preserve"> </w:t>
      </w:r>
      <w:r>
        <w:t xml:space="preserve">or clearly describe where the arguments go</w:t>
      </w:r>
    </w:p>
    <w:p>
      <w:pPr>
        <w:numPr>
          <w:ilvl w:val="0"/>
          <w:numId w:val="1075"/>
        </w:numPr>
      </w:pPr>
      <w:r>
        <w:rPr>
          <w:b/>
          <w:bCs/>
        </w:rPr>
        <w:t xml:space="preserve">Exclude irrelevant parameters</w:t>
      </w:r>
      <w:r>
        <w:t xml:space="preserve">: Use the</w:t>
      </w:r>
      <w:r>
        <w:t xml:space="preserve"> </w:t>
      </w:r>
      <w:r>
        <w:rPr>
          <w:rStyle w:val="VerbatimChar"/>
        </w:rPr>
        <w:t xml:space="preserve">-param_name</w:t>
      </w:r>
      <w:r>
        <w:t xml:space="preserve"> </w:t>
      </w:r>
      <w:r>
        <w:t xml:space="preserve">syntax to exclude parameters that don’t apply</w:t>
      </w:r>
    </w:p>
    <w:p>
      <w:pPr>
        <w:numPr>
          <w:ilvl w:val="0"/>
          <w:numId w:val="1075"/>
        </w:numPr>
      </w:pPr>
      <w:r>
        <w:rPr>
          <w:b/>
          <w:bCs/>
        </w:rPr>
        <w:t xml:space="preserve">Validate unexpected arguments</w:t>
      </w:r>
      <w:r>
        <w:t xml:space="preserve">: Consider using the</w:t>
      </w:r>
      <w:r>
        <w:t xml:space="preserve"> </w:t>
      </w:r>
      <w:hyperlink r:id="rId150">
        <w:r>
          <w:rPr>
            <w:rStyle w:val="VerbatimChar"/>
          </w:rPr>
          <w:t xml:space="preserve">{ellipsis}</w:t>
        </w:r>
      </w:hyperlink>
      <w:r>
        <w:t xml:space="preserve"> </w:t>
      </w:r>
      <w:r>
        <w:t xml:space="preserve">package to catch misspelled argument names:</w:t>
      </w:r>
    </w:p>
    <w:p>
      <w:pPr>
        <w:pStyle w:val="SourceCode"/>
        <w:numPr>
          <w:ilvl w:val="0"/>
          <w:numId w:val="1000"/>
        </w:numPr>
      </w:pP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 {</w:t>
      </w:r>
      <w:r>
        <w:br/>
      </w:r>
      <w:r>
        <w:rPr>
          <w:rStyle w:val="NormalTok"/>
        </w:rPr>
        <w:t xml:space="preserve">  ellipsis</w:t>
      </w:r>
      <w:r>
        <w:rPr>
          <w:rStyle w:val="SpecialCharTok"/>
        </w:rPr>
        <w:t xml:space="preserve">::</w:t>
      </w:r>
      <w:r>
        <w:rPr>
          <w:rStyle w:val="FunctionTok"/>
        </w:rPr>
        <w:t xml:space="preserve">check_dots_used</w:t>
      </w:r>
      <w:r>
        <w:rPr>
          <w:rStyle w:val="NormalTok"/>
        </w:rPr>
        <w:t xml:space="preserve">()</w:t>
      </w:r>
      <w:r>
        <w:br/>
      </w:r>
      <w:r>
        <w:rPr>
          <w:rStyle w:val="NormalTok"/>
        </w:rPr>
        <w:t xml:space="preserve">  </w:t>
      </w:r>
      <w:r>
        <w:rPr>
          <w:rStyle w:val="CommentTok"/>
        </w:rPr>
        <w:t xml:space="preserve"># function code</w:t>
      </w:r>
      <w:r>
        <w:br/>
      </w:r>
      <w:r>
        <w:rPr>
          <w:rStyle w:val="NormalTok"/>
        </w:rPr>
        <w:t xml:space="preserve">}</w:t>
      </w:r>
    </w:p>
    <w:p>
      <w:pPr>
        <w:numPr>
          <w:ilvl w:val="0"/>
          <w:numId w:val="1075"/>
        </w:numPr>
      </w:pPr>
      <w:r>
        <w:rPr>
          <w:b/>
          <w:bCs/>
        </w:rPr>
        <w:t xml:space="preserve">Consider alternatives</w:t>
      </w:r>
      <w:r>
        <w:t xml:space="preserve">: If you’re only passing a few specific arguments,</w:t>
      </w:r>
      <w:r>
        <w:t xml:space="preserve"> </w:t>
      </w:r>
      <w:r>
        <w:t xml:space="preserve">it may be clearer to list them explicitly rather than using</w:t>
      </w:r>
      <w:r>
        <w:t xml:space="preserve"> </w:t>
      </w:r>
      <w:r>
        <w:rPr>
          <w:rStyle w:val="VerbatimChar"/>
        </w:rPr>
        <w:t xml:space="preserve">...</w:t>
      </w:r>
    </w:p>
    <w:p>
      <w:pPr>
        <w:pStyle w:val="FirstParagraph"/>
      </w:pPr>
      <w:r>
        <w:t xml:space="preserve">For more details on</w:t>
      </w:r>
      <w:r>
        <w:t xml:space="preserve"> </w:t>
      </w:r>
      <w:r>
        <w:rPr>
          <w:rStyle w:val="VerbatimChar"/>
        </w:rPr>
        <w:t xml:space="preserve">@inheritDotParams</w:t>
      </w:r>
      <w:r>
        <w:t xml:space="preserve">,</w:t>
      </w:r>
      <w:r>
        <w:t xml:space="preserve"> </w:t>
      </w:r>
      <w:r>
        <w:t xml:space="preserve">see the</w:t>
      </w:r>
      <w:r>
        <w:t xml:space="preserve"> </w:t>
      </w:r>
      <w:hyperlink r:id="rId151">
        <w:r>
          <w:rPr>
            <w:rStyle w:val="Hyperlink"/>
          </w:rPr>
          <w:t xml:space="preserve">roxygen2 documentation on inheriting parameters</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52" name="Picture"/>
                  <a:graphic>
                    <a:graphicData uri="http://schemas.openxmlformats.org/drawingml/2006/picture">
                      <pic:pic>
                        <pic:nvPicPr>
                          <pic:cNvPr descr="/opt/quarto/share/formats/docx/note.png" id="153"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54" name="Picture"/>
                  <a:graphic>
                    <a:graphicData uri="http://schemas.openxmlformats.org/drawingml/2006/picture">
                      <pic:pic>
                        <pic:nvPicPr>
                          <pic:cNvPr descr="/opt/quarto/share/formats/docx/note.png" id="155"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56"/>
    <w:bookmarkStart w:id="157" w:name="script-headers"/>
    <w:p>
      <w:pPr>
        <w:pStyle w:val="Heading3"/>
      </w:pPr>
      <w:r>
        <w:t xml:space="preserve">6.12.3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57"/>
    <w:bookmarkStart w:id="159" w:name="sections-and-subsections"/>
    <w:p>
      <w:pPr>
        <w:pStyle w:val="Heading3"/>
      </w:pPr>
      <w:r>
        <w:t xml:space="preserve">6.12.4 Sections and subsections</w:t>
      </w:r>
    </w:p>
    <w:p>
      <w:pPr>
        <w:pStyle w:val="FirstParagraph"/>
      </w:pPr>
      <w:r>
        <w:t xml:space="preserve">Rstudio (</w:t>
      </w:r>
      <w:hyperlink r:id="rId158">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59"/>
    <w:bookmarkStart w:id="161" w:name="code-folding"/>
    <w:p>
      <w:pPr>
        <w:pStyle w:val="Heading3"/>
      </w:pPr>
      <w:r>
        <w:t xml:space="preserve">6.12.5 Code folding</w:t>
      </w:r>
    </w:p>
    <w:p>
      <w:pPr>
        <w:pStyle w:val="FirstParagraph"/>
      </w:pPr>
      <w:r>
        <w:t xml:space="preserve">Consider using RStudio’s</w:t>
      </w:r>
      <w:r>
        <w:t xml:space="preserve"> </w:t>
      </w:r>
      <w:hyperlink r:id="rId160">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61"/>
    <w:bookmarkStart w:id="163" w:name="comments-in-the-body-of-your-code"/>
    <w:p>
      <w:pPr>
        <w:pStyle w:val="Heading3"/>
      </w:pPr>
      <w:r>
        <w:t xml:space="preserve">6.12.6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62">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i/>
          <w:iCs/>
        </w:rPr>
        <w:t xml:space="preserve">See also</w:t>
      </w:r>
      <w:r>
        <w:rPr>
          <w:i/>
          <w:iCs/>
        </w:rPr>
        <w:t xml:space="preserve"> </w:t>
      </w:r>
      <w:hyperlink w:anchor="sec-function-docs">
        <w:r>
          <w:rPr>
            <w:rStyle w:val="Hyperlink"/>
            <w:i/>
            <w:iCs/>
          </w:rPr>
          <w:t xml:space="preserve">Section 7.2</w:t>
        </w:r>
      </w:hyperlink>
      <w:r>
        <w:rPr>
          <w:i/>
          <w:iCs/>
        </w:rPr>
        <w:t xml:space="preserve"> </w:t>
      </w:r>
      <w:r>
        <w:rPr>
          <w:i/>
          <w:iCs/>
        </w:rPr>
        <w:t xml:space="preserve">for function documentation style guidelines.</w:t>
      </w:r>
    </w:p>
    <w:bookmarkEnd w:id="163"/>
    <w:bookmarkEnd w:id="164"/>
    <w:bookmarkStart w:id="170" w:name="object-naming"/>
    <w:p>
      <w:pPr>
        <w:pStyle w:val="Heading2"/>
      </w:pPr>
      <w:r>
        <w:t xml:space="preserve">6.13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76"/>
        </w:numPr>
      </w:pPr>
      <w:r>
        <w:t xml:space="preserve">For more help, check out</w:t>
      </w:r>
      <w:r>
        <w:t xml:space="preserve"> </w:t>
      </w:r>
      <w:hyperlink r:id="rId165">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77"/>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66" name="Picture"/>
                  <a:graphic>
                    <a:graphicData uri="http://schemas.openxmlformats.org/drawingml/2006/picture">
                      <pic:pic>
                        <pic:nvPicPr>
                          <pic:cNvPr descr="/opt/quarto/share/formats/docx/note.png" id="167"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68" name="Picture"/>
                  <a:graphic>
                    <a:graphicData uri="http://schemas.openxmlformats.org/drawingml/2006/picture">
                      <pic:pic>
                        <pic:nvPicPr>
                          <pic:cNvPr descr="/opt/quarto/share/formats/docx/note.png" id="169"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w:anchor="sec-object-naming">
        <w:r>
          <w:rPr>
            <w:rStyle w:val="Hyperlink"/>
          </w:rPr>
          <w:t xml:space="preserve">Section 7.10</w:t>
        </w:r>
      </w:hyperlink>
      <w:r>
        <w:t xml:space="preserve">.</w:t>
      </w:r>
    </w:p>
    <w:bookmarkEnd w:id="170"/>
    <w:bookmarkStart w:id="171" w:name="function-calls"/>
    <w:p>
      <w:pPr>
        <w:pStyle w:val="Heading2"/>
      </w:pPr>
      <w:r>
        <w:t xml:space="preserve">6.14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171"/>
    <w:bookmarkStart w:id="172" w:name="function-decomposition"/>
    <w:p>
      <w:pPr>
        <w:pStyle w:val="Heading2"/>
      </w:pPr>
      <w:r>
        <w:t xml:space="preserve">6.15 Function decomposition</w:t>
      </w:r>
    </w:p>
    <w:p>
      <w:pPr>
        <w:pStyle w:val="FirstParagraph"/>
      </w:pPr>
      <w:r>
        <w:t xml:space="preserve">Function decomposition improves code readability and maintainability</w:t>
      </w:r>
      <w:r>
        <w:t xml:space="preserve"> </w:t>
      </w:r>
      <w:r>
        <w:t xml:space="preserve">by breaking complex logic into focused, reusable units.</w:t>
      </w:r>
      <w:r>
        <w:t xml:space="preserve"> </w:t>
      </w:r>
      <w:r>
        <w:t xml:space="preserve">When a function becomes too long or handles too many concerns,</w:t>
      </w:r>
      <w:r>
        <w:t xml:space="preserve"> </w:t>
      </w:r>
      <w:r>
        <w:t xml:space="preserve">split it into smaller helper functions with clear responsibilities.</w:t>
      </w:r>
    </w:p>
    <w:p>
      <w:pPr>
        <w:pStyle w:val="BodyText"/>
      </w:pPr>
      <w:r>
        <w:t xml:space="preserve">Key goals of decomposition include:</w:t>
      </w:r>
    </w:p>
    <w:p>
      <w:pPr>
        <w:pStyle w:val="Compact"/>
        <w:numPr>
          <w:ilvl w:val="0"/>
          <w:numId w:val="1078"/>
        </w:numPr>
      </w:pPr>
      <w:r>
        <w:t xml:space="preserve">Breaking a big problem into smaller subproblems that are easier to reason about</w:t>
      </w:r>
    </w:p>
    <w:p>
      <w:pPr>
        <w:pStyle w:val="Compact"/>
        <w:numPr>
          <w:ilvl w:val="0"/>
          <w:numId w:val="1078"/>
        </w:numPr>
      </w:pPr>
      <w:r>
        <w:t xml:space="preserve">Making code easier to read, review, and test</w:t>
      </w:r>
    </w:p>
    <w:p>
      <w:pPr>
        <w:pStyle w:val="Compact"/>
        <w:numPr>
          <w:ilvl w:val="0"/>
          <w:numId w:val="1078"/>
        </w:numPr>
      </w:pPr>
      <w:r>
        <w:t xml:space="preserve">Pushing low-level complexity</w:t>
      </w:r>
      <w:r>
        <w:t xml:space="preserve"> </w:t>
      </w:r>
      <w:r>
        <w:t xml:space="preserve">“downward”</w:t>
      </w:r>
      <w:r>
        <w:t xml:space="preserve"> </w:t>
      </w:r>
      <w:r>
        <w:t xml:space="preserve">into helper functions so the main workflow stays clear</w:t>
      </w:r>
    </w:p>
    <w:bookmarkEnd w:id="172"/>
    <w:bookmarkStart w:id="173" w:name="when-to-decompose-a-function"/>
    <w:p>
      <w:pPr>
        <w:pStyle w:val="Heading2"/>
      </w:pPr>
      <w:r>
        <w:t xml:space="preserve">6.16 When to decompose a function</w:t>
      </w:r>
    </w:p>
    <w:p>
      <w:pPr>
        <w:pStyle w:val="FirstParagraph"/>
      </w:pPr>
      <w:r>
        <w:t xml:space="preserve">Consider decomposition when one or more of these are true:</w:t>
      </w:r>
    </w:p>
    <w:p>
      <w:pPr>
        <w:pStyle w:val="Compact"/>
        <w:numPr>
          <w:ilvl w:val="0"/>
          <w:numId w:val="1079"/>
        </w:numPr>
      </w:pPr>
      <w:r>
        <w:t xml:space="preserve">A function is doing multiple jobs (validation, transformation, modeling, and formatting)</w:t>
      </w:r>
    </w:p>
    <w:p>
      <w:pPr>
        <w:pStyle w:val="Compact"/>
        <w:numPr>
          <w:ilvl w:val="0"/>
          <w:numId w:val="1079"/>
        </w:numPr>
      </w:pPr>
      <w:r>
        <w:t xml:space="preserve">You need comments to explain every few lines just to follow the logic</w:t>
      </w:r>
    </w:p>
    <w:p>
      <w:pPr>
        <w:pStyle w:val="Compact"/>
        <w:numPr>
          <w:ilvl w:val="0"/>
          <w:numId w:val="1079"/>
        </w:numPr>
      </w:pPr>
      <w:r>
        <w:t xml:space="preserve">You are repeating the same block in multiple places</w:t>
      </w:r>
    </w:p>
    <w:p>
      <w:pPr>
        <w:pStyle w:val="Compact"/>
        <w:numPr>
          <w:ilvl w:val="0"/>
          <w:numId w:val="1079"/>
        </w:numPr>
      </w:pPr>
      <w:r>
        <w:t xml:space="preserve">You want to test one part of a workflow independently of the rest</w:t>
      </w:r>
    </w:p>
    <w:p>
      <w:pPr>
        <w:pStyle w:val="Compact"/>
        <w:numPr>
          <w:ilvl w:val="0"/>
          <w:numId w:val="1079"/>
        </w:numPr>
      </w:pPr>
      <w:r>
        <w:t xml:space="preserve">The top-level function is hard to scan because implementation details hide the main idea</w:t>
      </w:r>
    </w:p>
    <w:bookmarkEnd w:id="173"/>
    <w:bookmarkStart w:id="174" w:name="how-to-decompose-in-practice"/>
    <w:p>
      <w:pPr>
        <w:pStyle w:val="Heading2"/>
      </w:pPr>
      <w:r>
        <w:t xml:space="preserve">6.17 How to decompose in practice</w:t>
      </w:r>
    </w:p>
    <w:p>
      <w:pPr>
        <w:pStyle w:val="FirstParagraph"/>
      </w:pPr>
      <w:r>
        <w:t xml:space="preserve">A practical sequence is:</w:t>
      </w:r>
    </w:p>
    <w:p>
      <w:pPr>
        <w:pStyle w:val="Compact"/>
        <w:numPr>
          <w:ilvl w:val="0"/>
          <w:numId w:val="1080"/>
        </w:numPr>
      </w:pPr>
      <w:r>
        <w:t xml:space="preserve">Write down the top-level steps in plain language.</w:t>
      </w:r>
    </w:p>
    <w:p>
      <w:pPr>
        <w:pStyle w:val="Compact"/>
        <w:numPr>
          <w:ilvl w:val="0"/>
          <w:numId w:val="1080"/>
        </w:numPr>
      </w:pPr>
      <w:r>
        <w:t xml:space="preserve">Extract one step at a time into a helper function.</w:t>
      </w:r>
    </w:p>
    <w:p>
      <w:pPr>
        <w:pStyle w:val="Compact"/>
        <w:numPr>
          <w:ilvl w:val="0"/>
          <w:numId w:val="1080"/>
        </w:numPr>
      </w:pPr>
      <w:r>
        <w:t xml:space="preserve">Give each helper a single, specific contract (inputs, outputs, and assumptions).</w:t>
      </w:r>
    </w:p>
    <w:p>
      <w:pPr>
        <w:pStyle w:val="Compact"/>
        <w:numPr>
          <w:ilvl w:val="0"/>
          <w:numId w:val="1080"/>
        </w:numPr>
      </w:pPr>
      <w:r>
        <w:t xml:space="preserve">Keep the orchestration function short, so it reads like a workflow outline.</w:t>
      </w:r>
    </w:p>
    <w:p>
      <w:pPr>
        <w:pStyle w:val="Compact"/>
        <w:numPr>
          <w:ilvl w:val="0"/>
          <w:numId w:val="1080"/>
        </w:numPr>
      </w:pPr>
      <w:r>
        <w:t xml:space="preserve">Add or update tests around each helper and the top-level function.</w:t>
      </w:r>
    </w:p>
    <w:bookmarkEnd w:id="174"/>
    <w:bookmarkStart w:id="177" w:name="examples-borrowed-from-lab-package-prs"/>
    <w:p>
      <w:pPr>
        <w:pStyle w:val="Heading2"/>
      </w:pPr>
      <w:r>
        <w:t xml:space="preserve">6.18 Examples borrowed from lab package PRs</w:t>
      </w:r>
    </w:p>
    <w:p>
      <w:pPr>
        <w:pStyle w:val="FirstParagraph"/>
      </w:pPr>
      <w:r>
        <w:t xml:space="preserve">In</w:t>
      </w:r>
      <w:r>
        <w:t xml:space="preserve"> </w:t>
      </w:r>
      <w:hyperlink r:id="rId175">
        <w:r>
          <w:rPr>
            <w:rStyle w:val="VerbatimChar"/>
          </w:rPr>
          <w:t xml:space="preserve">UCD-SERG/rpt</w:t>
        </w:r>
        <w:r>
          <w:rPr>
            <w:rStyle w:val="Hyperlink"/>
          </w:rPr>
          <w:t xml:space="preserve"> </w:t>
        </w:r>
        <w:r>
          <w:rPr>
            <w:rStyle w:val="Hyperlink"/>
          </w:rPr>
          <w:t xml:space="preserve">PR #100</w:t>
        </w:r>
      </w:hyperlink>
      <w:r>
        <w:t xml:space="preserve">,</w:t>
      </w:r>
      <w:r>
        <w:t xml:space="preserve"> </w:t>
      </w:r>
      <w:r>
        <w:t xml:space="preserve">a top-level function was updated to call dedicated helpers,</w:t>
      </w:r>
      <w:r>
        <w:t xml:space="preserve"> </w:t>
      </w:r>
      <w:r>
        <w:t xml:space="preserve">with helper logic split into separate files.</w:t>
      </w:r>
      <w:r>
        <w:t xml:space="preserve"> </w:t>
      </w:r>
      <w:r>
        <w:t xml:space="preserve">The workflow moved from</w:t>
      </w:r>
      <w:r>
        <w:t xml:space="preserve"> </w:t>
      </w:r>
      <w:r>
        <w:t xml:space="preserve">“do everything in one function”</w:t>
      </w:r>
      <w:r>
        <w:t xml:space="preserve"> </w:t>
      </w:r>
      <w:r>
        <w:t xml:space="preserve">toward a clearer sequence of validation, cleaning, calculation,</w:t>
      </w:r>
      <w:r>
        <w:t xml:space="preserve"> </w:t>
      </w:r>
      <w:r>
        <w:t xml:space="preserve">and formatting steps.</w:t>
      </w:r>
      <w:r>
        <w:t xml:space="preserve"> </w:t>
      </w:r>
      <w:r>
        <w:t xml:space="preserve">This made the top-level function easier to read,</w:t>
      </w:r>
      <w:r>
        <w:t xml:space="preserve"> </w:t>
      </w:r>
      <w:r>
        <w:t xml:space="preserve">while isolating validation and formatting details in reusable units.</w:t>
      </w:r>
    </w:p>
    <w:p>
      <w:pPr>
        <w:pStyle w:val="BodyText"/>
      </w:pPr>
      <w:r>
        <w:t xml:space="preserve">In</w:t>
      </w:r>
      <w:r>
        <w:t xml:space="preserve"> </w:t>
      </w:r>
      <w:hyperlink r:id="rId176">
        <w:r>
          <w:rPr>
            <w:rStyle w:val="VerbatimChar"/>
          </w:rPr>
          <w:t xml:space="preserve">UCD-SERG/shigella</w:t>
        </w:r>
        <w:r>
          <w:rPr>
            <w:rStyle w:val="Hyperlink"/>
          </w:rPr>
          <w:t xml:space="preserve"> </w:t>
        </w:r>
        <w:r>
          <w:rPr>
            <w:rStyle w:val="Hyperlink"/>
          </w:rPr>
          <w:t xml:space="preserve">PR #11</w:t>
        </w:r>
      </w:hyperlink>
      <w:r>
        <w:t xml:space="preserve">,</w:t>
      </w:r>
      <w:r>
        <w:t xml:space="preserve"> </w:t>
      </w:r>
      <w:r>
        <w:t xml:space="preserve">focused analysis functions were added in separate files,</w:t>
      </w:r>
      <w:r>
        <w:t xml:space="preserve"> </w:t>
      </w:r>
      <w:r>
        <w:t xml:space="preserve">moving away from larger script-style helpers toward</w:t>
      </w:r>
      <w:r>
        <w:t xml:space="preserve"> </w:t>
      </w:r>
      <w:r>
        <w:t xml:space="preserve">single-purpose, testable package functions.</w:t>
      </w:r>
    </w:p>
    <w:bookmarkEnd w:id="177"/>
    <w:bookmarkStart w:id="181" w:name="related-references"/>
    <w:p>
      <w:pPr>
        <w:pStyle w:val="Heading2"/>
      </w:pPr>
      <w:r>
        <w:t xml:space="preserve">6.19 Related references</w:t>
      </w:r>
    </w:p>
    <w:p>
      <w:pPr>
        <w:pStyle w:val="FirstParagraph"/>
      </w:pPr>
      <w:r>
        <w:t xml:space="preserve">For background and related ideas,</w:t>
      </w:r>
      <w:r>
        <w:t xml:space="preserve"> </w:t>
      </w:r>
      <w:r>
        <w:t xml:space="preserve">see</w:t>
      </w:r>
      <w:r>
        <w:t xml:space="preserve"> </w:t>
      </w:r>
      <w:hyperlink r:id="rId178">
        <w:r>
          <w:rPr>
            <w:rStyle w:val="Hyperlink"/>
          </w:rPr>
          <w:t xml:space="preserve">Decomposition (computer science)</w:t>
        </w:r>
      </w:hyperlink>
      <w:r>
        <w:t xml:space="preserve">,</w:t>
      </w:r>
      <w:r>
        <w:t xml:space="preserve"> </w:t>
      </w:r>
      <w:hyperlink r:id="rId179">
        <w:r>
          <w:rPr>
            <w:rStyle w:val="Hyperlink"/>
          </w:rPr>
          <w:t xml:space="preserve">Code refactoring</w:t>
        </w:r>
      </w:hyperlink>
      <w:r>
        <w:t xml:space="preserve">,</w:t>
      </w:r>
      <w:r>
        <w:t xml:space="preserve"> </w:t>
      </w:r>
      <w:r>
        <w:t xml:space="preserve">and</w:t>
      </w:r>
      <w:r>
        <w:t xml:space="preserve"> </w:t>
      </w:r>
      <w:hyperlink r:id="rId180">
        <w:r>
          <w:rPr>
            <w:rStyle w:val="Hyperlink"/>
          </w:rPr>
          <w:t xml:space="preserve">Functional decomposition</w:t>
        </w:r>
      </w:hyperlink>
      <w:r>
        <w:t xml:space="preserve">.</w:t>
      </w:r>
    </w:p>
    <w:bookmarkEnd w:id="181"/>
    <w:bookmarkStart w:id="187" w:name="function-length-limits"/>
    <w:p>
      <w:pPr>
        <w:pStyle w:val="Heading2"/>
      </w:pPr>
      <w:r>
        <w:t xml:space="preserve">6.20 Function length limits</w:t>
      </w:r>
    </w:p>
    <w:p>
      <w:pPr>
        <w:pStyle w:val="FirstParagraph"/>
      </w:pPr>
      <w:r>
        <w:t xml:space="preserve">Function length matters because very long functions can hide workflow intent,</w:t>
      </w:r>
      <w:r>
        <w:t xml:space="preserve"> </w:t>
      </w:r>
      <w:r>
        <w:t xml:space="preserve">increase maintenance burden,</w:t>
      </w:r>
      <w:r>
        <w:t xml:space="preserve"> </w:t>
      </w:r>
      <w:r>
        <w:t xml:space="preserve">and make targeted testing harder.</w:t>
      </w:r>
      <w:r>
        <w:t xml:space="preserve"> </w:t>
      </w:r>
      <w:r>
        <w:t xml:space="preserve">The sources below combine community discussions (opinion-based)</w:t>
      </w:r>
      <w:r>
        <w:t xml:space="preserve"> </w:t>
      </w:r>
      <w:r>
        <w:t xml:space="preserve">with a formal complexity reference.</w:t>
      </w:r>
      <w:r>
        <w:t xml:space="preserve"> </w:t>
      </w:r>
      <w:r>
        <w:t xml:space="preserve">Use the community links for examples of practitioner viewpoints,</w:t>
      </w:r>
      <w:r>
        <w:t xml:space="preserve"> </w:t>
      </w:r>
      <w:r>
        <w:t xml:space="preserve">and the complexity reference for a formal metric.</w:t>
      </w:r>
    </w:p>
    <w:p>
      <w:pPr>
        <w:pStyle w:val="BodyText"/>
      </w:pPr>
      <w:r>
        <w:t xml:space="preserve">Sources:</w:t>
      </w:r>
    </w:p>
    <w:p>
      <w:pPr>
        <w:pStyle w:val="Compact"/>
        <w:numPr>
          <w:ilvl w:val="0"/>
          <w:numId w:val="1081"/>
        </w:numPr>
      </w:pPr>
      <w:hyperlink r:id="rId182">
        <w:r>
          <w:rPr>
            <w:rStyle w:val="Hyperlink"/>
          </w:rPr>
          <w:t xml:space="preserve">Reddit (r/learnprogramming)</w:t>
        </w:r>
      </w:hyperlink>
      <w:r>
        <w:t xml:space="preserve">:</w:t>
      </w:r>
      <w:r>
        <w:t xml:space="preserve"> </w:t>
      </w:r>
      <w:r>
        <w:t xml:space="preserve">February 2016 community thread asking whether one long function</w:t>
      </w:r>
      <w:r>
        <w:t xml:space="preserve"> </w:t>
      </w:r>
      <w:r>
        <w:t xml:space="preserve">or many smaller functions is preferable.</w:t>
      </w:r>
    </w:p>
    <w:p>
      <w:pPr>
        <w:pStyle w:val="Compact"/>
        <w:numPr>
          <w:ilvl w:val="0"/>
          <w:numId w:val="1081"/>
        </w:numPr>
      </w:pPr>
      <w:hyperlink r:id="rId183">
        <w:r>
          <w:rPr>
            <w:rStyle w:val="Hyperlink"/>
          </w:rPr>
          <w:t xml:space="preserve">SoloLearn discussion</w:t>
        </w:r>
      </w:hyperlink>
      <w:r>
        <w:t xml:space="preserve">:</w:t>
      </w:r>
      <w:r>
        <w:t xml:space="preserve"> </w:t>
      </w:r>
      <w:r>
        <w:t xml:space="preserve">commenters describe different line-count conventions</w:t>
      </w:r>
      <w:r>
        <w:t xml:space="preserve"> </w:t>
      </w:r>
      <w:r>
        <w:t xml:space="preserve">(including 20-line and 100-line limits)</w:t>
      </w:r>
      <w:r>
        <w:t xml:space="preserve"> </w:t>
      </w:r>
      <w:r>
        <w:t xml:space="preserve">and discuss readability and testability tradeoffs.</w:t>
      </w:r>
    </w:p>
    <w:p>
      <w:pPr>
        <w:pStyle w:val="Compact"/>
        <w:numPr>
          <w:ilvl w:val="0"/>
          <w:numId w:val="1081"/>
        </w:numPr>
      </w:pPr>
      <w:hyperlink r:id="rId184">
        <w:r>
          <w:rPr>
            <w:rStyle w:val="Hyperlink"/>
          </w:rPr>
          <w:t xml:space="preserve">Stack Overflow:</w:t>
        </w:r>
        <w:r>
          <w:rPr>
            <w:rStyle w:val="Hyperlink"/>
          </w:rPr>
          <w:t xml:space="preserve"> </w:t>
        </w:r>
        <w:r>
          <w:rPr>
            <w:rStyle w:val="Hyperlink"/>
          </w:rPr>
          <w:t xml:space="preserve">“When is a function too long?”</w:t>
        </w:r>
      </w:hyperlink>
      <w:r>
        <w:t xml:space="preserve"> </w:t>
      </w:r>
      <w:r>
        <w:t xml:space="preserve">and</w:t>
      </w:r>
      <w:r>
        <w:t xml:space="preserve"> </w:t>
      </w:r>
      <w:hyperlink r:id="rId185">
        <w:r>
          <w:rPr>
            <w:rStyle w:val="Hyperlink"/>
          </w:rPr>
          <w:t xml:space="preserve">Software Engineering Stack Exchange:</w:t>
        </w:r>
        <w:r>
          <w:rPr>
            <w:rStyle w:val="Hyperlink"/>
          </w:rPr>
          <w:t xml:space="preserve"> </w:t>
        </w:r>
        <w:r>
          <w:rPr>
            <w:rStyle w:val="Hyperlink"/>
          </w:rPr>
          <w:t xml:space="preserve">“What is the ideal length of a method for you?”</w:t>
        </w:r>
      </w:hyperlink>
      <w:r>
        <w:t xml:space="preserve">:</w:t>
      </w:r>
      <w:r>
        <w:t xml:space="preserve"> </w:t>
      </w:r>
      <w:r>
        <w:t xml:space="preserve">older Q&amp;A threads (September 2008 and February 2012, respectively)</w:t>
      </w:r>
      <w:r>
        <w:t xml:space="preserve"> </w:t>
      </w:r>
      <w:r>
        <w:t xml:space="preserve">focused on practical criteria</w:t>
      </w:r>
      <w:r>
        <w:t xml:space="preserve"> </w:t>
      </w:r>
      <w:r>
        <w:t xml:space="preserve">for deciding when to split methods.</w:t>
      </w:r>
    </w:p>
    <w:p>
      <w:pPr>
        <w:pStyle w:val="Compact"/>
        <w:numPr>
          <w:ilvl w:val="0"/>
          <w:numId w:val="1081"/>
        </w:numPr>
      </w:pPr>
      <w:hyperlink r:id="rId186">
        <w:r>
          <w:rPr>
            <w:rStyle w:val="Hyperlink"/>
          </w:rPr>
          <w:t xml:space="preserve">Cyclomatic complexity</w:t>
        </w:r>
      </w:hyperlink>
      <w:r>
        <w:t xml:space="preserve">:</w:t>
      </w:r>
      <w:r>
        <w:t xml:space="preserve"> </w:t>
      </w:r>
      <w:r>
        <w:t xml:space="preserve">defines complexity by counting independent execution paths/decision points;</w:t>
      </w:r>
      <w:r>
        <w:t xml:space="preserve"> </w:t>
      </w:r>
      <w:r>
        <w:t xml:space="preserve">this reinforces that branching complexity is often a better risk indicator</w:t>
      </w:r>
      <w:r>
        <w:t xml:space="preserve"> </w:t>
      </w:r>
      <w:r>
        <w:t xml:space="preserve">than raw line count alone.</w:t>
      </w:r>
    </w:p>
    <w:p>
      <w:pPr>
        <w:pStyle w:val="FirstParagraph"/>
      </w:pPr>
      <w:r>
        <w:t xml:space="preserve">Synthesizing these viewpoints for lab code</w:t>
      </w:r>
      <w:r>
        <w:t xml:space="preserve"> </w:t>
      </w:r>
      <w:r>
        <w:t xml:space="preserve">yields the following practical rules:</w:t>
      </w:r>
    </w:p>
    <w:p>
      <w:pPr>
        <w:pStyle w:val="Compact"/>
        <w:numPr>
          <w:ilvl w:val="0"/>
          <w:numId w:val="1082"/>
        </w:numPr>
      </w:pPr>
      <w:r>
        <w:t xml:space="preserve">Use</w:t>
      </w:r>
      <w:r>
        <w:t xml:space="preserve"> </w:t>
      </w:r>
      <w:r>
        <w:rPr>
          <w:rStyle w:val="VerbatimChar"/>
        </w:rPr>
        <w:t xml:space="preserve">&lt;150</w:t>
      </w:r>
      <w:r>
        <w:t xml:space="preserve"> </w:t>
      </w:r>
      <w:r>
        <w:t xml:space="preserve">lines as a provisional heuristic trigger to reassess decomposition, not a hard constraint.</w:t>
      </w:r>
    </w:p>
    <w:p>
      <w:pPr>
        <w:pStyle w:val="Compact"/>
        <w:numPr>
          <w:ilvl w:val="0"/>
          <w:numId w:val="1082"/>
        </w:numPr>
      </w:pPr>
      <w:r>
        <w:t xml:space="preserve">Prefer single-purpose functions with clear names and contracts.</w:t>
      </w:r>
    </w:p>
    <w:p>
      <w:pPr>
        <w:pStyle w:val="Compact"/>
        <w:numPr>
          <w:ilvl w:val="0"/>
          <w:numId w:val="1082"/>
        </w:numPr>
      </w:pPr>
      <w:r>
        <w:t xml:space="preserve">Watch decision complexity (branching and nesting), not only length.</w:t>
      </w:r>
    </w:p>
    <w:p>
      <w:pPr>
        <w:pStyle w:val="Compact"/>
        <w:numPr>
          <w:ilvl w:val="0"/>
          <w:numId w:val="1082"/>
        </w:numPr>
      </w:pPr>
      <w:r>
        <w:t xml:space="preserve">Decompose when the top-level story is hard to follow or hard to test.</w:t>
      </w:r>
    </w:p>
    <w:bookmarkEnd w:id="187"/>
    <w:bookmarkStart w:id="189" w:name="sec-here-package-practices"/>
    <w:p>
      <w:pPr>
        <w:pStyle w:val="Heading2"/>
      </w:pPr>
      <w:r>
        <w:t xml:space="preserve">6.21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188">
        <w:r>
          <w:rPr>
            <w:rStyle w:val="Hyperlink"/>
          </w:rPr>
          <w:t xml:space="preserve">great vignette describing it</w:t>
        </w:r>
      </w:hyperlink>
      <w:r>
        <w:t xml:space="preserve">.</w:t>
      </w:r>
    </w:p>
    <w:p>
      <w:pPr>
        <w:pStyle w:val="BodyText"/>
      </w:pPr>
      <w:r>
        <w:rPr>
          <w:i/>
          <w:iCs/>
        </w:rPr>
        <w:t xml:space="preserve">See also</w:t>
      </w:r>
      <w:r>
        <w:rPr>
          <w:i/>
          <w:iCs/>
        </w:rPr>
        <w:t xml:space="preserve"> </w:t>
      </w:r>
      <w:hyperlink w:anchor="sec-here-package-style">
        <w:r>
          <w:rPr>
            <w:rStyle w:val="Hyperlink"/>
            <w:i/>
            <w:iCs/>
          </w:rPr>
          <w:t xml:space="preserve">Section 7.9</w:t>
        </w:r>
      </w:hyperlink>
      <w:r>
        <w:rPr>
          <w:i/>
          <w:iCs/>
        </w:rPr>
        <w:t xml:space="preserve"> </w:t>
      </w:r>
      <w:r>
        <w:rPr>
          <w:i/>
          <w:iCs/>
        </w:rPr>
        <w:t xml:space="preserve">for code style guidelines on using the here package.</w:t>
      </w:r>
    </w:p>
    <w:bookmarkEnd w:id="189"/>
    <w:bookmarkStart w:id="194" w:name="readingsaving-data"/>
    <w:p>
      <w:pPr>
        <w:pStyle w:val="Heading2"/>
      </w:pPr>
      <w:r>
        <w:t xml:space="preserve">6.22 Reading/Saving Data</w:t>
      </w:r>
    </w:p>
    <w:bookmarkStart w:id="192" w:name="rds-vs-.rdata-files"/>
    <w:p>
      <w:pPr>
        <w:pStyle w:val="Heading3"/>
      </w:pPr>
      <w:r>
        <w:t xml:space="preserve">6.22.1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90" name="Picture"/>
                  <a:graphic>
                    <a:graphicData uri="http://schemas.openxmlformats.org/drawingml/2006/picture">
                      <pic:pic>
                        <pic:nvPicPr>
                          <pic:cNvPr descr="/opt/quarto/share/formats/docx/note.png" id="191"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192"/>
    <w:bookmarkStart w:id="193" w:name="csvs"/>
    <w:p>
      <w:pPr>
        <w:pStyle w:val="Heading3"/>
      </w:pPr>
      <w:r>
        <w:t xml:space="preserve">6.22.2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193"/>
    <w:bookmarkEnd w:id="194"/>
    <w:bookmarkStart w:id="200" w:name="integrating-box-and-dropbox"/>
    <w:p>
      <w:pPr>
        <w:pStyle w:val="Heading2"/>
      </w:pPr>
      <w:r>
        <w:t xml:space="preserve">6.23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197" w:name="box"/>
    <w:p>
      <w:pPr>
        <w:pStyle w:val="Heading3"/>
      </w:pPr>
      <w:r>
        <w:t xml:space="preserve">6.23.1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195">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196">
        <w:r>
          <w:rPr>
            <w:rStyle w:val="Hyperlink"/>
          </w:rPr>
          <w:t xml:space="preserve">here</w:t>
        </w:r>
      </w:hyperlink>
      <w:r>
        <w:t xml:space="preserve">.</w:t>
      </w:r>
    </w:p>
    <w:bookmarkEnd w:id="197"/>
    <w:bookmarkStart w:id="199" w:name="dropbox"/>
    <w:p>
      <w:pPr>
        <w:pStyle w:val="Heading3"/>
      </w:pPr>
      <w:r>
        <w:t xml:space="preserve">6.23.2 Dropbox</w:t>
      </w:r>
    </w:p>
    <w:p>
      <w:pPr>
        <w:pStyle w:val="FirstParagraph"/>
      </w:pPr>
      <w:r>
        <w:t xml:space="preserve">Follow the instructions at</w:t>
      </w:r>
      <w:r>
        <w:t xml:space="preserve"> </w:t>
      </w:r>
      <w:hyperlink r:id="rId198">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199"/>
    <w:bookmarkEnd w:id="200"/>
    <w:bookmarkStart w:id="203" w:name="sec-tidyverse"/>
    <w:p>
      <w:pPr>
        <w:pStyle w:val="Heading2"/>
      </w:pPr>
      <w:r>
        <w:t xml:space="preserve">6.24 Tidyverse</w:t>
      </w:r>
    </w:p>
    <w:p>
      <w:pPr>
        <w:pStyle w:val="FirstParagraph"/>
      </w:pPr>
      <w:r>
        <w:t xml:space="preserve">Throughout this document there have been references to the Tidyverse,</w:t>
      </w:r>
      <w:r>
        <w:t xml:space="preserve"> </w:t>
      </w:r>
      <w:r>
        <w:t xml:space="preserve">but this section is to explicitly show you how to transform your Base R tendencies to Tidyverse</w:t>
      </w:r>
      <w:r>
        <w:t xml:space="preserve"> </w:t>
      </w:r>
      <w:r>
        <w:t xml:space="preserve">(or Data.Table, Tidyverse’s performance-optimized competitor).</w:t>
      </w:r>
      <w:r>
        <w:t xml:space="preserve"> </w:t>
      </w:r>
      <w:r>
        <w:t xml:space="preserve">For most of our work that does not utilize very large datasets,</w:t>
      </w:r>
      <w:r>
        <w:t xml:space="preserve"> </w:t>
      </w:r>
      <w:r>
        <w:t xml:space="preserve">we recommend that you code in Tidyverse rather than Base R.</w:t>
      </w:r>
      <w:r>
        <w:t xml:space="preserve"> </w:t>
      </w:r>
      <w:r>
        <w:t xml:space="preserve">Tidyverse is quickly becoming</w:t>
      </w:r>
      <w:r>
        <w:t xml:space="preserve"> </w:t>
      </w:r>
      <w:hyperlink r:id="rId201">
        <w:r>
          <w:rPr>
            <w:rStyle w:val="Hyperlink"/>
          </w:rPr>
          <w:t xml:space="preserve">the gold standard</w:t>
        </w:r>
      </w:hyperlink>
      <w:r>
        <w:t xml:space="preserve"> </w:t>
      </w:r>
      <w:r>
        <w:t xml:space="preserve">in R data analysis and modern data science packages and code should use Tidyverse style and packages</w:t>
      </w:r>
      <w:r>
        <w:t xml:space="preserve"> </w:t>
      </w:r>
      <w:r>
        <w:t xml:space="preserve">unless there’s a significant reason not to</w:t>
      </w:r>
      <w:r>
        <w:t xml:space="preserve"> </w:t>
      </w:r>
      <w:r>
        <w:t xml:space="preserve">(i.e. big data pipelines that would benefit from Data.Table’s performance optimizations).</w:t>
      </w:r>
      <w:r>
        <w:t xml:space="preserve"> </w:t>
      </w:r>
      <w:r>
        <w:t xml:space="preserve">Note that</w:t>
      </w:r>
      <w:r>
        <w:t xml:space="preserve"> </w:t>
      </w:r>
      <w:hyperlink r:id="rId202">
        <w:r>
          <w:rPr>
            <w:rStyle w:val="VerbatimChar"/>
          </w:rPr>
          <w:t xml:space="preserve">{dtplyr}</w:t>
        </w:r>
      </w:hyperlink>
      <w:r>
        <w:t xml:space="preserve"> </w:t>
      </w:r>
      <w:r>
        <w:t xml:space="preserve">provides a data.table backend for dplyr,</w:t>
      </w:r>
      <w:r>
        <w:t xml:space="preserve"> </w:t>
      </w:r>
      <w:r>
        <w:t xml:space="preserve">enabling you to use most of dplyr’s tidy syntax with data.table’s performance optimizations.</w:t>
      </w:r>
    </w:p>
    <w:p>
      <w:pPr>
        <w:pStyle w:val="BodyText"/>
      </w:pPr>
      <w:r>
        <w:t xml:space="preserve">The package author has published R for Data Science</w:t>
      </w:r>
      <w:r>
        <w:t xml:space="preserve"> </w:t>
      </w:r>
      <w:r>
        <w:t xml:space="preserve">(Wickham et al. 2023)</w:t>
      </w:r>
      <w:r>
        <w:t xml:space="preserve">,</w:t>
      </w:r>
      <w:r>
        <w:t xml:space="preserve"> </w:t>
      </w:r>
      <w:r>
        <w:t xml:space="preserve">which leans heavily on many Tidyverse packages and may be worth checking out.</w:t>
      </w:r>
    </w:p>
    <w:bookmarkEnd w:id="203"/>
    <w:bookmarkStart w:id="224" w:name="core-tidyverse-packages"/>
    <w:p>
      <w:pPr>
        <w:pStyle w:val="Heading2"/>
      </w:pPr>
      <w:r>
        <w:t xml:space="preserve">6.25 Core Tidyverse Packages</w:t>
      </w:r>
    </w:p>
    <w:p>
      <w:pPr>
        <w:pStyle w:val="FirstParagraph"/>
      </w:pPr>
      <w:r>
        <w:t xml:space="preserve">The</w:t>
      </w:r>
      <w:r>
        <w:t xml:space="preserve"> </w:t>
      </w:r>
      <w:hyperlink r:id="rId204">
        <w:r>
          <w:rPr>
            <w:rStyle w:val="Hyperlink"/>
          </w:rPr>
          <w:t xml:space="preserve">tidyverse</w:t>
        </w:r>
      </w:hyperlink>
      <w:r>
        <w:t xml:space="preserve"> </w:t>
      </w:r>
      <w:r>
        <w:t xml:space="preserve">is a collection of R packages designed for data science</w:t>
      </w:r>
      <w:r>
        <w:t xml:space="preserve"> </w:t>
      </w:r>
      <w:r>
        <w:t xml:space="preserve">that share an underlying design philosophy, grammar, and data structures.</w:t>
      </w:r>
      <w:r>
        <w:t xml:space="preserve"> </w:t>
      </w:r>
      <w:r>
        <w:t xml:space="preserve">As of tidyverse 1.3.0,</w:t>
      </w:r>
      <w:r>
        <w:t xml:space="preserve"> </w:t>
      </w:r>
      <w:r>
        <w:t xml:space="preserve">the following nine packages are included in the core tidyverse and are loaded automatically</w:t>
      </w:r>
      <w:r>
        <w:t xml:space="preserve"> </w:t>
      </w:r>
      <w:r>
        <w:t xml:space="preserve">when you run</w:t>
      </w:r>
      <w:r>
        <w:t xml:space="preserve"> </w:t>
      </w:r>
      <w:r>
        <w:rPr>
          <w:rStyle w:val="VerbatimChar"/>
        </w:rPr>
        <w:t xml:space="preserve">library(tidyverse)</w:t>
      </w:r>
      <w:r>
        <w:t xml:space="preserve">:</w:t>
      </w:r>
    </w:p>
    <w:bookmarkStart w:id="206" w:name="sec-ggplot2"/>
    <w:p>
      <w:pPr>
        <w:pStyle w:val="Heading3"/>
      </w:pPr>
      <w:r>
        <w:t xml:space="preserve">6.25.1</w:t>
      </w:r>
      <w:r>
        <w:t xml:space="preserve"> </w:t>
      </w:r>
      <w:hyperlink r:id="rId205">
        <w:r>
          <w:rPr>
            <w:rStyle w:val="Hyperlink"/>
          </w:rPr>
          <w:t xml:space="preserve">ggplot2</w:t>
        </w:r>
      </w:hyperlink>
    </w:p>
    <w:p>
      <w:pPr>
        <w:pStyle w:val="FirstParagraph"/>
      </w:pPr>
      <w:hyperlink r:id="rId205">
        <w:r>
          <w:rPr>
            <w:rStyle w:val="VerbatimChar"/>
          </w:rPr>
          <w:t xml:space="preserve">{ggplot2}</w:t>
        </w:r>
      </w:hyperlink>
      <w:r>
        <w:t xml:space="preserve"> </w:t>
      </w:r>
      <w:r>
        <w:t xml:space="preserve">is a system for declaratively creating graphics,</w:t>
      </w:r>
      <w:r>
        <w:t xml:space="preserve"> </w:t>
      </w:r>
      <w:r>
        <w:t xml:space="preserve">based on The Grammar of Graphics.</w:t>
      </w:r>
      <w:r>
        <w:t xml:space="preserve"> </w:t>
      </w:r>
      <w:r>
        <w:t xml:space="preserve">You provide the data,</w:t>
      </w:r>
      <w:r>
        <w:t xml:space="preserve"> </w:t>
      </w:r>
      <w:r>
        <w:t xml:space="preserve">tell ggplot2 how to map variables to aesthetics and what graphical primitives to use,</w:t>
      </w:r>
      <w:r>
        <w:t xml:space="preserve"> </w:t>
      </w:r>
      <w:r>
        <w:t xml:space="preserve">and it takes care of the details.</w:t>
      </w:r>
    </w:p>
    <w:bookmarkEnd w:id="206"/>
    <w:bookmarkStart w:id="208" w:name="sec-dplyr"/>
    <w:p>
      <w:pPr>
        <w:pStyle w:val="Heading3"/>
      </w:pPr>
      <w:r>
        <w:t xml:space="preserve">6.25.2</w:t>
      </w:r>
      <w:r>
        <w:t xml:space="preserve"> </w:t>
      </w:r>
      <w:hyperlink r:id="rId207">
        <w:r>
          <w:rPr>
            <w:rStyle w:val="Hyperlink"/>
          </w:rPr>
          <w:t xml:space="preserve">dplyr</w:t>
        </w:r>
      </w:hyperlink>
    </w:p>
    <w:p>
      <w:pPr>
        <w:pStyle w:val="FirstParagraph"/>
      </w:pPr>
      <w:hyperlink r:id="rId207">
        <w:r>
          <w:rPr>
            <w:rStyle w:val="VerbatimChar"/>
          </w:rPr>
          <w:t xml:space="preserve">{dplyr}</w:t>
        </w:r>
      </w:hyperlink>
      <w:r>
        <w:t xml:space="preserve"> </w:t>
      </w:r>
      <w:r>
        <w:t xml:space="preserve">provides a grammar of data manipulation,</w:t>
      </w:r>
      <w:r>
        <w:t xml:space="preserve"> </w:t>
      </w:r>
      <w:r>
        <w:t xml:space="preserve">providing a consistent set of verbs that solve the most common data manipulation challenges.</w:t>
      </w:r>
      <w:r>
        <w:t xml:space="preserve"> </w:t>
      </w:r>
      <w:r>
        <w:t xml:space="preserve">Key functions include</w:t>
      </w:r>
      <w:r>
        <w:t xml:space="preserve"> </w:t>
      </w:r>
      <w:r>
        <w:rPr>
          <w:rStyle w:val="VerbatimChar"/>
        </w:rPr>
        <w:t xml:space="preserve">filter()</w:t>
      </w:r>
      <w:r>
        <w:t xml:space="preserve">,</w:t>
      </w:r>
      <w:r>
        <w:t xml:space="preserve"> </w:t>
      </w:r>
      <w:r>
        <w:rPr>
          <w:rStyle w:val="VerbatimChar"/>
        </w:rPr>
        <w:t xml:space="preserve">select()</w:t>
      </w:r>
      <w:r>
        <w:t xml:space="preserve">,</w:t>
      </w:r>
      <w:r>
        <w:t xml:space="preserve"> </w:t>
      </w:r>
      <w:r>
        <w:rPr>
          <w:rStyle w:val="VerbatimChar"/>
        </w:rPr>
        <w:t xml:space="preserve">mutate()</w:t>
      </w:r>
      <w:r>
        <w:t xml:space="preserve">,</w:t>
      </w:r>
      <w:r>
        <w:t xml:space="preserve"> </w:t>
      </w:r>
      <w:r>
        <w:rPr>
          <w:rStyle w:val="VerbatimChar"/>
        </w:rPr>
        <w:t xml:space="preserve">summarize()</w:t>
      </w:r>
      <w:r>
        <w:t xml:space="preserve">, and</w:t>
      </w:r>
      <w:r>
        <w:t xml:space="preserve"> </w:t>
      </w:r>
      <w:r>
        <w:rPr>
          <w:rStyle w:val="VerbatimChar"/>
        </w:rPr>
        <w:t xml:space="preserve">arrange()</w:t>
      </w:r>
      <w:r>
        <w:t xml:space="preserve">.</w:t>
      </w:r>
    </w:p>
    <w:bookmarkEnd w:id="208"/>
    <w:bookmarkStart w:id="211" w:name="sec-tidyr"/>
    <w:p>
      <w:pPr>
        <w:pStyle w:val="Heading3"/>
      </w:pPr>
      <w:r>
        <w:t xml:space="preserve">6.25.3</w:t>
      </w:r>
      <w:r>
        <w:t xml:space="preserve"> </w:t>
      </w:r>
      <w:hyperlink r:id="rId209">
        <w:r>
          <w:rPr>
            <w:rStyle w:val="Hyperlink"/>
          </w:rPr>
          <w:t xml:space="preserve">tidyr</w:t>
        </w:r>
      </w:hyperlink>
    </w:p>
    <w:p>
      <w:pPr>
        <w:pStyle w:val="FirstParagraph"/>
      </w:pPr>
      <w:hyperlink r:id="rId209">
        <w:r>
          <w:rPr>
            <w:rStyle w:val="VerbatimChar"/>
          </w:rPr>
          <w:t xml:space="preserve">{tidyr}</w:t>
        </w:r>
      </w:hyperlink>
      <w:r>
        <w:t xml:space="preserve"> </w:t>
      </w:r>
      <w:r>
        <w:t xml:space="preserve">provides a set of functions that help you get to tidy data.</w:t>
      </w:r>
      <w:r>
        <w:t xml:space="preserve"> </w:t>
      </w:r>
      <w:r>
        <w:t xml:space="preserve">Tidy data is data with a consistent form:</w:t>
      </w:r>
      <w:r>
        <w:t xml:space="preserve"> </w:t>
      </w:r>
      <w:r>
        <w:t xml:space="preserve">in brief, every variable goes in a column, and every column is a variable.</w:t>
      </w:r>
      <w:r>
        <w:t xml:space="preserve"> </w:t>
      </w:r>
      <w:r>
        <w:t xml:space="preserve">Key functions include</w:t>
      </w:r>
      <w:r>
        <w:t xml:space="preserve"> </w:t>
      </w:r>
      <w:r>
        <w:rPr>
          <w:rStyle w:val="VerbatimChar"/>
        </w:rPr>
        <w:t xml:space="preserve">pivot_longer()</w:t>
      </w:r>
      <w:r>
        <w:t xml:space="preserve">,</w:t>
      </w:r>
      <w:r>
        <w:t xml:space="preserve"> </w:t>
      </w:r>
      <w:r>
        <w:rPr>
          <w:rStyle w:val="VerbatimChar"/>
        </w:rPr>
        <w:t xml:space="preserve">pivot_wider()</w:t>
      </w:r>
      <w:r>
        <w:t xml:space="preserve">,</w:t>
      </w:r>
      <w:r>
        <w:t xml:space="preserve"> </w:t>
      </w:r>
      <w:r>
        <w:rPr>
          <w:rStyle w:val="VerbatimChar"/>
        </w:rPr>
        <w:t xml:space="preserve">separate()</w:t>
      </w:r>
      <w:r>
        <w:t xml:space="preserve">, and</w:t>
      </w:r>
      <w:r>
        <w:t xml:space="preserve"> </w:t>
      </w:r>
      <w:r>
        <w:rPr>
          <w:rStyle w:val="VerbatimChar"/>
        </w:rPr>
        <w:t xml:space="preserve">unite()</w:t>
      </w:r>
      <w:r>
        <w:t xml:space="preserve">.</w:t>
      </w:r>
    </w:p>
    <w:bookmarkStart w:id="210" w:name="when-to-use-dplyr-vs-tidyr"/>
    <w:p>
      <w:pPr>
        <w:pStyle w:val="Heading4"/>
      </w:pPr>
      <w:r>
        <w:t xml:space="preserve">6.25.3.1 When to use dplyr vs tidyr</w:t>
      </w:r>
    </w:p>
    <w:p>
      <w:pPr>
        <w:pStyle w:val="FirstParagraph"/>
      </w:pPr>
      <w:r>
        <w:t xml:space="preserve">While both</w:t>
      </w:r>
      <w:r>
        <w:t xml:space="preserve"> </w:t>
      </w:r>
      <w:hyperlink r:id="rId207">
        <w:r>
          <w:rPr>
            <w:rStyle w:val="VerbatimChar"/>
          </w:rPr>
          <w:t xml:space="preserve">{dplyr}</w:t>
        </w:r>
      </w:hyperlink>
      <w:r>
        <w:t xml:space="preserve"> </w:t>
      </w:r>
      <w:r>
        <w:t xml:space="preserve">and</w:t>
      </w:r>
      <w:r>
        <w:t xml:space="preserve"> </w:t>
      </w:r>
      <w:hyperlink r:id="rId209">
        <w:r>
          <w:rPr>
            <w:rStyle w:val="VerbatimChar"/>
          </w:rPr>
          <w:t xml:space="preserve">{tidyr}</w:t>
        </w:r>
      </w:hyperlink>
      <w:r>
        <w:t xml:space="preserve"> </w:t>
      </w:r>
      <w:r>
        <w:t xml:space="preserve">work with data frames,</w:t>
      </w:r>
      <w:r>
        <w:t xml:space="preserve"> </w:t>
      </w:r>
      <w:r>
        <w:t xml:space="preserve">they serve different purposes:</w:t>
      </w:r>
    </w:p>
    <w:p>
      <w:pPr>
        <w:numPr>
          <w:ilvl w:val="0"/>
          <w:numId w:val="1083"/>
        </w:numPr>
      </w:pPr>
      <w:r>
        <w:rPr>
          <w:b/>
          <w:bCs/>
        </w:rPr>
        <w:t xml:space="preserve">Use dplyr</w:t>
      </w:r>
      <w:r>
        <w:t xml:space="preserve"> </w:t>
      </w:r>
      <w:r>
        <w:t xml:space="preserve">for data manipulation within the current structure:</w:t>
      </w:r>
      <w:r>
        <w:t xml:space="preserve"> </w:t>
      </w:r>
      <w:r>
        <w:t xml:space="preserve">filtering rows, selecting columns, creating new variables, summarizing data, or joining datasets.</w:t>
      </w:r>
      <w:r>
        <w:t xml:space="preserve"> </w:t>
      </w:r>
      <w:r>
        <w:t xml:space="preserve">These operations work with your data as-is.</w:t>
      </w:r>
    </w:p>
    <w:p>
      <w:pPr>
        <w:numPr>
          <w:ilvl w:val="0"/>
          <w:numId w:val="1083"/>
        </w:numPr>
      </w:pPr>
      <w:r>
        <w:rPr>
          <w:b/>
          <w:bCs/>
        </w:rPr>
        <w:t xml:space="preserve">Use tidyr</w:t>
      </w:r>
      <w:r>
        <w:t xml:space="preserve"> </w:t>
      </w:r>
      <w:r>
        <w:t xml:space="preserve">for reshaping your data structure itself:</w:t>
      </w:r>
      <w:r>
        <w:t xml:space="preserve"> </w:t>
      </w:r>
      <w:r>
        <w:t xml:space="preserve">converting between wide and long formats (</w:t>
      </w:r>
      <w:r>
        <w:rPr>
          <w:rStyle w:val="VerbatimChar"/>
        </w:rPr>
        <w:t xml:space="preserve">pivot_longer()</w:t>
      </w:r>
      <w:r>
        <w:t xml:space="preserve">,</w:t>
      </w:r>
      <w:r>
        <w:t xml:space="preserve"> </w:t>
      </w:r>
      <w:r>
        <w:rPr>
          <w:rStyle w:val="VerbatimChar"/>
        </w:rPr>
        <w:t xml:space="preserve">pivot_wider()</w:t>
      </w:r>
      <w:r>
        <w:t xml:space="preserve">),</w:t>
      </w:r>
      <w:r>
        <w:t xml:space="preserve"> </w:t>
      </w:r>
      <w:r>
        <w:t xml:space="preserve">splitting or combining columns (</w:t>
      </w:r>
      <w:r>
        <w:rPr>
          <w:rStyle w:val="VerbatimChar"/>
        </w:rPr>
        <w:t xml:space="preserve">separate()</w:t>
      </w:r>
      <w:r>
        <w:t xml:space="preserve">,</w:t>
      </w:r>
      <w:r>
        <w:t xml:space="preserve"> </w:t>
      </w:r>
      <w:r>
        <w:rPr>
          <w:rStyle w:val="VerbatimChar"/>
        </w:rPr>
        <w:t xml:space="preserve">unite()</w:t>
      </w:r>
      <w:r>
        <w:t xml:space="preserve">),</w:t>
      </w:r>
      <w:r>
        <w:t xml:space="preserve"> </w:t>
      </w:r>
      <w:r>
        <w:t xml:space="preserve">or handling missing values explicitly (</w:t>
      </w:r>
      <w:r>
        <w:rPr>
          <w:rStyle w:val="VerbatimChar"/>
        </w:rPr>
        <w:t xml:space="preserve">complete()</w:t>
      </w:r>
      <w:r>
        <w:t xml:space="preserve">,</w:t>
      </w:r>
      <w:r>
        <w:t xml:space="preserve"> </w:t>
      </w:r>
      <w:r>
        <w:rPr>
          <w:rStyle w:val="VerbatimChar"/>
        </w:rPr>
        <w:t xml:space="preserve">fill()</w:t>
      </w:r>
      <w:r>
        <w:t xml:space="preserve">).</w:t>
      </w:r>
    </w:p>
    <w:p>
      <w:pPr>
        <w:pStyle w:val="FirstParagraph"/>
      </w:pPr>
      <w:r>
        <w:t xml:space="preserve">These packages work together seamlessly in data analysis workflows.</w:t>
      </w:r>
      <w:r>
        <w:t xml:space="preserve"> </w:t>
      </w:r>
      <w:r>
        <w:t xml:space="preserve">A typical pattern is to use tidyr to reshape your data into the right structure,</w:t>
      </w:r>
      <w:r>
        <w:t xml:space="preserve"> </w:t>
      </w:r>
      <w:r>
        <w:t xml:space="preserve">then use dplyr to manipulate and analyze it.</w:t>
      </w:r>
    </w:p>
    <w:bookmarkEnd w:id="210"/>
    <w:bookmarkEnd w:id="211"/>
    <w:bookmarkStart w:id="213" w:name="sec-readr"/>
    <w:p>
      <w:pPr>
        <w:pStyle w:val="Heading3"/>
      </w:pPr>
      <w:r>
        <w:t xml:space="preserve">6.25.4</w:t>
      </w:r>
      <w:r>
        <w:t xml:space="preserve"> </w:t>
      </w:r>
      <w:hyperlink r:id="rId212">
        <w:r>
          <w:rPr>
            <w:rStyle w:val="Hyperlink"/>
          </w:rPr>
          <w:t xml:space="preserve">readr</w:t>
        </w:r>
      </w:hyperlink>
    </w:p>
    <w:p>
      <w:pPr>
        <w:pStyle w:val="FirstParagraph"/>
      </w:pPr>
      <w:hyperlink r:id="rId212">
        <w:r>
          <w:rPr>
            <w:rStyle w:val="VerbatimChar"/>
          </w:rPr>
          <w:t xml:space="preserve">{readr}</w:t>
        </w:r>
      </w:hyperlink>
      <w:r>
        <w:t xml:space="preserve"> </w:t>
      </w:r>
      <w:r>
        <w:t xml:space="preserve">provides a fast and friendly way to read rectangular data</w:t>
      </w:r>
      <w:r>
        <w:t xml:space="preserve"> </w:t>
      </w:r>
      <w:r>
        <w:t xml:space="preserve">(like csv, tsv, and fwf).</w:t>
      </w:r>
      <w:r>
        <w:t xml:space="preserve"> </w:t>
      </w:r>
      <w:r>
        <w:t xml:space="preserve">It is designed to flexibly parse many types of data found in the wild,</w:t>
      </w:r>
      <w:r>
        <w:t xml:space="preserve"> </w:t>
      </w:r>
      <w:r>
        <w:t xml:space="preserve">while still cleanly failing when data unexpectedly changes.</w:t>
      </w:r>
    </w:p>
    <w:bookmarkEnd w:id="213"/>
    <w:bookmarkStart w:id="215" w:name="sec-purrr"/>
    <w:p>
      <w:pPr>
        <w:pStyle w:val="Heading3"/>
      </w:pPr>
      <w:r>
        <w:t xml:space="preserve">6.25.5</w:t>
      </w:r>
      <w:r>
        <w:t xml:space="preserve"> </w:t>
      </w:r>
      <w:hyperlink r:id="rId128">
        <w:r>
          <w:rPr>
            <w:rStyle w:val="Hyperlink"/>
          </w:rPr>
          <w:t xml:space="preserve">purrr</w:t>
        </w:r>
      </w:hyperlink>
    </w:p>
    <w:p>
      <w:pPr>
        <w:pStyle w:val="FirstParagraph"/>
      </w:pPr>
      <w:hyperlink r:id="rId128">
        <w:r>
          <w:rPr>
            <w:rStyle w:val="VerbatimChar"/>
          </w:rPr>
          <w:t xml:space="preserve">{purrr}</w:t>
        </w:r>
      </w:hyperlink>
      <w:r>
        <w:t xml:space="preserve"> </w:t>
      </w:r>
      <w:r>
        <w:t xml:space="preserve">enhances R’s</w:t>
      </w:r>
      <w:r>
        <w:t xml:space="preserve"> </w:t>
      </w:r>
      <w:hyperlink r:id="rId214">
        <w:r>
          <w:rPr>
            <w:rStyle w:val="Hyperlink"/>
          </w:rPr>
          <w:t xml:space="preserve">functional programming</w:t>
        </w:r>
      </w:hyperlink>
      <w:r>
        <w:t xml:space="preserve"> </w:t>
      </w:r>
      <w:r>
        <w:t xml:space="preserve">(FP) toolkit</w:t>
      </w:r>
      <w:r>
        <w:t xml:space="preserve"> </w:t>
      </w:r>
      <w:r>
        <w:t xml:space="preserve">by providing a complete and consistent set of tools for working with functions and vectors.</w:t>
      </w:r>
      <w:r>
        <w:t xml:space="preserve"> </w:t>
      </w:r>
      <w:r>
        <w:t xml:space="preserve">Once you master the basic concepts,</w:t>
      </w:r>
      <w:r>
        <w:t xml:space="preserve"> </w:t>
      </w:r>
      <w:r>
        <w:t xml:space="preserve">purrr allows you to replace many for loops with code that is easier to write and more expressive.</w:t>
      </w:r>
      <w:r>
        <w:t xml:space="preserve"> </w:t>
      </w:r>
      <w:r>
        <w:t xml:space="preserve">See</w:t>
      </w:r>
      <w:r>
        <w:t xml:space="preserve"> </w:t>
      </w:r>
      <w:hyperlink w:anchor="sec-iteration">
        <w:r>
          <w:rPr>
            <w:rStyle w:val="Hyperlink"/>
          </w:rPr>
          <w:t xml:space="preserve">Section 6.7</w:t>
        </w:r>
      </w:hyperlink>
      <w:r>
        <w:t xml:space="preserve"> </w:t>
      </w:r>
      <w:r>
        <w:t xml:space="preserve">for more details on using purrr.</w:t>
      </w:r>
    </w:p>
    <w:bookmarkEnd w:id="215"/>
    <w:bookmarkStart w:id="217" w:name="sec-tibble"/>
    <w:p>
      <w:pPr>
        <w:pStyle w:val="Heading3"/>
      </w:pPr>
      <w:r>
        <w:t xml:space="preserve">6.25.6</w:t>
      </w:r>
      <w:r>
        <w:t xml:space="preserve"> </w:t>
      </w:r>
      <w:hyperlink r:id="rId216">
        <w:r>
          <w:rPr>
            <w:rStyle w:val="Hyperlink"/>
          </w:rPr>
          <w:t xml:space="preserve">tibble</w:t>
        </w:r>
      </w:hyperlink>
    </w:p>
    <w:p>
      <w:pPr>
        <w:pStyle w:val="FirstParagraph"/>
      </w:pPr>
      <w:hyperlink r:id="rId216">
        <w:r>
          <w:rPr>
            <w:rStyle w:val="VerbatimChar"/>
          </w:rPr>
          <w:t xml:space="preserve">{tibble}</w:t>
        </w:r>
      </w:hyperlink>
      <w:r>
        <w:t xml:space="preserve"> </w:t>
      </w:r>
      <w:r>
        <w:t xml:space="preserve">is a modern re-imagining of the data frame,</w:t>
      </w:r>
      <w:r>
        <w:t xml:space="preserve"> </w:t>
      </w:r>
      <w:r>
        <w:t xml:space="preserve">keeping what time has proven to be effective,</w:t>
      </w:r>
      <w:r>
        <w:t xml:space="preserve"> </w:t>
      </w:r>
      <w:r>
        <w:t xml:space="preserve">and throwing out what it has not.</w:t>
      </w:r>
      <w:r>
        <w:t xml:space="preserve"> </w:t>
      </w:r>
      <w:r>
        <w:t xml:space="preserve">Tibbles are data.frames that are lazy and surly:</w:t>
      </w:r>
      <w:r>
        <w:t xml:space="preserve"> </w:t>
      </w:r>
      <w:r>
        <w:t xml:space="preserve">they do less and complain more forcing you to confront problems earlier,</w:t>
      </w:r>
      <w:r>
        <w:t xml:space="preserve"> </w:t>
      </w:r>
      <w:r>
        <w:t xml:space="preserve">typically leading to cleaner, more expressive code.</w:t>
      </w:r>
    </w:p>
    <w:bookmarkEnd w:id="217"/>
    <w:bookmarkStart w:id="219" w:name="sec-stringr"/>
    <w:p>
      <w:pPr>
        <w:pStyle w:val="Heading3"/>
      </w:pPr>
      <w:r>
        <w:t xml:space="preserve">6.25.7</w:t>
      </w:r>
      <w:r>
        <w:t xml:space="preserve"> </w:t>
      </w:r>
      <w:hyperlink r:id="rId218">
        <w:r>
          <w:rPr>
            <w:rStyle w:val="Hyperlink"/>
          </w:rPr>
          <w:t xml:space="preserve">stringr</w:t>
        </w:r>
      </w:hyperlink>
    </w:p>
    <w:p>
      <w:pPr>
        <w:pStyle w:val="FirstParagraph"/>
      </w:pPr>
      <w:hyperlink r:id="rId218">
        <w:r>
          <w:rPr>
            <w:rStyle w:val="VerbatimChar"/>
          </w:rPr>
          <w:t xml:space="preserve">{stringr}</w:t>
        </w:r>
      </w:hyperlink>
      <w:r>
        <w:t xml:space="preserve"> </w:t>
      </w:r>
      <w:r>
        <w:t xml:space="preserve">provides a cohesive set of functions</w:t>
      </w:r>
      <w:r>
        <w:t xml:space="preserve"> </w:t>
      </w:r>
      <w:r>
        <w:t xml:space="preserve">designed to make working with strings as easy as possible.</w:t>
      </w:r>
      <w:r>
        <w:t xml:space="preserve"> </w:t>
      </w:r>
      <w:r>
        <w:t xml:space="preserve">It is built on top of stringi,</w:t>
      </w:r>
      <w:r>
        <w:t xml:space="preserve"> </w:t>
      </w:r>
      <w:r>
        <w:t xml:space="preserve">which uses the ICU C library to provide fast,</w:t>
      </w:r>
      <w:r>
        <w:t xml:space="preserve"> </w:t>
      </w:r>
      <w:r>
        <w:t xml:space="preserve">correct implementations of common string manipulations.</w:t>
      </w:r>
    </w:p>
    <w:bookmarkEnd w:id="219"/>
    <w:bookmarkStart w:id="221" w:name="sec-forcats"/>
    <w:p>
      <w:pPr>
        <w:pStyle w:val="Heading3"/>
      </w:pPr>
      <w:r>
        <w:t xml:space="preserve">6.25.8</w:t>
      </w:r>
      <w:r>
        <w:t xml:space="preserve"> </w:t>
      </w:r>
      <w:hyperlink r:id="rId220">
        <w:r>
          <w:rPr>
            <w:rStyle w:val="Hyperlink"/>
          </w:rPr>
          <w:t xml:space="preserve">forcats</w:t>
        </w:r>
      </w:hyperlink>
    </w:p>
    <w:p>
      <w:pPr>
        <w:pStyle w:val="FirstParagraph"/>
      </w:pPr>
      <w:hyperlink r:id="rId220">
        <w:r>
          <w:rPr>
            <w:rStyle w:val="VerbatimChar"/>
          </w:rPr>
          <w:t xml:space="preserve">{forcats}</w:t>
        </w:r>
      </w:hyperlink>
      <w:r>
        <w:t xml:space="preserve"> </w:t>
      </w:r>
      <w:r>
        <w:t xml:space="preserve">provides a suite of useful tools</w:t>
      </w:r>
      <w:r>
        <w:t xml:space="preserve"> </w:t>
      </w:r>
      <w:r>
        <w:t xml:space="preserve">that solve common problems with factors.</w:t>
      </w:r>
      <w:r>
        <w:t xml:space="preserve"> </w:t>
      </w:r>
      <w:r>
        <w:t xml:space="preserve">R uses factors to handle categorical variables,</w:t>
      </w:r>
      <w:r>
        <w:t xml:space="preserve"> </w:t>
      </w:r>
      <w:r>
        <w:t xml:space="preserve">variables that have a fixed and known set of possible values.</w:t>
      </w:r>
    </w:p>
    <w:bookmarkEnd w:id="221"/>
    <w:bookmarkStart w:id="223" w:name="sec-lubridate"/>
    <w:p>
      <w:pPr>
        <w:pStyle w:val="Heading3"/>
      </w:pPr>
      <w:r>
        <w:t xml:space="preserve">6.25.9</w:t>
      </w:r>
      <w:r>
        <w:t xml:space="preserve"> </w:t>
      </w:r>
      <w:hyperlink r:id="rId222">
        <w:r>
          <w:rPr>
            <w:rStyle w:val="Hyperlink"/>
          </w:rPr>
          <w:t xml:space="preserve">lubridate</w:t>
        </w:r>
      </w:hyperlink>
    </w:p>
    <w:p>
      <w:pPr>
        <w:pStyle w:val="FirstParagraph"/>
      </w:pPr>
      <w:hyperlink r:id="rId222">
        <w:r>
          <w:rPr>
            <w:rStyle w:val="VerbatimChar"/>
          </w:rPr>
          <w:t xml:space="preserve">{lubridate}</w:t>
        </w:r>
      </w:hyperlink>
      <w:r>
        <w:t xml:space="preserve"> </w:t>
      </w:r>
      <w:r>
        <w:t xml:space="preserve">provides a set of functions for working with date-times,</w:t>
      </w:r>
      <w:r>
        <w:t xml:space="preserve"> </w:t>
      </w:r>
      <w:r>
        <w:t xml:space="preserve">extending and improving on R’s existing support for them.</w:t>
      </w:r>
      <w:r>
        <w:t xml:space="preserve"> </w:t>
      </w:r>
      <w:r>
        <w:t xml:space="preserve">Key functions include</w:t>
      </w:r>
      <w:r>
        <w:t xml:space="preserve"> </w:t>
      </w:r>
      <w:r>
        <w:rPr>
          <w:rStyle w:val="VerbatimChar"/>
        </w:rPr>
        <w:t xml:space="preserve">ymd()</w:t>
      </w:r>
      <w:r>
        <w:t xml:space="preserve">,</w:t>
      </w:r>
      <w:r>
        <w:t xml:space="preserve"> </w:t>
      </w:r>
      <w:r>
        <w:rPr>
          <w:rStyle w:val="VerbatimChar"/>
        </w:rPr>
        <w:t xml:space="preserve">mdy()</w:t>
      </w:r>
      <w:r>
        <w:t xml:space="preserve">,</w:t>
      </w:r>
      <w:r>
        <w:t xml:space="preserve"> </w:t>
      </w:r>
      <w:r>
        <w:rPr>
          <w:rStyle w:val="VerbatimChar"/>
        </w:rPr>
        <w:t xml:space="preserve">dmy()</w:t>
      </w:r>
      <w:r>
        <w:t xml:space="preserve"> </w:t>
      </w:r>
      <w:r>
        <w:t xml:space="preserve">for parsing dates,</w:t>
      </w:r>
      <w:r>
        <w:t xml:space="preserve"> </w:t>
      </w:r>
      <w:r>
        <w:t xml:space="preserve">and</w:t>
      </w:r>
      <w:r>
        <w:t xml:space="preserve"> </w:t>
      </w:r>
      <w:r>
        <w:rPr>
          <w:rStyle w:val="VerbatimChar"/>
        </w:rPr>
        <w:t xml:space="preserve">year()</w:t>
      </w:r>
      <w:r>
        <w:t xml:space="preserve">,</w:t>
      </w:r>
      <w:r>
        <w:t xml:space="preserve"> </w:t>
      </w:r>
      <w:r>
        <w:rPr>
          <w:rStyle w:val="VerbatimChar"/>
        </w:rPr>
        <w:t xml:space="preserve">month()</w:t>
      </w:r>
      <w:r>
        <w:t xml:space="preserve">,</w:t>
      </w:r>
      <w:r>
        <w:t xml:space="preserve"> </w:t>
      </w:r>
      <w:r>
        <w:rPr>
          <w:rStyle w:val="VerbatimChar"/>
        </w:rPr>
        <w:t xml:space="preserve">day()</w:t>
      </w:r>
      <w:r>
        <w:t xml:space="preserve"> </w:t>
      </w:r>
      <w:r>
        <w:t xml:space="preserve">for extracting components.</w:t>
      </w:r>
    </w:p>
    <w:bookmarkEnd w:id="223"/>
    <w:bookmarkEnd w:id="224"/>
    <w:bookmarkStart w:id="226" w:name="base-r-to-tidyverse-translation"/>
    <w:p>
      <w:pPr>
        <w:pStyle w:val="Heading2"/>
      </w:pPr>
      <w:r>
        <w:t xml:space="preserve">6.26 Base R to Tidyverse Translation</w:t>
      </w:r>
    </w:p>
    <w:p>
      <w:pPr>
        <w:pStyle w:val="FirstParagraph"/>
      </w:pPr>
      <w:r>
        <w:t xml:space="preserve">The following list is not exhaustive,</w:t>
      </w:r>
      <w:r>
        <w:t xml:space="preserve"> </w:t>
      </w:r>
      <w:r>
        <w:t xml:space="preserve">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w:t>
      </w:r>
      <w:r>
        <w:t xml:space="preserve"> </w:t>
      </w:r>
      <w:r>
        <w:t xml:space="preserve">you can check out</w:t>
      </w:r>
      <w:r>
        <w:t xml:space="preserve"> </w:t>
      </w:r>
      <w:hyperlink r:id="rId225">
        <w:r>
          <w:rPr>
            <w:rStyle w:val="Hyperlink"/>
          </w:rPr>
          <w:t xml:space="preserve">this document</w:t>
        </w:r>
      </w:hyperlink>
      <w:r>
        <w:t xml:space="preserve">.</w:t>
      </w:r>
    </w:p>
    <w:bookmarkEnd w:id="226"/>
    <w:bookmarkStart w:id="233" w:name="programming-with-tidyverse"/>
    <w:p>
      <w:pPr>
        <w:pStyle w:val="Heading2"/>
      </w:pPr>
      <w:r>
        <w:t xml:space="preserve">6.27 Programming with Tidyverse</w:t>
      </w:r>
    </w:p>
    <w:p>
      <w:pPr>
        <w:pStyle w:val="FirstParagraph"/>
      </w:pPr>
      <w:r>
        <w:t xml:space="preserve">Working with Tidyverse within functions can be somewhat of a pain</w:t>
      </w:r>
      <w:r>
        <w:t xml:space="preserve"> </w:t>
      </w:r>
      <w:r>
        <w:t xml:space="preserve">due to non-standard evaluation (NSE) semantics.</w:t>
      </w:r>
      <w:r>
        <w:t xml:space="preserve"> </w:t>
      </w:r>
      <w:r>
        <w:t xml:space="preserve">If you’re an avid function writer,</w:t>
      </w:r>
      <w:r>
        <w:t xml:space="preserve"> </w:t>
      </w:r>
      <w:r>
        <w:t xml:space="preserve">we’d recommend checking out the following resources:</w:t>
      </w:r>
    </w:p>
    <w:p>
      <w:pPr>
        <w:pStyle w:val="Compact"/>
        <w:numPr>
          <w:ilvl w:val="0"/>
          <w:numId w:val="1084"/>
        </w:numPr>
      </w:pPr>
      <w:hyperlink r:id="rId227">
        <w:r>
          <w:rPr>
            <w:rStyle w:val="Hyperlink"/>
          </w:rPr>
          <w:t xml:space="preserve">Programming with dplyr</w:t>
        </w:r>
      </w:hyperlink>
      <w:r>
        <w:t xml:space="preserve"> </w:t>
      </w:r>
      <w:r>
        <w:t xml:space="preserve">(package vignette)</w:t>
      </w:r>
    </w:p>
    <w:p>
      <w:pPr>
        <w:pStyle w:val="Compact"/>
        <w:numPr>
          <w:ilvl w:val="0"/>
          <w:numId w:val="1084"/>
        </w:numPr>
      </w:pPr>
      <w:hyperlink r:id="rId228">
        <w:r>
          <w:rPr>
            <w:rStyle w:val="Hyperlink"/>
          </w:rPr>
          <w:t xml:space="preserve">Using dplyr in packages</w:t>
        </w:r>
      </w:hyperlink>
      <w:r>
        <w:t xml:space="preserve"> </w:t>
      </w:r>
      <w:r>
        <w:t xml:space="preserve">(package vignette)</w:t>
      </w:r>
    </w:p>
    <w:p>
      <w:pPr>
        <w:pStyle w:val="Compact"/>
        <w:numPr>
          <w:ilvl w:val="0"/>
          <w:numId w:val="1084"/>
        </w:numPr>
      </w:pPr>
      <w:hyperlink r:id="rId229">
        <w:r>
          <w:rPr>
            <w:rStyle w:val="Hyperlink"/>
          </w:rPr>
          <w:t xml:space="preserve">Tidy Eval in 5 Minutes</w:t>
        </w:r>
      </w:hyperlink>
      <w:r>
        <w:t xml:space="preserve"> </w:t>
      </w:r>
      <w:r>
        <w:t xml:space="preserve">(video)</w:t>
      </w:r>
    </w:p>
    <w:p>
      <w:pPr>
        <w:pStyle w:val="Compact"/>
        <w:numPr>
          <w:ilvl w:val="0"/>
          <w:numId w:val="1084"/>
        </w:numPr>
      </w:pPr>
      <w:hyperlink r:id="rId227">
        <w:r>
          <w:rPr>
            <w:rStyle w:val="Hyperlink"/>
          </w:rPr>
          <w:t xml:space="preserve">Tidy Evaluation</w:t>
        </w:r>
      </w:hyperlink>
      <w:r>
        <w:t xml:space="preserve"> </w:t>
      </w:r>
      <w:r>
        <w:t xml:space="preserve">(e-book)</w:t>
      </w:r>
    </w:p>
    <w:p>
      <w:pPr>
        <w:pStyle w:val="Compact"/>
        <w:numPr>
          <w:ilvl w:val="0"/>
          <w:numId w:val="1084"/>
        </w:numPr>
      </w:pPr>
      <w:hyperlink r:id="rId230">
        <w:r>
          <w:rPr>
            <w:rStyle w:val="Hyperlink"/>
          </w:rPr>
          <w:t xml:space="preserve">Evaluation</w:t>
        </w:r>
      </w:hyperlink>
      <w:r>
        <w:t xml:space="preserve"> </w:t>
      </w:r>
      <w:r>
        <w:t xml:space="preserve">(advanced details)</w:t>
      </w:r>
    </w:p>
    <w:p>
      <w:pPr>
        <w:pStyle w:val="Compact"/>
        <w:numPr>
          <w:ilvl w:val="0"/>
          <w:numId w:val="1084"/>
        </w:numPr>
      </w:pPr>
      <w:hyperlink r:id="rId231">
        <w:r>
          <w:rPr>
            <w:rStyle w:val="Hyperlink"/>
          </w:rPr>
          <w:t xml:space="preserve">Data Frame Columns as Arguments to Dplyr Functions</w:t>
        </w:r>
      </w:hyperlink>
      <w:r>
        <w:t xml:space="preserve"> </w:t>
      </w:r>
      <w:r>
        <w:t xml:space="preserve">(blog)</w:t>
      </w:r>
    </w:p>
    <w:p>
      <w:pPr>
        <w:pStyle w:val="Compact"/>
        <w:numPr>
          <w:ilvl w:val="0"/>
          <w:numId w:val="1084"/>
        </w:numPr>
      </w:pPr>
      <w:hyperlink r:id="rId232">
        <w:r>
          <w:rPr>
            <w:rStyle w:val="Hyperlink"/>
          </w:rPr>
          <w:t xml:space="preserve">Standard Evaluation for *_join</w:t>
        </w:r>
      </w:hyperlink>
      <w:r>
        <w:t xml:space="preserve"> </w:t>
      </w:r>
      <w:r>
        <w:t xml:space="preserve">(stackoverflow)</w:t>
      </w:r>
    </w:p>
    <w:p>
      <w:pPr>
        <w:pStyle w:val="FirstParagraph"/>
      </w:pPr>
      <w:r>
        <w:t xml:space="preserve">See also</w:t>
      </w:r>
      <w:r>
        <w:t xml:space="preserve"> </w:t>
      </w:r>
      <w:hyperlink w:anchor="sec-tidyverse-replacements">
        <w:r>
          <w:rPr>
            <w:rStyle w:val="Hyperlink"/>
          </w:rPr>
          <w:t xml:space="preserve">Section 7.8</w:t>
        </w:r>
      </w:hyperlink>
    </w:p>
    <w:bookmarkEnd w:id="233"/>
    <w:bookmarkStart w:id="236" w:name="coding-with-r-and-python"/>
    <w:p>
      <w:pPr>
        <w:pStyle w:val="Heading2"/>
      </w:pPr>
      <w:r>
        <w:t xml:space="preserve">6.28 Coding with R and Python</w:t>
      </w:r>
    </w:p>
    <w:p>
      <w:pPr>
        <w:pStyle w:val="FirstParagraph"/>
      </w:pPr>
      <w:r>
        <w:t xml:space="preserve">If you’re using both R and Python, you may wish to check out the</w:t>
      </w:r>
      <w:r>
        <w:t xml:space="preserve"> </w:t>
      </w:r>
      <w:hyperlink r:id="rId234">
        <w:r>
          <w:rPr>
            <w:rStyle w:val="Hyperlink"/>
          </w:rPr>
          <w:t xml:space="preserve">Feather package</w:t>
        </w:r>
      </w:hyperlink>
      <w:r>
        <w:t xml:space="preserve"> </w:t>
      </w:r>
      <w:r>
        <w:t xml:space="preserve">for exchanging data between the two languages</w:t>
      </w:r>
      <w:r>
        <w:t xml:space="preserve"> </w:t>
      </w:r>
      <w:hyperlink r:id="rId235">
        <w:r>
          <w:rPr>
            <w:rStyle w:val="Hyperlink"/>
          </w:rPr>
          <w:t xml:space="preserve">extremely quickly</w:t>
        </w:r>
      </w:hyperlink>
      <w:r>
        <w:t xml:space="preserve">.</w:t>
      </w:r>
    </w:p>
    <w:bookmarkEnd w:id="236"/>
    <w:bookmarkStart w:id="242" w:name="X4707fc3d29ccc8f46e4e422d4c06c560a63a17f"/>
    <w:p>
      <w:pPr>
        <w:pStyle w:val="Heading2"/>
      </w:pPr>
      <w:r>
        <w:t xml:space="preserve">6.29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237" w:name="lapply-and-sapply-1"/>
    <w:p>
      <w:pPr>
        <w:pStyle w:val="Heading3"/>
      </w:pPr>
      <w:r>
        <w:t xml:space="preserve">6.29.1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237"/>
    <w:bookmarkStart w:id="238" w:name="mapply-and-pmap"/>
    <w:p>
      <w:pPr>
        <w:pStyle w:val="Heading3"/>
      </w:pPr>
      <w:r>
        <w:t xml:space="preserve">6.29.2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238"/>
    <w:bookmarkStart w:id="241" w:name="Xf551672fa8f1190aa44df63554b00ab4edf5974"/>
    <w:p>
      <w:pPr>
        <w:pStyle w:val="Heading3"/>
      </w:pPr>
      <w:r>
        <w:t xml:space="preserve">6.29.3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239" w:name="parlapply"/>
    <w:p>
      <w:pPr>
        <w:pStyle w:val="Heading4"/>
      </w:pPr>
      <w:r>
        <w:t xml:space="preserve">6.29.3.1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239"/>
    <w:bookmarkStart w:id="240" w:name="future.lapply"/>
    <w:p>
      <w:pPr>
        <w:pStyle w:val="Heading4"/>
      </w:pPr>
      <w:r>
        <w:t xml:space="preserve">6.29.3.2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240"/>
    <w:bookmarkEnd w:id="241"/>
    <w:bookmarkEnd w:id="242"/>
    <w:bookmarkStart w:id="243" w:name="reviewing-code"/>
    <w:p>
      <w:pPr>
        <w:pStyle w:val="Heading2"/>
      </w:pPr>
      <w:r>
        <w:t xml:space="preserve">6.30 Reviewing Code</w:t>
      </w:r>
    </w:p>
    <w:p>
      <w:pPr>
        <w:pStyle w:val="FirstParagraph"/>
      </w:pPr>
      <w:r>
        <w:t xml:space="preserve">Before publishing new changes, it is important to ensure that the code has been tested and well-documented. GitHub makes it possible to document all of these changes in a pull request. Pull requests can be used to describe changes in a branch that are ready to be merged with the base branch (more information in the</w:t>
      </w:r>
      <w:r>
        <w:t xml:space="preserve"> </w:t>
      </w:r>
      <w:hyperlink w:anchor="Github">
        <w:r>
          <w:rPr>
            <w:rStyle w:val="Hyperlink"/>
          </w:rPr>
          <w:t xml:space="preserve">GitHub</w:t>
        </w:r>
      </w:hyperlink>
      <w:r>
        <w:t xml:space="preserve"> </w:t>
      </w:r>
      <w:r>
        <w:t xml:space="preserve">section).</w:t>
      </w:r>
    </w:p>
    <w:p>
      <w:pPr>
        <w:pStyle w:val="BodyText"/>
      </w:pPr>
      <w:r>
        <w:t xml:space="preserve">This section provides guidance on both constructing effective pull requests and reviewing code submitted by others. Much of the content in this section is adapted from the Tidyverse code review principles</w:t>
      </w:r>
      <w:r>
        <w:t xml:space="preserve"> </w:t>
      </w:r>
      <w:r>
        <w:t xml:space="preserve">(Tidyverse Team 2023)</w:t>
      </w:r>
      <w:r>
        <w:t xml:space="preserve">, which provides excellent principles for code review in R package development.</w:t>
      </w:r>
    </w:p>
    <w:bookmarkEnd w:id="243"/>
    <w:bookmarkStart w:id="249" w:name="constructing-pull-requests"/>
    <w:p>
      <w:pPr>
        <w:pStyle w:val="Heading2"/>
      </w:pPr>
      <w:r>
        <w:t xml:space="preserve">6.31 Constructing Pull Requests</w:t>
      </w:r>
    </w:p>
    <w:bookmarkStart w:id="244" w:name="write-focused-prs"/>
    <w:p>
      <w:pPr>
        <w:pStyle w:val="Heading3"/>
      </w:pPr>
      <w:r>
        <w:t xml:space="preserve">6.31.1 Write Focused PRs</w:t>
      </w:r>
    </w:p>
    <w:p>
      <w:pPr>
        <w:pStyle w:val="FirstParagraph"/>
      </w:pPr>
      <w:r>
        <w:t xml:space="preserve">A focused pull request is</w:t>
      </w:r>
      <w:r>
        <w:t xml:space="preserve"> </w:t>
      </w:r>
      <w:r>
        <w:rPr>
          <w:b/>
          <w:bCs/>
        </w:rPr>
        <w:t xml:space="preserve">one self-contained change</w:t>
      </w:r>
      <w:r>
        <w:t xml:space="preserve"> </w:t>
      </w:r>
      <w:r>
        <w:t xml:space="preserve">that addresses just one thing. Writing focused PRs has several benefits:</w:t>
      </w:r>
    </w:p>
    <w:p>
      <w:pPr>
        <w:pStyle w:val="Compact"/>
        <w:numPr>
          <w:ilvl w:val="0"/>
          <w:numId w:val="1085"/>
        </w:numPr>
      </w:pPr>
      <w:r>
        <w:rPr>
          <w:b/>
          <w:bCs/>
        </w:rPr>
        <w:t xml:space="preserve">Faster reviews</w:t>
      </w:r>
      <w:r>
        <w:t xml:space="preserve">: It’s easier for a reviewer to find 5-10 minutes to review a single bug fix than to set aside an hour for one large PR implementing many features.</w:t>
      </w:r>
    </w:p>
    <w:p>
      <w:pPr>
        <w:pStyle w:val="Compact"/>
        <w:numPr>
          <w:ilvl w:val="0"/>
          <w:numId w:val="1085"/>
        </w:numPr>
      </w:pPr>
      <w:r>
        <w:rPr>
          <w:b/>
          <w:bCs/>
        </w:rPr>
        <w:t xml:space="preserve">More thorough reviews</w:t>
      </w:r>
      <w:r>
        <w:t xml:space="preserve">: Large PRs with many changes can overwhelm reviewers, leading to important points being missed.</w:t>
      </w:r>
    </w:p>
    <w:p>
      <w:pPr>
        <w:pStyle w:val="Compact"/>
        <w:numPr>
          <w:ilvl w:val="0"/>
          <w:numId w:val="1085"/>
        </w:numPr>
      </w:pPr>
      <w:r>
        <w:rPr>
          <w:b/>
          <w:bCs/>
        </w:rPr>
        <w:t xml:space="preserve">Fewer bugs</w:t>
      </w:r>
      <w:r>
        <w:t xml:space="preserve">: Smaller changes make it easier to reason about impacts and identify potential issues.</w:t>
      </w:r>
    </w:p>
    <w:p>
      <w:pPr>
        <w:pStyle w:val="Compact"/>
        <w:numPr>
          <w:ilvl w:val="0"/>
          <w:numId w:val="1085"/>
        </w:numPr>
      </w:pPr>
      <w:r>
        <w:rPr>
          <w:b/>
          <w:bCs/>
        </w:rPr>
        <w:t xml:space="preserve">Easier to merge</w:t>
      </w:r>
      <w:r>
        <w:t xml:space="preserve">: Large PRs take longer and are more likely to have merge conflicts.</w:t>
      </w:r>
    </w:p>
    <w:p>
      <w:pPr>
        <w:pStyle w:val="Compact"/>
        <w:numPr>
          <w:ilvl w:val="0"/>
          <w:numId w:val="1085"/>
        </w:numPr>
      </w:pPr>
      <w:r>
        <w:rPr>
          <w:b/>
          <w:bCs/>
        </w:rPr>
        <w:t xml:space="preserve">Less wasted work</w:t>
      </w:r>
      <w:r>
        <w:t xml:space="preserve">: If the overall direction is wrong, you’ve wasted less time on a small PR.</w:t>
      </w:r>
    </w:p>
    <w:p>
      <w:pPr>
        <w:pStyle w:val="FirstParagraph"/>
      </w:pPr>
      <w:r>
        <w:t xml:space="preserve">As a guideline, 100 lines is usually a reasonable size for a PR, and 1000 lines is usually too large. However, the number of files affected also matters—a 200-line change in one file might be fine, but the same change spread across 50 files is usually too large.</w:t>
      </w:r>
    </w:p>
    <w:bookmarkEnd w:id="244"/>
    <w:bookmarkStart w:id="245" w:name="writing-pr-descriptions"/>
    <w:p>
      <w:pPr>
        <w:pStyle w:val="Heading3"/>
      </w:pPr>
      <w:r>
        <w:t xml:space="preserve">6.31.2 Writing PR Descriptions</w:t>
      </w:r>
    </w:p>
    <w:p>
      <w:pPr>
        <w:pStyle w:val="FirstParagraph"/>
      </w:pPr>
      <w:r>
        <w:t xml:space="preserve">When you submit a pull request, include a detailed PR title and description. A comprehensive description helps your reviewer and provides valuable historical context.</w:t>
      </w:r>
    </w:p>
    <w:p>
      <w:pPr>
        <w:pStyle w:val="BodyText"/>
      </w:pPr>
      <w:r>
        <w:rPr>
          <w:b/>
          <w:bCs/>
        </w:rPr>
        <w:t xml:space="preserve">PR Title</w:t>
      </w:r>
      <w:r>
        <w:t xml:space="preserve">: The title should be a short summary (ideally under 72 characters) of what is being done. It should be informative enough that future developers can understand what the PR did without reading the full description.</w:t>
      </w:r>
    </w:p>
    <w:p>
      <w:pPr>
        <w:pStyle w:val="BodyText"/>
      </w:pPr>
      <w:r>
        <w:t xml:space="preserve">Poor titles that lack context:</w:t>
      </w:r>
    </w:p>
    <w:p>
      <w:pPr>
        <w:pStyle w:val="Compact"/>
        <w:numPr>
          <w:ilvl w:val="0"/>
          <w:numId w:val="1086"/>
        </w:numPr>
      </w:pPr>
      <w:r>
        <w:t xml:space="preserve">“Fix bug”</w:t>
      </w:r>
    </w:p>
    <w:p>
      <w:pPr>
        <w:pStyle w:val="Compact"/>
        <w:numPr>
          <w:ilvl w:val="0"/>
          <w:numId w:val="1086"/>
        </w:numPr>
      </w:pPr>
      <w:r>
        <w:t xml:space="preserve">“Add patch”</w:t>
      </w:r>
    </w:p>
    <w:p>
      <w:pPr>
        <w:pStyle w:val="Compact"/>
        <w:numPr>
          <w:ilvl w:val="0"/>
          <w:numId w:val="1086"/>
        </w:numPr>
      </w:pPr>
      <w:r>
        <w:t xml:space="preserve">“Moving code from A to B”</w:t>
      </w:r>
    </w:p>
    <w:p>
      <w:pPr>
        <w:pStyle w:val="FirstParagraph"/>
      </w:pPr>
      <w:r>
        <w:t xml:space="preserve">Better titles that summarize the actual change:</w:t>
      </w:r>
    </w:p>
    <w:p>
      <w:pPr>
        <w:pStyle w:val="Compact"/>
        <w:numPr>
          <w:ilvl w:val="0"/>
          <w:numId w:val="1087"/>
        </w:numPr>
      </w:pPr>
      <w:r>
        <w:t xml:space="preserve">“Fix missing value handling in data processing function”</w:t>
      </w:r>
    </w:p>
    <w:p>
      <w:pPr>
        <w:pStyle w:val="Compact"/>
        <w:numPr>
          <w:ilvl w:val="0"/>
          <w:numId w:val="1087"/>
        </w:numPr>
      </w:pPr>
      <w:r>
        <w:t xml:space="preserve">“Add support for custom date formats in import functions”</w:t>
      </w:r>
    </w:p>
    <w:p>
      <w:pPr>
        <w:pStyle w:val="FirstParagraph"/>
      </w:pPr>
      <w:r>
        <w:rPr>
          <w:b/>
          <w:bCs/>
        </w:rPr>
        <w:t xml:space="preserve">PR Description Body</w:t>
      </w:r>
      <w:r>
        <w:t xml:space="preserve">: The description should provide context that helps the reviewer understand your PR. Consider including:</w:t>
      </w:r>
    </w:p>
    <w:p>
      <w:pPr>
        <w:pStyle w:val="Compact"/>
        <w:numPr>
          <w:ilvl w:val="0"/>
          <w:numId w:val="1088"/>
        </w:numPr>
      </w:pPr>
      <w:r>
        <w:t xml:space="preserve">A brief description of the problem being solved</w:t>
      </w:r>
    </w:p>
    <w:p>
      <w:pPr>
        <w:pStyle w:val="Compact"/>
        <w:numPr>
          <w:ilvl w:val="0"/>
          <w:numId w:val="1088"/>
        </w:numPr>
      </w:pPr>
      <w:r>
        <w:t xml:space="preserve">Links to related issues (e.g.,</w:t>
      </w:r>
      <w:r>
        <w:t xml:space="preserve"> </w:t>
      </w:r>
      <w:r>
        <w:t xml:space="preserve">“Closes #123”</w:t>
      </w:r>
      <w:r>
        <w:t xml:space="preserve"> </w:t>
      </w:r>
      <w:r>
        <w:t xml:space="preserve">or</w:t>
      </w:r>
      <w:r>
        <w:t xml:space="preserve"> </w:t>
      </w:r>
      <w:r>
        <w:t xml:space="preserve">“Related to #456”</w:t>
      </w:r>
      <w:r>
        <w:t xml:space="preserve">)</w:t>
      </w:r>
    </w:p>
    <w:p>
      <w:pPr>
        <w:pStyle w:val="Compact"/>
        <w:numPr>
          <w:ilvl w:val="0"/>
          <w:numId w:val="1088"/>
        </w:numPr>
      </w:pPr>
      <w:r>
        <w:t xml:space="preserve">A before/after example showing changed behavior</w:t>
      </w:r>
    </w:p>
    <w:p>
      <w:pPr>
        <w:pStyle w:val="Compact"/>
        <w:numPr>
          <w:ilvl w:val="0"/>
          <w:numId w:val="1088"/>
        </w:numPr>
      </w:pPr>
      <w:r>
        <w:t xml:space="preserve">Possible shortcomings of the approach being used</w:t>
      </w:r>
    </w:p>
    <w:p>
      <w:pPr>
        <w:pStyle w:val="Compact"/>
        <w:numPr>
          <w:ilvl w:val="0"/>
          <w:numId w:val="1088"/>
        </w:numPr>
      </w:pPr>
      <w:r>
        <w:t xml:space="preserve">For complex PRs, a suggested reading order for the reviewer</w:t>
      </w:r>
    </w:p>
    <w:p>
      <w:pPr>
        <w:pStyle w:val="Compact"/>
        <w:numPr>
          <w:ilvl w:val="0"/>
          <w:numId w:val="1088"/>
        </w:numPr>
      </w:pPr>
      <w:r>
        <w:t xml:space="preserve">The</w:t>
      </w:r>
      <w:r>
        <w:t xml:space="preserve"> </w:t>
      </w:r>
      <w:r>
        <w:rPr>
          <w:rStyle w:val="VerbatimChar"/>
        </w:rPr>
        <w:t xml:space="preserve">Files</w:t>
      </w:r>
      <w:r>
        <w:t xml:space="preserve"> </w:t>
      </w:r>
      <w:r>
        <w:t xml:space="preserve">tab of a Pull Request page on GitHub allows you to annotate</w:t>
      </w:r>
      <w:r>
        <w:t xml:space="preserve"> </w:t>
      </w:r>
      <w:r>
        <w:t xml:space="preserve">your pull request with inline comments.</w:t>
      </w:r>
      <w:r>
        <w:t xml:space="preserve"> </w:t>
      </w:r>
      <w:r>
        <w:t xml:space="preserve">These comments are not part of the source files; they only exist in GitHub’s metadata.</w:t>
      </w:r>
      <w:r>
        <w:t xml:space="preserve"> </w:t>
      </w:r>
      <w:r>
        <w:t xml:space="preserve">Use these comments to explain</w:t>
      </w:r>
      <w:r>
        <w:t xml:space="preserve"> </w:t>
      </w:r>
      <w:r>
        <w:rPr>
          <w:i/>
          <w:iCs/>
        </w:rPr>
        <w:t xml:space="preserve">changes</w:t>
      </w:r>
      <w:r>
        <w:t xml:space="preserve"> </w:t>
      </w:r>
      <w:r>
        <w:t xml:space="preserve">whose reasoning might not be self-apparent</w:t>
      </w:r>
      <w:r>
        <w:t xml:space="preserve"> </w:t>
      </w:r>
      <w:r>
        <w:t xml:space="preserve">to a reviewer.</w:t>
      </w:r>
    </w:p>
    <w:bookmarkEnd w:id="245"/>
    <w:bookmarkStart w:id="246" w:name="explaining-technical-reasoning"/>
    <w:p>
      <w:pPr>
        <w:pStyle w:val="Heading3"/>
      </w:pPr>
      <w:r>
        <w:t xml:space="preserve">6.31.3 Explaining Technical Reasoning</w:t>
      </w:r>
    </w:p>
    <w:p>
      <w:pPr>
        <w:pStyle w:val="FirstParagraph"/>
      </w:pPr>
      <w:r>
        <w:t xml:space="preserve">For non-obvious technical decisions,</w:t>
      </w:r>
      <w:r>
        <w:t xml:space="preserve"> </w:t>
      </w:r>
      <w:r>
        <w:rPr>
          <w:b/>
          <w:bCs/>
        </w:rPr>
        <w:t xml:space="preserve">proactively explain your reasoning</w:t>
      </w:r>
      <w:r>
        <w:t xml:space="preserve"> </w:t>
      </w:r>
      <w:r>
        <w:t xml:space="preserve">in commit messages and PR descriptions.</w:t>
      </w:r>
      <w:r>
        <w:t xml:space="preserve"> </w:t>
      </w:r>
      <w:r>
        <w:t xml:space="preserve">Don’t make reviewers ask why you made a particular choice.</w:t>
      </w:r>
    </w:p>
    <w:p>
      <w:pPr>
        <w:pStyle w:val="BodyText"/>
      </w:pPr>
      <w:r>
        <w:t xml:space="preserve">Common situations that require explanation:</w:t>
      </w:r>
    </w:p>
    <w:p>
      <w:pPr>
        <w:pStyle w:val="Compact"/>
        <w:numPr>
          <w:ilvl w:val="0"/>
          <w:numId w:val="1089"/>
        </w:numPr>
      </w:pPr>
      <w:r>
        <w:rPr>
          <w:b/>
          <w:bCs/>
        </w:rPr>
        <w:t xml:space="preserve">Version pinning</w:t>
      </w:r>
      <w:r>
        <w:t xml:space="preserve">: Explain whether you’re using floating tags (e.g.,</w:t>
      </w:r>
      <w:r>
        <w:t xml:space="preserve"> </w:t>
      </w:r>
      <w:r>
        <w:rPr>
          <w:rStyle w:val="VerbatimChar"/>
        </w:rPr>
        <w:t xml:space="preserve">@v2</w:t>
      </w:r>
      <w:r>
        <w:t xml:space="preserve">),</w:t>
      </w:r>
      <w:r>
        <w:t xml:space="preserve"> </w:t>
      </w:r>
      <w:r>
        <w:t xml:space="preserve">version tags (e.g.,</w:t>
      </w:r>
      <w:r>
        <w:t xml:space="preserve"> </w:t>
      </w:r>
      <w:r>
        <w:rPr>
          <w:rStyle w:val="VerbatimChar"/>
        </w:rPr>
        <w:t xml:space="preserve">@v2.9.4</w:t>
      </w:r>
      <w:r>
        <w:t xml:space="preserve">), or commit SHA pins</w:t>
      </w:r>
      <w:r>
        <w:t xml:space="preserve"> </w:t>
      </w:r>
      <w:r>
        <w:t xml:space="preserve">(e.g.,</w:t>
      </w:r>
      <w:r>
        <w:t xml:space="preserve"> </w:t>
      </w:r>
      <w:r>
        <w:rPr>
          <w:rStyle w:val="VerbatimChar"/>
        </w:rPr>
        <w:t xml:space="preserve">@abc1234...</w:t>
      </w:r>
      <w:r>
        <w:t xml:space="preserve"> </w:t>
      </w:r>
      <w:r>
        <w:t xml:space="preserve">— most secure, since tags can be retargeted) and why.</w:t>
      </w:r>
      <w:r>
        <w:t xml:space="preserve"> </w:t>
      </w:r>
      <w:r>
        <w:t xml:space="preserve">For example:</w:t>
      </w:r>
      <w:r>
        <w:t xml:space="preserve"> </w:t>
      </w:r>
      <w:r>
        <w:t xml:space="preserve">“Using</w:t>
      </w:r>
      <w:r>
        <w:t xml:space="preserve"> </w:t>
      </w:r>
      <w:r>
        <w:rPr>
          <w:rStyle w:val="VerbatimChar"/>
        </w:rPr>
        <w:t xml:space="preserve">@v2</w:t>
      </w:r>
      <w:r>
        <w:t xml:space="preserve"> </w:t>
      </w:r>
      <w:r>
        <w:t xml:space="preserve">(moving tag) to automatically receive bug fixes</w:t>
      </w:r>
      <w:r>
        <w:t xml:space="preserve"> </w:t>
      </w:r>
      <w:r>
        <w:t xml:space="preserve">within the major version while maintaining stability.”</w:t>
      </w:r>
    </w:p>
    <w:p>
      <w:pPr>
        <w:pStyle w:val="Compact"/>
        <w:numPr>
          <w:ilvl w:val="0"/>
          <w:numId w:val="1089"/>
        </w:numPr>
      </w:pPr>
      <w:r>
        <w:rPr>
          <w:b/>
          <w:bCs/>
        </w:rPr>
        <w:t xml:space="preserve">Configuration changes</w:t>
      </w:r>
      <w:r>
        <w:t xml:space="preserve">: Explain the rationale behind non-obvious choices</w:t>
      </w:r>
      <w:r>
        <w:t xml:space="preserve"> </w:t>
      </w:r>
      <w:r>
        <w:t xml:space="preserve">(e.g., why a boolean is set to a particular value).</w:t>
      </w:r>
    </w:p>
    <w:p>
      <w:pPr>
        <w:pStyle w:val="Compact"/>
        <w:numPr>
          <w:ilvl w:val="0"/>
          <w:numId w:val="1089"/>
        </w:numPr>
      </w:pPr>
      <w:r>
        <w:rPr>
          <w:b/>
          <w:bCs/>
        </w:rPr>
        <w:t xml:space="preserve">Dependency updates</w:t>
      </w:r>
      <w:r>
        <w:t xml:space="preserve">: Explain why you’re updating and what benefits or fixes it brings.</w:t>
      </w:r>
    </w:p>
    <w:p>
      <w:pPr>
        <w:pStyle w:val="Compact"/>
        <w:numPr>
          <w:ilvl w:val="0"/>
          <w:numId w:val="1089"/>
        </w:numPr>
      </w:pPr>
      <w:r>
        <w:rPr>
          <w:b/>
          <w:bCs/>
        </w:rPr>
        <w:t xml:space="preserve">Workflow modifications</w:t>
      </w:r>
      <w:r>
        <w:t xml:space="preserve">: Describe what problem you’re solving and</w:t>
      </w:r>
      <w:r>
        <w:t xml:space="preserve"> </w:t>
      </w:r>
      <w:r>
        <w:t xml:space="preserve">why your approach is preferred.</w:t>
      </w:r>
    </w:p>
    <w:p>
      <w:pPr>
        <w:pStyle w:val="FirstParagraph"/>
      </w:pPr>
      <w:r>
        <w:t xml:space="preserve">This proactive communication reduces back-and-forth during review</w:t>
      </w:r>
      <w:r>
        <w:t xml:space="preserve"> </w:t>
      </w:r>
      <w:r>
        <w:t xml:space="preserve">and helps future maintainers understand the decisions made.</w:t>
      </w:r>
    </w:p>
    <w:bookmarkEnd w:id="246"/>
    <w:bookmarkStart w:id="247" w:name="add-tests"/>
    <w:p>
      <w:pPr>
        <w:pStyle w:val="Heading3"/>
      </w:pPr>
      <w:r>
        <w:t xml:space="preserve">6.31.4 Add Tests</w:t>
      </w:r>
    </w:p>
    <w:p>
      <w:pPr>
        <w:pStyle w:val="FirstParagraph"/>
      </w:pPr>
      <w:r>
        <w:t xml:space="preserve">Focused PRs should include related test code. A PR that adds or changes logic should be accompanied by new or updated tests for the new behavior. Pure refactoring PRs should also be covered by tests—if tests don’t exist for code you’re refactoring, add them in a separate PR first to validate that behavior is unchanged.</w:t>
      </w:r>
    </w:p>
    <w:bookmarkEnd w:id="247"/>
    <w:bookmarkStart w:id="248" w:name="separate-out-refactorings"/>
    <w:p>
      <w:pPr>
        <w:pStyle w:val="Heading3"/>
      </w:pPr>
      <w:r>
        <w:t xml:space="preserve">6.31.5 Separate Out Refactorings</w:t>
      </w:r>
    </w:p>
    <w:p>
      <w:pPr>
        <w:pStyle w:val="FirstParagraph"/>
      </w:pPr>
      <w:r>
        <w:t xml:space="preserve">It’s usually best to do refactorings in a separate PR from feature changes or bug fixes. For example, moving and renaming a function should be in a different PR from fixing a bug in that function. This makes it much easier for reviewers to understand the changes introduced by each PR.</w:t>
      </w:r>
    </w:p>
    <w:p>
      <w:pPr>
        <w:pStyle w:val="BodyText"/>
      </w:pPr>
      <w:r>
        <w:t xml:space="preserve">Small cleanups (like fixing a local variable name) can be included in a feature change or bug fix PR, but large refactorings should be separate.</w:t>
      </w:r>
    </w:p>
    <w:bookmarkEnd w:id="248"/>
    <w:bookmarkEnd w:id="249"/>
    <w:bookmarkStart w:id="267" w:name="reviewing-pull-requests"/>
    <w:p>
      <w:pPr>
        <w:pStyle w:val="Heading2"/>
      </w:pPr>
      <w:r>
        <w:t xml:space="preserve">6.32 Reviewing Pull Requests</w:t>
      </w:r>
    </w:p>
    <w:bookmarkStart w:id="250" w:name="purpose-of-code-review"/>
    <w:p>
      <w:pPr>
        <w:pStyle w:val="Heading3"/>
      </w:pPr>
      <w:r>
        <w:t xml:space="preserve">6.32.1 Purpose of Code Review</w:t>
      </w:r>
    </w:p>
    <w:p>
      <w:pPr>
        <w:pStyle w:val="FirstParagraph"/>
      </w:pPr>
      <w:r>
        <w:t xml:space="preserve">The primary purpose of code review is to ensure that the overall code health of our projects improves over time. Reviewers should balance the need to make forward progress with the importance of maintaining code quality.</w:t>
      </w:r>
    </w:p>
    <w:p>
      <w:pPr>
        <w:pStyle w:val="BodyText"/>
      </w:pPr>
      <w:r>
        <w:rPr>
          <w:b/>
          <w:bCs/>
        </w:rPr>
        <w:t xml:space="preserve">Key principle</w:t>
      </w:r>
      <w:r>
        <w:t xml:space="preserve">: Reviewers should favor approving a PR once it is in a state where it definitely improves the overall code health of the system, even if the PR isn’t perfect. There is no such thing as</w:t>
      </w:r>
      <w:r>
        <w:t xml:space="preserve"> </w:t>
      </w:r>
      <w:r>
        <w:t xml:space="preserve">“perfect”</w:t>
      </w:r>
      <w:r>
        <w:t xml:space="preserve"> </w:t>
      </w:r>
      <w:r>
        <w:t xml:space="preserve">code—there is only better code. Rather than seeking perfection, seek continuous improvement.</w:t>
      </w:r>
    </w:p>
    <w:bookmarkEnd w:id="250"/>
    <w:bookmarkStart w:id="253" w:name="monitoring-prs-awaiting-your-review"/>
    <w:p>
      <w:pPr>
        <w:pStyle w:val="Heading3"/>
      </w:pPr>
      <w:r>
        <w:t xml:space="preserve">6.32.2 Monitoring PRs Awaiting Your Review</w:t>
      </w:r>
    </w:p>
    <w:p>
      <w:pPr>
        <w:pStyle w:val="FirstParagraph"/>
      </w:pPr>
      <w:r>
        <w:t xml:space="preserve">To ensure timely code reviews,</w:t>
      </w:r>
      <w:r>
        <w:t xml:space="preserve"> </w:t>
      </w:r>
      <w:r>
        <w:t xml:space="preserve">bookmark GitHub’s review-requested page and check it regularly (at least daily):</w:t>
      </w:r>
    </w:p>
    <w:p>
      <w:pPr>
        <w:numPr>
          <w:ilvl w:val="0"/>
          <w:numId w:val="1090"/>
        </w:numPr>
      </w:pPr>
      <w:r>
        <w:rPr>
          <w:b/>
          <w:bCs/>
        </w:rPr>
        <w:t xml:space="preserve">General bookmark</w:t>
      </w:r>
      <w:r>
        <w:t xml:space="preserve">:</w:t>
      </w:r>
      <w:r>
        <w:t xml:space="preserve"> </w:t>
      </w:r>
      <w:hyperlink r:id="rId251">
        <w:r>
          <w:rPr>
            <w:rStyle w:val="Hyperlink"/>
          </w:rPr>
          <w:t xml:space="preserve">https://github.com/pulls/review-requested</w:t>
        </w:r>
      </w:hyperlink>
      <w:r>
        <w:t xml:space="preserve"> </w:t>
      </w:r>
      <w:r>
        <w:t xml:space="preserve">shows all PRs across GitHub where you’ve been requested as a reviewer</w:t>
      </w:r>
    </w:p>
    <w:p>
      <w:pPr>
        <w:numPr>
          <w:ilvl w:val="0"/>
          <w:numId w:val="1090"/>
        </w:numPr>
      </w:pPr>
      <w:r>
        <w:rPr>
          <w:b/>
          <w:bCs/>
        </w:rPr>
        <w:t xml:space="preserve">Project-specific bookmark</w:t>
      </w:r>
      <w:r>
        <w:t xml:space="preserve">: For frequently-reviewed repositories,</w:t>
      </w:r>
      <w:r>
        <w:t xml:space="preserve"> </w:t>
      </w:r>
      <w:r>
        <w:t xml:space="preserve">you can bookmark project-specific versions using GitHub’s search syntax.</w:t>
      </w:r>
      <w:r>
        <w:t xml:space="preserve"> </w:t>
      </w:r>
      <w:r>
        <w:t xml:space="preserve">For example, to see PRs awaiting your review in this repository:</w:t>
      </w:r>
      <w:r>
        <w:t xml:space="preserve"> </w:t>
      </w:r>
      <w:hyperlink r:id="rId252">
        <w:r>
          <w:rPr>
            <w:rStyle w:val="Hyperlink"/>
          </w:rPr>
          <w:t xml:space="preserve">https://github.com/UCD-SERG/lab-manual/pulls/review-requested/YOUR-USERNAME</w:t>
        </w:r>
      </w:hyperlink>
      <w:r>
        <w:t xml:space="preserve"> </w:t>
      </w:r>
      <w:r>
        <w:t xml:space="preserve">(replace</w:t>
      </w:r>
      <w:r>
        <w:t xml:space="preserve"> </w:t>
      </w:r>
      <w:r>
        <w:rPr>
          <w:rStyle w:val="VerbatimChar"/>
        </w:rPr>
        <w:t xml:space="preserve">YOUR-USERNAME</w:t>
      </w:r>
      <w:r>
        <w:t xml:space="preserve"> </w:t>
      </w:r>
      <w:r>
        <w:t xml:space="preserve">with your GitHub username)</w:t>
      </w:r>
    </w:p>
    <w:p>
      <w:pPr>
        <w:pStyle w:val="FirstParagraph"/>
      </w:pPr>
      <w:r>
        <w:t xml:space="preserve">Checking these pages regularly helps ensure that PRs don’t languish waiting for review,</w:t>
      </w:r>
      <w:r>
        <w:t xml:space="preserve"> </w:t>
      </w:r>
      <w:r>
        <w:t xml:space="preserve">which is important for maintaining team productivity and code quality.</w:t>
      </w:r>
    </w:p>
    <w:bookmarkEnd w:id="253"/>
    <w:bookmarkStart w:id="254" w:name="writing-review-comments"/>
    <w:p>
      <w:pPr>
        <w:pStyle w:val="Heading3"/>
      </w:pPr>
      <w:r>
        <w:t xml:space="preserve">6.32.3 Writing Review Comments</w:t>
      </w:r>
    </w:p>
    <w:p>
      <w:pPr>
        <w:pStyle w:val="FirstParagraph"/>
      </w:pPr>
      <w:r>
        <w:t xml:space="preserve">When reviewing code, maintain courtesy and respect while being clear and helpful:</w:t>
      </w:r>
    </w:p>
    <w:p>
      <w:pPr>
        <w:pStyle w:val="Compact"/>
        <w:numPr>
          <w:ilvl w:val="0"/>
          <w:numId w:val="1091"/>
        </w:numPr>
      </w:pPr>
      <w:r>
        <w:t xml:space="preserve">Comment on the</w:t>
      </w:r>
      <w:r>
        <w:t xml:space="preserve"> </w:t>
      </w:r>
      <w:r>
        <w:rPr>
          <w:b/>
          <w:bCs/>
        </w:rPr>
        <w:t xml:space="preserve">code</w:t>
      </w:r>
      <w:r>
        <w:t xml:space="preserve">, not the author</w:t>
      </w:r>
    </w:p>
    <w:p>
      <w:pPr>
        <w:pStyle w:val="Compact"/>
        <w:numPr>
          <w:ilvl w:val="0"/>
          <w:numId w:val="1091"/>
        </w:numPr>
      </w:pPr>
      <w:r>
        <w:t xml:space="preserve">Explain</w:t>
      </w:r>
      <w:r>
        <w:t xml:space="preserve"> </w:t>
      </w:r>
      <w:r>
        <w:rPr>
          <w:b/>
          <w:bCs/>
        </w:rPr>
        <w:t xml:space="preserve">why</w:t>
      </w:r>
      <w:r>
        <w:t xml:space="preserve"> </w:t>
      </w:r>
      <w:r>
        <w:t xml:space="preserve">you’re making suggestions (reference best practices, design patterns, or how the suggestion improves code health)</w:t>
      </w:r>
    </w:p>
    <w:p>
      <w:pPr>
        <w:pStyle w:val="Compact"/>
        <w:numPr>
          <w:ilvl w:val="0"/>
          <w:numId w:val="1091"/>
        </w:numPr>
      </w:pPr>
      <w:r>
        <w:t xml:space="preserve">Balance pointing out problems with providing guidance (help authors learn while being constructive)</w:t>
      </w:r>
    </w:p>
    <w:p>
      <w:pPr>
        <w:pStyle w:val="Compact"/>
        <w:numPr>
          <w:ilvl w:val="0"/>
          <w:numId w:val="1091"/>
        </w:numPr>
      </w:pPr>
      <w:r>
        <w:t xml:space="preserve">Highlight positive aspects too—if you see good practices, comment on those to reinforce them</w:t>
      </w:r>
    </w:p>
    <w:p>
      <w:pPr>
        <w:pStyle w:val="FirstParagraph"/>
      </w:pPr>
      <w:r>
        <w:rPr>
          <w:b/>
          <w:bCs/>
        </w:rPr>
        <w:t xml:space="preserve">Poor comment</w:t>
      </w:r>
      <w:r>
        <w:t xml:space="preserve">:</w:t>
      </w:r>
      <w:r>
        <w:t xml:space="preserve"> </w:t>
      </w:r>
      <w:r>
        <w:t xml:space="preserve">“Why did you use this approach when there’s obviously a better way?”</w:t>
      </w:r>
    </w:p>
    <w:p>
      <w:pPr>
        <w:pStyle w:val="BodyText"/>
      </w:pPr>
      <w:r>
        <w:rPr>
          <w:b/>
          <w:bCs/>
        </w:rPr>
        <w:t xml:space="preserve">Better comment</w:t>
      </w:r>
      <w:r>
        <w:t xml:space="preserve">:</w:t>
      </w:r>
      <w:r>
        <w:t xml:space="preserve"> </w:t>
      </w:r>
      <w:r>
        <w:t xml:space="preserve">“This approach adds complexity without clear benefits. Consider using [alternative approach] instead, which would simplify the logic and improve readability.”</w:t>
      </w:r>
    </w:p>
    <w:bookmarkEnd w:id="254"/>
    <w:bookmarkStart w:id="255" w:name="mentoring-through-review"/>
    <w:p>
      <w:pPr>
        <w:pStyle w:val="Heading3"/>
      </w:pPr>
      <w:r>
        <w:t xml:space="preserve">6.32.4 Mentoring Through Review</w:t>
      </w:r>
    </w:p>
    <w:p>
      <w:pPr>
        <w:pStyle w:val="FirstParagraph"/>
      </w:pPr>
      <w:r>
        <w:t xml:space="preserve">Code review is an excellent opportunity for mentoring. As a reviewer:</w:t>
      </w:r>
    </w:p>
    <w:p>
      <w:pPr>
        <w:pStyle w:val="Compact"/>
        <w:numPr>
          <w:ilvl w:val="0"/>
          <w:numId w:val="1092"/>
        </w:numPr>
      </w:pPr>
      <w:r>
        <w:t xml:space="preserve">Leave comments that help authors learn something new</w:t>
      </w:r>
    </w:p>
    <w:p>
      <w:pPr>
        <w:pStyle w:val="Compact"/>
        <w:numPr>
          <w:ilvl w:val="0"/>
          <w:numId w:val="1092"/>
        </w:numPr>
      </w:pPr>
      <w:r>
        <w:t xml:space="preserve">Link to relevant sections of style guides or best practices documentation</w:t>
      </w:r>
    </w:p>
    <w:p>
      <w:pPr>
        <w:pStyle w:val="Compact"/>
        <w:numPr>
          <w:ilvl w:val="0"/>
          <w:numId w:val="1092"/>
        </w:numPr>
      </w:pPr>
      <w:r>
        <w:t xml:space="preserve">Consider pair programming for complex reviews—live review sessions can be very effective for teaching</w:t>
      </w:r>
    </w:p>
    <w:bookmarkEnd w:id="255"/>
    <w:bookmarkStart w:id="260" w:name="giving-constructive-feedback"/>
    <w:p>
      <w:pPr>
        <w:pStyle w:val="Heading3"/>
      </w:pPr>
      <w:r>
        <w:t xml:space="preserve">6.32.5 Giving Constructive Feedback</w:t>
      </w:r>
    </w:p>
    <w:p>
      <w:pPr>
        <w:pStyle w:val="FirstParagraph"/>
      </w:pPr>
      <w:r>
        <w:t xml:space="preserve">In general, it is the author’s responsibility to fix a PR, not the reviewer’s. Strike a balance between pointing out problems and providing direct guidance. Sometimes pointing out issues and letting the author decide on a solution helps them learn and may result in a better solution since they are closer to the code.</w:t>
      </w:r>
    </w:p>
    <w:p>
      <w:pPr>
        <w:pStyle w:val="BodyText"/>
      </w:pPr>
      <w:r>
        <w:t xml:space="preserve">For very small tweaks (typos, comment additions),</w:t>
      </w:r>
      <w:r>
        <w:t xml:space="preserve"> </w:t>
      </w:r>
      <w:r>
        <w:t xml:space="preserve">use GitHub’s suggestion feature</w:t>
      </w:r>
      <w:r>
        <w:t xml:space="preserve"> </w:t>
      </w:r>
      <w:r>
        <w:t xml:space="preserve">to allow authors to quickly accept changes directly in the UI.</w:t>
      </w:r>
    </w:p>
    <w:tbl>
      <w:tblPr>
        <w:tblStyle w:val="Table"/>
        <w:tblW w:type="pct" w:w="5000"/>
        <w:tblLayout w:type="fixed"/>
        <w:tblLook w:firstRow="0" w:lastRow="0" w:firstColumn="0" w:lastColumn="0" w:noHBand="0" w:noVBand="0" w:val="0000"/>
      </w:tblPr>
      <w:tblGrid>
        <w:gridCol w:w="7920"/>
      </w:tblGrid>
      <w:tr>
        <w:tc>
          <w:tcPr/>
          <w:bookmarkStart w:id="259" w:name="fig-github-suggestion-feature"/>
          <w:p>
            <w:pPr>
              <w:pStyle w:val="Compact"/>
              <w:jc w:val="center"/>
            </w:pPr>
            <w:r>
              <w:drawing>
                <wp:inline>
                  <wp:extent cx="5334000" cy="1989605"/>
                  <wp:effectExtent b="0" l="0" r="0" t="0"/>
                  <wp:docPr descr="" title="" id="257" name="Picture"/>
                  <a:graphic>
                    <a:graphicData uri="http://schemas.openxmlformats.org/drawingml/2006/picture">
                      <pic:pic>
                        <pic:nvPicPr>
                          <pic:cNvPr descr="assets/images/github-suggestion-feature.png" id="258" name="Picture"/>
                          <pic:cNvPicPr>
                            <a:picLocks noChangeArrowheads="1" noChangeAspect="1"/>
                          </pic:cNvPicPr>
                        </pic:nvPicPr>
                        <pic:blipFill>
                          <a:blip r:embed="rId256"/>
                          <a:stretch>
                            <a:fillRect/>
                          </a:stretch>
                        </pic:blipFill>
                        <pic:spPr bwMode="auto">
                          <a:xfrm>
                            <a:off x="0" y="0"/>
                            <a:ext cx="5334000" cy="1989605"/>
                          </a:xfrm>
                          <a:prstGeom prst="rect">
                            <a:avLst/>
                          </a:prstGeom>
                          <a:noFill/>
                          <a:ln w="9525">
                            <a:noFill/>
                            <a:headEnd/>
                            <a:tailEnd/>
                          </a:ln>
                        </pic:spPr>
                      </pic:pic>
                    </a:graphicData>
                  </a:graphic>
                </wp:inline>
              </w:drawing>
            </w:r>
          </w:p>
          <w:p>
            <w:pPr>
              <w:jc w:val="center"/>
            </w:pPr>
            <w:pPr>
              <w:jc w:val="left"/>
              <w:spacing w:before="200"/>
              <w:pStyle w:val="ImageCaption"/>
            </w:pPr>
            <w:r>
              <w:t xml:space="preserve">Figure 6.1: GitHub’s suggestion feature in a PR review comment</w:t>
            </w:r>
          </w:p>
          <w:bookmarkEnd w:id="259"/>
        </w:tc>
      </w:tr>
    </w:tbl>
    <w:bookmarkEnd w:id="260"/>
    <w:bookmarkStart w:id="265" w:name="ignoring-auto-generated-files"/>
    <w:p>
      <w:pPr>
        <w:pStyle w:val="Heading3"/>
      </w:pPr>
      <w:r>
        <w:t xml:space="preserve">6.32.6 Ignoring Auto-Generated Files</w:t>
      </w:r>
    </w:p>
    <w:p>
      <w:pPr>
        <w:pStyle w:val="FirstParagraph"/>
      </w:pPr>
      <w:r>
        <w:t xml:space="preserve">When reviewing pull requests in R package repositories,</w:t>
      </w:r>
      <w:r>
        <w:t xml:space="preserve"> </w:t>
      </w:r>
      <w:r>
        <w:t xml:space="preserve">you can typically ignore changes to</w:t>
      </w:r>
      <w:r>
        <w:t xml:space="preserve"> </w:t>
      </w:r>
      <w:r>
        <w:rPr>
          <w:rStyle w:val="VerbatimChar"/>
        </w:rPr>
        <w:t xml:space="preserve">.Rd</w:t>
      </w:r>
      <w:r>
        <w:t xml:space="preserve"> </w:t>
      </w:r>
      <w:r>
        <w:t xml:space="preserve">files in the</w:t>
      </w:r>
      <w:r>
        <w:t xml:space="preserve"> </w:t>
      </w:r>
      <w:r>
        <w:rPr>
          <w:rStyle w:val="VerbatimChar"/>
        </w:rPr>
        <w:t xml:space="preserve">man/</w:t>
      </w:r>
      <w:r>
        <w:t xml:space="preserve"> </w:t>
      </w:r>
      <w:r>
        <w:t xml:space="preserve">directory.</w:t>
      </w:r>
      <w:r>
        <w:t xml:space="preserve"> </w:t>
      </w:r>
      <w:r>
        <w:t xml:space="preserve">These are R documentation files automatically generated by</w:t>
      </w:r>
      <w:r>
        <w:t xml:space="preserve"> </w:t>
      </w:r>
      <w:hyperlink r:id="rId91">
        <w:r>
          <w:rPr>
            <w:rStyle w:val="VerbatimChar"/>
          </w:rPr>
          <w:t xml:space="preserve">{roxygen2}</w:t>
        </w:r>
      </w:hyperlink>
      <w:r>
        <w:t xml:space="preserve"> </w:t>
      </w:r>
      <w:r>
        <w:t xml:space="preserve">from special comments in the R source code (see</w:t>
      </w:r>
      <w:r>
        <w:t xml:space="preserve"> </w:t>
      </w:r>
      <w:hyperlink w:anchor="sec-documenting-code">
        <w:r>
          <w:rPr>
            <w:rStyle w:val="Hyperlink"/>
          </w:rPr>
          <w:t xml:space="preserve">Section 6.12</w:t>
        </w:r>
      </w:hyperlink>
      <w:r>
        <w:t xml:space="preserve">).</w:t>
      </w:r>
    </w:p>
    <w:p>
      <w:pPr>
        <w:pStyle w:val="BodyText"/>
      </w:pPr>
      <w:r>
        <w:rPr>
          <w:b/>
          <w:bCs/>
        </w:rPr>
        <w:t xml:space="preserve">Why ignore</w:t>
      </w:r>
      <w:r>
        <w:rPr>
          <w:b/>
          <w:bCs/>
        </w:rPr>
        <w:t xml:space="preserve"> </w:t>
      </w:r>
      <w:r>
        <w:rPr>
          <w:rStyle w:val="VerbatimChar"/>
          <w:b/>
          <w:bCs/>
        </w:rPr>
        <w:t xml:space="preserve">.Rd</w:t>
      </w:r>
      <w:r>
        <w:rPr>
          <w:b/>
          <w:bCs/>
        </w:rPr>
        <w:t xml:space="preserve"> </w:t>
      </w:r>
      <w:r>
        <w:rPr>
          <w:b/>
          <w:bCs/>
        </w:rPr>
        <w:t xml:space="preserve">files?</w:t>
      </w:r>
    </w:p>
    <w:p>
      <w:pPr>
        <w:pStyle w:val="Compact"/>
        <w:numPr>
          <w:ilvl w:val="0"/>
          <w:numId w:val="1093"/>
        </w:numPr>
      </w:pPr>
      <w:r>
        <w:t xml:space="preserve">They are auto-generated and should never be manually edited</w:t>
      </w:r>
    </w:p>
    <w:p>
      <w:pPr>
        <w:pStyle w:val="Compact"/>
        <w:numPr>
          <w:ilvl w:val="0"/>
          <w:numId w:val="1093"/>
        </w:numPr>
      </w:pPr>
      <w:r>
        <w:t xml:space="preserve">Changes to</w:t>
      </w:r>
      <w:r>
        <w:t xml:space="preserve"> </w:t>
      </w:r>
      <w:r>
        <w:rPr>
          <w:rStyle w:val="VerbatimChar"/>
        </w:rPr>
        <w:t xml:space="preserve">.Rd</w:t>
      </w:r>
      <w:r>
        <w:t xml:space="preserve"> </w:t>
      </w:r>
      <w:r>
        <w:t xml:space="preserve">files simply reflect changes already visible in the roxygen2 comments</w:t>
      </w:r>
    </w:p>
    <w:p>
      <w:pPr>
        <w:pStyle w:val="Compact"/>
        <w:numPr>
          <w:ilvl w:val="0"/>
          <w:numId w:val="1093"/>
        </w:numPr>
      </w:pPr>
      <w:r>
        <w:t xml:space="preserve">Reviewing the source roxygen2 comments is more informative and efficient</w:t>
      </w:r>
    </w:p>
    <w:p>
      <w:pPr>
        <w:pStyle w:val="Compact"/>
        <w:numPr>
          <w:ilvl w:val="0"/>
          <w:numId w:val="1093"/>
        </w:numPr>
      </w:pPr>
      <w:r>
        <w:t xml:space="preserve">The</w:t>
      </w:r>
      <w:r>
        <w:t xml:space="preserve"> </w:t>
      </w:r>
      <w:r>
        <w:rPr>
          <w:rStyle w:val="VerbatimChar"/>
        </w:rPr>
        <w:t xml:space="preserve">.Rd</w:t>
      </w:r>
      <w:r>
        <w:t xml:space="preserve"> </w:t>
      </w:r>
      <w:r>
        <w:t xml:space="preserve">files will be regenerated during the package build process</w:t>
      </w:r>
    </w:p>
    <w:p>
      <w:pPr>
        <w:pStyle w:val="FirstParagraph"/>
      </w:pPr>
      <w:r>
        <w:rPr>
          <w:b/>
          <w:bCs/>
        </w:rPr>
        <w:t xml:space="preserve">What to review instead:</w:t>
      </w:r>
    </w:p>
    <w:p>
      <w:pPr>
        <w:pStyle w:val="BodyText"/>
      </w:pPr>
      <w:r>
        <w:t xml:space="preserve">Focus your review on the roxygen2 documentation comments in the actual R source files (</w:t>
      </w:r>
      <w:r>
        <w:rPr>
          <w:rStyle w:val="VerbatimChar"/>
        </w:rPr>
        <w:t xml:space="preserve">.R</w:t>
      </w:r>
      <w:r>
        <w:t xml:space="preserve"> </w:t>
      </w:r>
      <w:r>
        <w:t xml:space="preserve">files in the</w:t>
      </w:r>
      <w:r>
        <w:t xml:space="preserve"> </w:t>
      </w:r>
      <w:r>
        <w:rPr>
          <w:rStyle w:val="VerbatimChar"/>
        </w:rPr>
        <w:t xml:space="preserve">R/</w:t>
      </w:r>
      <w:r>
        <w:t xml:space="preserve"> </w:t>
      </w:r>
      <w:r>
        <w:t xml:space="preserve">directory).</w:t>
      </w:r>
      <w:r>
        <w:t xml:space="preserve"> </w:t>
      </w:r>
      <w:r>
        <w:t xml:space="preserve">These special comments start with</w:t>
      </w:r>
      <w:r>
        <w:t xml:space="preserve"> </w:t>
      </w:r>
      <w:r>
        <w:rPr>
          <w:rStyle w:val="VerbatimChar"/>
        </w:rPr>
        <w:t xml:space="preserve">#'</w:t>
      </w:r>
      <w:r>
        <w:t xml:space="preserve"> </w:t>
      </w:r>
      <w:r>
        <w:t xml:space="preserve">and appear immediately before function definitions.</w:t>
      </w:r>
      <w:r>
        <w:t xml:space="preserve"> </w:t>
      </w:r>
      <w:r>
        <w:t xml:space="preserve">Any changes to function documentation will be visible there.</w:t>
      </w:r>
    </w:p>
    <w:p>
      <w:pPr>
        <w:pStyle w:val="BodyText"/>
      </w:pPr>
      <w:r>
        <w:t xml:space="preserve">If the repository has a preview workflow</w:t>
      </w:r>
      <w:r>
        <w:t xml:space="preserve"> </w:t>
      </w:r>
      <w:r>
        <w:t xml:space="preserve">(such as pkgdown for R packages or Quarto for documentation sites),</w:t>
      </w:r>
      <w:r>
        <w:t xml:space="preserve"> </w:t>
      </w:r>
      <w:r>
        <w:t xml:space="preserve">you can also review the rendered documentation in the preview build.</w:t>
      </w:r>
      <w:r>
        <w:t xml:space="preserve"> </w:t>
      </w:r>
      <w:r>
        <w:t xml:space="preserve">The preview workflow should automatically post a comment on the PR</w:t>
      </w:r>
      <w:r>
        <w:t xml:space="preserve"> </w:t>
      </w:r>
      <w:r>
        <w:t xml:space="preserve">containing a link to a preview version of the revised documentation.</w:t>
      </w:r>
    </w:p>
    <w:tbl>
      <w:tblPr>
        <w:tblStyle w:val="Table"/>
        <w:tblW w:type="pct" w:w="5000"/>
        <w:tblLayout w:type="fixed"/>
        <w:tblLook w:firstRow="0" w:lastRow="0" w:firstColumn="0" w:lastColumn="0" w:noHBand="0" w:noVBand="0" w:val="0000"/>
      </w:tblPr>
      <w:tblGrid>
        <w:gridCol w:w="7920"/>
      </w:tblGrid>
      <w:tr>
        <w:tc>
          <w:tcPr/>
          <w:bookmarkStart w:id="264" w:name="fig-preview-comment"/>
          <w:p>
            <w:pPr>
              <w:pStyle w:val="Compact"/>
              <w:jc w:val="center"/>
            </w:pPr>
            <w:r>
              <w:drawing>
                <wp:inline>
                  <wp:extent cx="5334000" cy="1333500"/>
                  <wp:effectExtent b="0" l="0" r="0" t="0"/>
                  <wp:docPr descr="" title="" id="262" name="Picture"/>
                  <a:graphic>
                    <a:graphicData uri="http://schemas.openxmlformats.org/drawingml/2006/picture">
                      <pic:pic>
                        <pic:nvPicPr>
                          <pic:cNvPr descr="assets/images/quarto-preview-comment.png" id="263" name="Picture"/>
                          <pic:cNvPicPr>
                            <a:picLocks noChangeArrowheads="1" noChangeAspect="1"/>
                          </pic:cNvPicPr>
                        </pic:nvPicPr>
                        <pic:blipFill>
                          <a:blip r:embed="rId261"/>
                          <a:stretch>
                            <a:fillRect/>
                          </a:stretch>
                        </pic:blipFill>
                        <pic:spPr bwMode="auto">
                          <a:xfrm>
                            <a:off x="0" y="0"/>
                            <a:ext cx="5334000" cy="1333500"/>
                          </a:xfrm>
                          <a:prstGeom prst="rect">
                            <a:avLst/>
                          </a:prstGeom>
                          <a:noFill/>
                          <a:ln w="9525">
                            <a:noFill/>
                            <a:headEnd/>
                            <a:tailEnd/>
                          </a:ln>
                        </pic:spPr>
                      </pic:pic>
                    </a:graphicData>
                  </a:graphic>
                </wp:inline>
              </w:drawing>
            </w:r>
          </w:p>
          <w:p>
            <w:pPr>
              <w:jc w:val="center"/>
            </w:pPr>
            <w:pPr>
              <w:jc w:val="left"/>
              <w:spacing w:before="200"/>
              <w:pStyle w:val="ImageCaption"/>
            </w:pPr>
            <w:r>
              <w:t xml:space="preserve">Figure 6.2: Example of an automated PR preview comment posted by GitHub Actions</w:t>
            </w:r>
          </w:p>
          <w:bookmarkEnd w:id="264"/>
        </w:tc>
      </w:tr>
    </w:tbl>
    <w:p>
      <w:pPr>
        <w:pStyle w:val="BodyText"/>
      </w:pPr>
      <w:r>
        <w:rPr>
          <w:b/>
          <w:bCs/>
        </w:rPr>
        <w:t xml:space="preserve">GitHub review tip:</w:t>
      </w:r>
    </w:p>
    <w:p>
      <w:pPr>
        <w:pStyle w:val="BodyText"/>
      </w:pPr>
      <w:r>
        <w:t xml:space="preserve">In GitHub’s pull request</w:t>
      </w:r>
      <w:r>
        <w:t xml:space="preserve"> </w:t>
      </w:r>
      <w:r>
        <w:t xml:space="preserve">“Files changed”</w:t>
      </w:r>
      <w:r>
        <w:t xml:space="preserve"> </w:t>
      </w:r>
      <w:r>
        <w:t xml:space="preserve">view,</w:t>
      </w:r>
      <w:r>
        <w:t xml:space="preserve"> </w:t>
      </w:r>
      <w:r>
        <w:t xml:space="preserve">you can click the three dots (</w:t>
      </w:r>
      <w:r>
        <w:rPr>
          <w:rStyle w:val="VerbatimChar"/>
        </w:rPr>
        <w:t xml:space="preserve">...</w:t>
      </w:r>
      <w:r>
        <w:t xml:space="preserve">) next to a file and select</w:t>
      </w:r>
      <w:r>
        <w:t xml:space="preserve"> </w:t>
      </w:r>
      <w:r>
        <w:t xml:space="preserve">“View file”</w:t>
      </w:r>
      <w:r>
        <w:t xml:space="preserve"> </w:t>
      </w:r>
      <w:r>
        <w:t xml:space="preserve">to hide it from the diff view.</w:t>
      </w:r>
      <w:r>
        <w:t xml:space="preserve"> </w:t>
      </w:r>
      <w:r>
        <w:t xml:space="preserve">This helps you focus on the meaningful changes.</w:t>
      </w:r>
    </w:p>
    <w:bookmarkEnd w:id="265"/>
    <w:bookmarkStart w:id="266" w:name="X5f65d278c65bbb0dc383f2bf0a669eebfe317ac"/>
    <w:p>
      <w:pPr>
        <w:pStyle w:val="Heading3"/>
      </w:pPr>
      <w:r>
        <w:t xml:space="preserve">6.32.7 Reviewing Copilot-Generated Pull Requests</w:t>
      </w:r>
    </w:p>
    <w:p>
      <w:pPr>
        <w:pStyle w:val="FirstParagraph"/>
      </w:pPr>
      <w:r>
        <w:t xml:space="preserve">When reviewing pull requests created by GitHub Copilot coding agents,</w:t>
      </w:r>
      <w:r>
        <w:t xml:space="preserve"> </w:t>
      </w:r>
      <w:r>
        <w:t xml:space="preserve">apply the same standards and principles as any other PR,</w:t>
      </w:r>
      <w:r>
        <w:t xml:space="preserve"> </w:t>
      </w:r>
      <w:r>
        <w:t xml:space="preserve">but be aware of some unique considerations:</w:t>
      </w:r>
    </w:p>
    <w:p>
      <w:pPr>
        <w:pStyle w:val="BodyText"/>
      </w:pPr>
      <w:r>
        <w:rPr>
          <w:b/>
          <w:bCs/>
        </w:rPr>
        <w:t xml:space="preserve">Workflow approval requirements:</w:t>
      </w:r>
    </w:p>
    <w:p>
      <w:pPr>
        <w:pStyle w:val="Compact"/>
        <w:numPr>
          <w:ilvl w:val="0"/>
          <w:numId w:val="1094"/>
        </w:numPr>
      </w:pPr>
      <w:r>
        <w:rPr>
          <w:b/>
          <w:bCs/>
        </w:rPr>
        <w:t xml:space="preserve">You must manually approve GitHub Actions workflows</w:t>
      </w:r>
      <w:r>
        <w:t xml:space="preserve"> </w:t>
      </w:r>
      <w:r>
        <w:t xml:space="preserve">for Copilot PRs</w:t>
      </w:r>
    </w:p>
    <w:p>
      <w:pPr>
        <w:pStyle w:val="Compact"/>
        <w:numPr>
          <w:ilvl w:val="0"/>
          <w:numId w:val="1094"/>
        </w:numPr>
      </w:pPr>
      <w:r>
        <w:t xml:space="preserve">This is a security measure because Copilot can modify any file, including workflow files themselves</w:t>
      </w:r>
    </w:p>
    <w:p>
      <w:pPr>
        <w:pStyle w:val="Compact"/>
        <w:numPr>
          <w:ilvl w:val="0"/>
          <w:numId w:val="1094"/>
        </w:numPr>
      </w:pPr>
      <w:r>
        <w:t xml:space="preserve">Click the approval button in the Actions tab or on the PR to trigger workflows</w:t>
      </w:r>
    </w:p>
    <w:p>
      <w:pPr>
        <w:pStyle w:val="Compact"/>
        <w:numPr>
          <w:ilvl w:val="0"/>
          <w:numId w:val="1094"/>
        </w:numPr>
      </w:pPr>
      <w:r>
        <w:t xml:space="preserve">There is currently no way to bypass this manual approval,</w:t>
      </w:r>
      <w:r>
        <w:t xml:space="preserve"> </w:t>
      </w:r>
      <w:r>
        <w:t xml:space="preserve">even if you are the repository owner</w:t>
      </w:r>
    </w:p>
    <w:p>
      <w:pPr>
        <w:pStyle w:val="FirstParagraph"/>
      </w:pPr>
      <w:r>
        <w:rPr>
          <w:b/>
          <w:bCs/>
        </w:rPr>
        <w:t xml:space="preserve">Review focus areas:</w:t>
      </w:r>
    </w:p>
    <w:p>
      <w:pPr>
        <w:pStyle w:val="Compact"/>
        <w:numPr>
          <w:ilvl w:val="0"/>
          <w:numId w:val="1095"/>
        </w:numPr>
      </w:pPr>
      <w:r>
        <w:rPr>
          <w:b/>
          <w:bCs/>
        </w:rPr>
        <w:t xml:space="preserve">Verify the solution addresses the issue</w:t>
      </w:r>
      <w:r>
        <w:t xml:space="preserve">: Ensure Copilot understood the requirements correctly</w:t>
      </w:r>
    </w:p>
    <w:p>
      <w:pPr>
        <w:pStyle w:val="Compact"/>
        <w:numPr>
          <w:ilvl w:val="0"/>
          <w:numId w:val="1095"/>
        </w:numPr>
      </w:pPr>
      <w:r>
        <w:rPr>
          <w:b/>
          <w:bCs/>
        </w:rPr>
        <w:t xml:space="preserve">Check for over-engineering</w:t>
      </w:r>
      <w:r>
        <w:t xml:space="preserve">: Copilot may sometimes add unnecessary complexity or features beyond what was requested</w:t>
      </w:r>
    </w:p>
    <w:p>
      <w:pPr>
        <w:pStyle w:val="Compact"/>
        <w:numPr>
          <w:ilvl w:val="0"/>
          <w:numId w:val="1095"/>
        </w:numPr>
      </w:pPr>
      <w:r>
        <w:rPr>
          <w:b/>
          <w:bCs/>
        </w:rPr>
        <w:t xml:space="preserve">Review test coverage</w:t>
      </w:r>
      <w:r>
        <w:t xml:space="preserve">: Verify that tests are appropriate and comprehensive</w:t>
      </w:r>
    </w:p>
    <w:p>
      <w:pPr>
        <w:pStyle w:val="Compact"/>
        <w:numPr>
          <w:ilvl w:val="0"/>
          <w:numId w:val="1095"/>
        </w:numPr>
      </w:pPr>
      <w:r>
        <w:rPr>
          <w:b/>
          <w:bCs/>
        </w:rPr>
        <w:t xml:space="preserve">Check documentation</w:t>
      </w:r>
      <w:r>
        <w:t xml:space="preserve">: Ensure documentation is clear and follows project conventions</w:t>
      </w:r>
    </w:p>
    <w:p>
      <w:pPr>
        <w:pStyle w:val="Compact"/>
        <w:numPr>
          <w:ilvl w:val="0"/>
          <w:numId w:val="1095"/>
        </w:numPr>
      </w:pPr>
      <w:r>
        <w:rPr>
          <w:b/>
          <w:bCs/>
        </w:rPr>
        <w:t xml:space="preserve">Look for edge cases</w:t>
      </w:r>
      <w:r>
        <w:t xml:space="preserve">: AI-generated code may miss edge cases or error handling</w:t>
      </w:r>
    </w:p>
    <w:p>
      <w:pPr>
        <w:pStyle w:val="FirstParagraph"/>
      </w:pPr>
      <w:r>
        <w:rPr>
          <w:b/>
          <w:bCs/>
        </w:rPr>
        <w:t xml:space="preserve">Iterating on Copilot PRs:</w:t>
      </w:r>
    </w:p>
    <w:p>
      <w:pPr>
        <w:pStyle w:val="BodyText"/>
      </w:pPr>
      <w:r>
        <w:t xml:space="preserve">When you find issues in a Copilot PR,</w:t>
      </w:r>
      <w:r>
        <w:t xml:space="preserve"> </w:t>
      </w:r>
      <w:r>
        <w:t xml:space="preserve">you have two options:</w:t>
      </w:r>
    </w:p>
    <w:p>
      <w:pPr>
        <w:numPr>
          <w:ilvl w:val="0"/>
          <w:numId w:val="1096"/>
        </w:numPr>
      </w:pPr>
      <w:r>
        <w:rPr>
          <w:b/>
          <w:bCs/>
        </w:rPr>
        <w:t xml:space="preserve">Request changes from Copilot</w:t>
      </w:r>
      <w:r>
        <w:t xml:space="preserve">: Leave review comments and ask Copilot to address them.</w:t>
      </w:r>
      <w:r>
        <w:t xml:space="preserve"> </w:t>
      </w:r>
      <w:r>
        <w:t xml:space="preserve">This works well for complex changes or when you want to see how Copilot interprets your feedback.</w:t>
      </w:r>
    </w:p>
    <w:p>
      <w:pPr>
        <w:numPr>
          <w:ilvl w:val="0"/>
          <w:numId w:val="1096"/>
        </w:numPr>
      </w:pPr>
      <w:r>
        <w:rPr>
          <w:b/>
          <w:bCs/>
        </w:rPr>
        <w:t xml:space="preserve">Make direct changes yourself</w:t>
      </w:r>
      <w:r>
        <w:t xml:space="preserve">: Push commits directly to the Copilot PR branch.</w:t>
      </w:r>
      <w:r>
        <w:t xml:space="preserve"> </w:t>
      </w:r>
      <w:r>
        <w:t xml:space="preserve">This is often faster for simple fixes like typos, formatting, or small adjustments.</w:t>
      </w:r>
    </w:p>
    <w:p>
      <w:pPr>
        <w:pStyle w:val="FirstParagraph"/>
      </w:pPr>
      <w:r>
        <w:t xml:space="preserve">For quick fixes,</w:t>
      </w:r>
      <w:r>
        <w:t xml:space="preserve"> </w:t>
      </w:r>
      <w:r>
        <w:t xml:space="preserve">you can often make changes faster than writing review comments</w:t>
      </w:r>
      <w:r>
        <w:t xml:space="preserve"> </w:t>
      </w:r>
      <w:r>
        <w:t xml:space="preserve">and waiting for Copilot to respond.</w:t>
      </w:r>
    </w:p>
    <w:p>
      <w:pPr>
        <w:pStyle w:val="BodyText"/>
      </w:pPr>
      <w:r>
        <w:rPr>
          <w:b/>
          <w:bCs/>
        </w:rPr>
        <w:t xml:space="preserve">Best practices:</w:t>
      </w:r>
    </w:p>
    <w:p>
      <w:pPr>
        <w:pStyle w:val="Compact"/>
        <w:numPr>
          <w:ilvl w:val="0"/>
          <w:numId w:val="1097"/>
        </w:numPr>
      </w:pPr>
      <w:r>
        <w:rPr>
          <w:b/>
          <w:bCs/>
        </w:rPr>
        <w:t xml:space="preserve">Don’t push while Copilot is working</w:t>
      </w:r>
      <w:r>
        <w:t xml:space="preserve">: Wait for Copilot to complete its current iteration before pushing your own changes to avoid merge conflicts</w:t>
      </w:r>
    </w:p>
    <w:p>
      <w:pPr>
        <w:pStyle w:val="Compact"/>
        <w:numPr>
          <w:ilvl w:val="0"/>
          <w:numId w:val="1097"/>
        </w:numPr>
      </w:pPr>
      <w:r>
        <w:rPr>
          <w:b/>
          <w:bCs/>
        </w:rPr>
        <w:t xml:space="preserve">Review incrementally</w:t>
      </w:r>
      <w:r>
        <w:t xml:space="preserve">: If a Copilot PR is large, review it in stages as the agent updates it rather than waiting until the end</w:t>
      </w:r>
    </w:p>
    <w:p>
      <w:pPr>
        <w:pStyle w:val="Compact"/>
        <w:numPr>
          <w:ilvl w:val="0"/>
          <w:numId w:val="1097"/>
        </w:numPr>
      </w:pPr>
      <w:r>
        <w:rPr>
          <w:b/>
          <w:bCs/>
        </w:rPr>
        <w:t xml:space="preserve">Trust but verify</w:t>
      </w:r>
      <w:r>
        <w:t xml:space="preserve">: Copilot is a powerful tool, but human review is essential for catching issues and ensuring quality</w:t>
      </w:r>
    </w:p>
    <w:bookmarkEnd w:id="266"/>
    <w:bookmarkEnd w:id="267"/>
    <w:bookmarkStart w:id="268" w:name="creating-a-pull-request-template"/>
    <w:p>
      <w:pPr>
        <w:pStyle w:val="Heading2"/>
      </w:pPr>
      <w:r>
        <w:t xml:space="preserve">6.33 Creating a Pull Request Template</w:t>
      </w:r>
    </w:p>
    <w:p>
      <w:pPr>
        <w:pStyle w:val="FirstParagraph"/>
      </w:pPr>
      <w:r>
        <w:t xml:space="preserve">GitHub allows you to create a pull request template in a repository to standardize the information in pull requests. When you add a template, everyone will automatically see its contents in the pull request body.</w:t>
      </w:r>
    </w:p>
    <w:p>
      <w:pPr>
        <w:pStyle w:val="BodyText"/>
      </w:pPr>
      <w:r>
        <w:t xml:space="preserve">Follow these steps to add a pull request template:</w:t>
      </w:r>
    </w:p>
    <w:p>
      <w:pPr>
        <w:pStyle w:val="Compact"/>
        <w:numPr>
          <w:ilvl w:val="0"/>
          <w:numId w:val="1098"/>
        </w:numPr>
      </w:pPr>
      <w:r>
        <w:t xml:space="preserve">On GitHub, navigate to the main page of the repository.</w:t>
      </w:r>
    </w:p>
    <w:p>
      <w:pPr>
        <w:pStyle w:val="Compact"/>
        <w:numPr>
          <w:ilvl w:val="0"/>
          <w:numId w:val="1098"/>
        </w:numPr>
      </w:pPr>
      <w:r>
        <w:t xml:space="preserve">Above the file list, click</w:t>
      </w:r>
      <w:r>
        <w:t xml:space="preserve"> </w:t>
      </w:r>
      <w:r>
        <w:rPr>
          <w:rStyle w:val="VerbatimChar"/>
        </w:rPr>
        <w:t xml:space="preserve">Create new file</w:t>
      </w:r>
      <w:r>
        <w:t xml:space="preserve">.</w:t>
      </w:r>
    </w:p>
    <w:p>
      <w:pPr>
        <w:pStyle w:val="Compact"/>
        <w:numPr>
          <w:ilvl w:val="0"/>
          <w:numId w:val="1098"/>
        </w:numPr>
      </w:pPr>
      <w:r>
        <w:t xml:space="preserve">Name the file</w:t>
      </w:r>
      <w:r>
        <w:t xml:space="preserve"> </w:t>
      </w:r>
      <w:r>
        <w:rPr>
          <w:rStyle w:val="VerbatimChar"/>
        </w:rPr>
        <w:t xml:space="preserve">pull_request_template.md</w:t>
      </w:r>
      <w:r>
        <w:t xml:space="preserve">. GitHub will not recognize this as the template if it is named anything else. The file must be on the default branch.</w:t>
      </w:r>
    </w:p>
    <w:p>
      <w:pPr>
        <w:pStyle w:val="Compact"/>
        <w:numPr>
          <w:ilvl w:val="1"/>
          <w:numId w:val="1099"/>
        </w:numPr>
      </w:pPr>
      <w:r>
        <w:t xml:space="preserve">To store the file in a hidden directory, name it</w:t>
      </w:r>
      <w:r>
        <w:t xml:space="preserve"> </w:t>
      </w:r>
      <w:r>
        <w:rPr>
          <w:rStyle w:val="VerbatimChar"/>
        </w:rPr>
        <w:t xml:space="preserve">.github/pull_request_template.md</w:t>
      </w:r>
      <w:r>
        <w:t xml:space="preserve">.</w:t>
      </w:r>
    </w:p>
    <w:p>
      <w:pPr>
        <w:pStyle w:val="Compact"/>
        <w:numPr>
          <w:ilvl w:val="0"/>
          <w:numId w:val="1098"/>
        </w:numPr>
      </w:pPr>
      <w:r>
        <w:t xml:space="preserve">In the body of the new file, add your pull request template.</w:t>
      </w:r>
    </w:p>
    <w:p>
      <w:pPr>
        <w:pStyle w:val="FirstParagraph"/>
      </w:pPr>
      <w:r>
        <w:t xml:space="preserve">Here is an example pull request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268"/>
    <w:bookmarkStart w:id="271" w:name="sec-getting-help-with-code"/>
    <w:p>
      <w:pPr>
        <w:pStyle w:val="Heading2"/>
      </w:pPr>
      <w:r>
        <w:t xml:space="preserve">6.34 Getting Help with Code</w:t>
      </w:r>
    </w:p>
    <w:p>
      <w:pPr>
        <w:pStyle w:val="FirstParagraph"/>
      </w:pPr>
      <w:r>
        <w:t xml:space="preserve">When you encounter a coding problem,</w:t>
      </w:r>
      <w:r>
        <w:t xml:space="preserve"> </w:t>
      </w:r>
      <w:r>
        <w:t xml:space="preserve">creating a</w:t>
      </w:r>
      <w:r>
        <w:t xml:space="preserve"> </w:t>
      </w:r>
      <w:r>
        <w:rPr>
          <w:b/>
          <w:bCs/>
        </w:rPr>
        <w:t xml:space="preserve">reprex</w:t>
      </w:r>
      <w:r>
        <w:t xml:space="preserve"> </w:t>
      </w:r>
      <w:r>
        <w:t xml:space="preserve">(minimal</w:t>
      </w:r>
      <w:r>
        <w:t xml:space="preserve"> </w:t>
      </w:r>
      <w:r>
        <w:rPr>
          <w:b/>
          <w:bCs/>
        </w:rPr>
        <w:t xml:space="preserve">repr</w:t>
      </w:r>
      <w:r>
        <w:t xml:space="preserve">oducible</w:t>
      </w:r>
      <w:r>
        <w:t xml:space="preserve"> </w:t>
      </w:r>
      <w:r>
        <w:rPr>
          <w:b/>
          <w:bCs/>
        </w:rPr>
        <w:t xml:space="preserve">ex</w:t>
      </w:r>
      <w:r>
        <w:t xml:space="preserve">ample)</w:t>
      </w:r>
      <w:r>
        <w:t xml:space="preserve"> </w:t>
      </w:r>
      <w:r>
        <w:t xml:space="preserve">is one of the most effective ways to get help—and</w:t>
      </w:r>
      <w:r>
        <w:t xml:space="preserve"> </w:t>
      </w:r>
      <w:r>
        <w:t xml:space="preserve">often helps you solve the problem yourself.</w:t>
      </w:r>
    </w:p>
    <w:p>
      <w:pPr>
        <w:pStyle w:val="BodyText"/>
      </w:pPr>
      <w:r>
        <w:t xml:space="preserve">A good reprex</w:t>
      </w:r>
      <w:r>
        <w:t xml:space="preserve"> </w:t>
      </w:r>
      <w:r>
        <w:t xml:space="preserve">(Bryan et al. 2024)</w:t>
      </w:r>
      <w:r>
        <w:t xml:space="preserve">:</w:t>
      </w:r>
    </w:p>
    <w:p>
      <w:pPr>
        <w:pStyle w:val="Compact"/>
        <w:numPr>
          <w:ilvl w:val="0"/>
          <w:numId w:val="1100"/>
        </w:numPr>
      </w:pPr>
      <w:r>
        <w:t xml:space="preserve">Is</w:t>
      </w:r>
      <w:r>
        <w:t xml:space="preserve"> </w:t>
      </w:r>
      <w:r>
        <w:rPr>
          <w:b/>
          <w:bCs/>
        </w:rPr>
        <w:t xml:space="preserve">reproducible</w:t>
      </w:r>
      <w:r>
        <w:t xml:space="preserve">: Contains all necessary code, including</w:t>
      </w:r>
      <w:r>
        <w:t xml:space="preserve"> </w:t>
      </w:r>
      <w:r>
        <w:rPr>
          <w:rStyle w:val="VerbatimChar"/>
        </w:rPr>
        <w:t xml:space="preserve">library()</w:t>
      </w:r>
      <w:r>
        <w:t xml:space="preserve"> </w:t>
      </w:r>
      <w:r>
        <w:t xml:space="preserve">calls and data</w:t>
      </w:r>
    </w:p>
    <w:p>
      <w:pPr>
        <w:pStyle w:val="Compact"/>
        <w:numPr>
          <w:ilvl w:val="0"/>
          <w:numId w:val="1100"/>
        </w:numPr>
      </w:pPr>
      <w:r>
        <w:t xml:space="preserve">Is</w:t>
      </w:r>
      <w:r>
        <w:t xml:space="preserve"> </w:t>
      </w:r>
      <w:r>
        <w:rPr>
          <w:b/>
          <w:bCs/>
        </w:rPr>
        <w:t xml:space="preserve">minimal</w:t>
      </w:r>
      <w:r>
        <w:t xml:space="preserve">: Strips away everything not directly related to your problem</w:t>
      </w:r>
    </w:p>
    <w:p>
      <w:pPr>
        <w:pStyle w:val="Compact"/>
        <w:numPr>
          <w:ilvl w:val="0"/>
          <w:numId w:val="1100"/>
        </w:numPr>
      </w:pPr>
      <w:r>
        <w:t xml:space="preserve">Uses small, simple example data (often built-in datasets)</w:t>
      </w:r>
    </w:p>
    <w:p>
      <w:pPr>
        <w:pStyle w:val="FirstParagraph"/>
      </w:pPr>
      <w:r>
        <w:rPr>
          <w:b/>
          <w:bCs/>
        </w:rPr>
        <w:t xml:space="preserve">Why create a reprex:</w:t>
      </w:r>
    </w:p>
    <w:p>
      <w:pPr>
        <w:pStyle w:val="Compact"/>
        <w:numPr>
          <w:ilvl w:val="0"/>
          <w:numId w:val="1101"/>
        </w:numPr>
      </w:pPr>
      <w:r>
        <w:t xml:space="preserve">80% of the time, creating a reprex helps you discover the solution yourself</w:t>
      </w:r>
    </w:p>
    <w:p>
      <w:pPr>
        <w:pStyle w:val="Compact"/>
        <w:numPr>
          <w:ilvl w:val="0"/>
          <w:numId w:val="1101"/>
        </w:numPr>
      </w:pPr>
      <w:r>
        <w:t xml:space="preserve">20% of the time, you’ll have a clear example that makes it easy for others to help you</w:t>
      </w:r>
    </w:p>
    <w:p>
      <w:pPr>
        <w:pStyle w:val="Compact"/>
        <w:numPr>
          <w:ilvl w:val="0"/>
          <w:numId w:val="1101"/>
        </w:numPr>
      </w:pPr>
      <w:r>
        <w:t xml:space="preserve">It respects others’ time by making your problem easy to understand and reproduce</w:t>
      </w:r>
    </w:p>
    <w:p>
      <w:pPr>
        <w:pStyle w:val="FirstParagraph"/>
      </w:pPr>
      <w:r>
        <w:rPr>
          <w:b/>
          <w:bCs/>
        </w:rPr>
        <w:t xml:space="preserve">Resources:</w:t>
      </w:r>
    </w:p>
    <w:p>
      <w:pPr>
        <w:pStyle w:val="Compact"/>
        <w:numPr>
          <w:ilvl w:val="0"/>
          <w:numId w:val="1102"/>
        </w:numPr>
      </w:pPr>
      <w:hyperlink r:id="rId269">
        <w:r>
          <w:rPr>
            <w:rStyle w:val="VerbatimChar"/>
          </w:rPr>
          <w:t xml:space="preserve">{reprex}</w:t>
        </w:r>
      </w:hyperlink>
      <w:r>
        <w:t xml:space="preserve"> </w:t>
      </w:r>
      <w:r>
        <w:t xml:space="preserve">package: Automates creation of reproducible examples</w:t>
      </w:r>
    </w:p>
    <w:p>
      <w:pPr>
        <w:pStyle w:val="Compact"/>
        <w:numPr>
          <w:ilvl w:val="0"/>
          <w:numId w:val="1102"/>
        </w:numPr>
      </w:pPr>
      <w:hyperlink r:id="rId270">
        <w:r>
          <w:rPr>
            <w:rStyle w:val="Hyperlink"/>
          </w:rPr>
          <w:t xml:space="preserve">R for Data Science: Making a reprex</w:t>
        </w:r>
      </w:hyperlink>
      <w:r>
        <w:t xml:space="preserve"> </w:t>
      </w:r>
      <w:r>
        <w:t xml:space="preserve">(Wickham et al. 2023)</w:t>
      </w:r>
      <w:r>
        <w:t xml:space="preserve">: Step-by-step guide to creating effective reproducible examples</w:t>
      </w:r>
    </w:p>
    <w:bookmarkEnd w:id="271"/>
    <w:bookmarkStart w:id="277" w:name="sec-r-resources"/>
    <w:p>
      <w:pPr>
        <w:pStyle w:val="Heading2"/>
      </w:pPr>
      <w:r>
        <w:t xml:space="preserve">6.35 Additional Resources</w:t>
      </w:r>
    </w:p>
    <w:bookmarkStart w:id="272" w:name="r-package-development"/>
    <w:p>
      <w:pPr>
        <w:pStyle w:val="Heading3"/>
      </w:pPr>
      <w:r>
        <w:t xml:space="preserve">6.35.1 R Package Development</w:t>
      </w:r>
    </w:p>
    <w:p>
      <w:pPr>
        <w:pStyle w:val="Compact"/>
        <w:numPr>
          <w:ilvl w:val="0"/>
          <w:numId w:val="1103"/>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103"/>
        </w:numPr>
      </w:pPr>
      <w:r>
        <w:t xml:space="preserve">Tidyverse design guide</w:t>
      </w:r>
      <w:r>
        <w:t xml:space="preserve"> </w:t>
      </w:r>
      <w:r>
        <w:t xml:space="preserve">(Wickham 2023b)</w:t>
      </w:r>
      <w:r>
        <w:t xml:space="preserve"> </w:t>
      </w:r>
      <w:r>
        <w:t xml:space="preserve">- principles for designing R packages and APIs that are intuitive, composable, and consistent with tidyverse philosophy</w:t>
      </w:r>
    </w:p>
    <w:p>
      <w:pPr>
        <w:pStyle w:val="Compact"/>
        <w:numPr>
          <w:ilvl w:val="0"/>
          <w:numId w:val="1103"/>
        </w:numPr>
      </w:pPr>
      <w:hyperlink r:id="rId89">
        <w:r>
          <w:rPr>
            <w:rStyle w:val="Hyperlink"/>
          </w:rPr>
          <w:t xml:space="preserve">usethis documentation</w:t>
        </w:r>
      </w:hyperlink>
      <w:r>
        <w:t xml:space="preserve"> </w:t>
      </w:r>
      <w:r>
        <w:t xml:space="preserve">- workflow automation for R projects</w:t>
      </w:r>
    </w:p>
    <w:p>
      <w:pPr>
        <w:pStyle w:val="Compact"/>
        <w:numPr>
          <w:ilvl w:val="0"/>
          <w:numId w:val="1103"/>
        </w:numPr>
      </w:pPr>
      <w:hyperlink r:id="rId90">
        <w:r>
          <w:rPr>
            <w:rStyle w:val="Hyperlink"/>
          </w:rPr>
          <w:t xml:space="preserve">devtools documentation</w:t>
        </w:r>
      </w:hyperlink>
      <w:r>
        <w:t xml:space="preserve"> </w:t>
      </w:r>
      <w:r>
        <w:t xml:space="preserve">- essential development tools</w:t>
      </w:r>
    </w:p>
    <w:p>
      <w:pPr>
        <w:pStyle w:val="Compact"/>
        <w:numPr>
          <w:ilvl w:val="0"/>
          <w:numId w:val="1103"/>
        </w:numPr>
      </w:pPr>
      <w:hyperlink r:id="rId76">
        <w:r>
          <w:rPr>
            <w:rStyle w:val="Hyperlink"/>
          </w:rPr>
          <w:t xml:space="preserve">pkgdown documentation</w:t>
        </w:r>
      </w:hyperlink>
      <w:r>
        <w:t xml:space="preserve"> </w:t>
      </w:r>
      <w:r>
        <w:t xml:space="preserve">- create package websites</w:t>
      </w:r>
    </w:p>
    <w:p>
      <w:pPr>
        <w:pStyle w:val="Compact"/>
        <w:numPr>
          <w:ilvl w:val="0"/>
          <w:numId w:val="1103"/>
        </w:numPr>
      </w:pPr>
      <w:hyperlink r:id="rId92">
        <w:r>
          <w:rPr>
            <w:rStyle w:val="Hyperlink"/>
          </w:rPr>
          <w:t xml:space="preserve">testthat documentation</w:t>
        </w:r>
      </w:hyperlink>
      <w:r>
        <w:t xml:space="preserve"> </w:t>
      </w:r>
      <w:r>
        <w:t xml:space="preserve">- unit testing framework</w:t>
      </w:r>
    </w:p>
    <w:bookmarkEnd w:id="272"/>
    <w:bookmarkStart w:id="273" w:name="general-r-programming"/>
    <w:p>
      <w:pPr>
        <w:pStyle w:val="Heading3"/>
      </w:pPr>
      <w:r>
        <w:t xml:space="preserve">6.35.2 General R Programming</w:t>
      </w:r>
    </w:p>
    <w:p>
      <w:pPr>
        <w:pStyle w:val="Compact"/>
        <w:numPr>
          <w:ilvl w:val="0"/>
          <w:numId w:val="1104"/>
        </w:numPr>
      </w:pPr>
      <w:r>
        <w:t xml:space="preserve">R for Data Science</w:t>
      </w:r>
      <w:r>
        <w:t xml:space="preserve"> </w:t>
      </w:r>
      <w:r>
        <w:t xml:space="preserve">(Wickham et al. 2023)</w:t>
      </w:r>
      <w:r>
        <w:t xml:space="preserve"> </w:t>
      </w:r>
      <w:r>
        <w:t xml:space="preserve">- learn data science with the tidyverse</w:t>
      </w:r>
    </w:p>
    <w:p>
      <w:pPr>
        <w:pStyle w:val="Compact"/>
        <w:numPr>
          <w:ilvl w:val="0"/>
          <w:numId w:val="1104"/>
        </w:numPr>
      </w:pPr>
      <w:r>
        <w:t xml:space="preserve">Advanced R</w:t>
      </w:r>
      <w:r>
        <w:t xml:space="preserve"> </w:t>
      </w:r>
      <w:r>
        <w:t xml:space="preserve">(Wickham 2019)</w:t>
      </w:r>
      <w:r>
        <w:t xml:space="preserve"> </w:t>
      </w:r>
      <w:r>
        <w:t xml:space="preserve">- deep dive into R programming and internals</w:t>
      </w:r>
    </w:p>
    <w:bookmarkEnd w:id="273"/>
    <w:bookmarkStart w:id="274" w:name="shiny-development"/>
    <w:p>
      <w:pPr>
        <w:pStyle w:val="Heading3"/>
      </w:pPr>
      <w:r>
        <w:t xml:space="preserve">6.35.3 Shiny Development</w:t>
      </w:r>
    </w:p>
    <w:p>
      <w:pPr>
        <w:pStyle w:val="Compact"/>
        <w:numPr>
          <w:ilvl w:val="0"/>
          <w:numId w:val="1105"/>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105"/>
        </w:numPr>
      </w:pPr>
      <w:r>
        <w:t xml:space="preserve">Engineering Production-Grade Shiny Apps</w:t>
      </w:r>
      <w:r>
        <w:t xml:space="preserve"> </w:t>
      </w:r>
      <w:r>
        <w:t xml:space="preserve">(Fay et al. 2021)</w:t>
      </w:r>
      <w:r>
        <w:t xml:space="preserve"> </w:t>
      </w:r>
      <w:r>
        <w:t xml:space="preserve">- best practices for production Shiny applications</w:t>
      </w:r>
    </w:p>
    <w:bookmarkEnd w:id="274"/>
    <w:bookmarkStart w:id="276" w:name="git-and-version-control"/>
    <w:p>
      <w:pPr>
        <w:pStyle w:val="Heading3"/>
      </w:pPr>
      <w:r>
        <w:t xml:space="preserve">6.35.4 Git and Version Control</w:t>
      </w:r>
    </w:p>
    <w:p>
      <w:pPr>
        <w:pStyle w:val="Compact"/>
        <w:numPr>
          <w:ilvl w:val="0"/>
          <w:numId w:val="1106"/>
        </w:numPr>
      </w:pPr>
      <w:r>
        <w:t xml:space="preserve">Happy Git and GitHub for the useR</w:t>
      </w:r>
      <w:r>
        <w:t xml:space="preserve"> </w:t>
      </w:r>
      <w:r>
        <w:t xml:space="preserve">(Bryan 2023)</w:t>
      </w:r>
      <w:r>
        <w:t xml:space="preserve"> </w:t>
      </w:r>
      <w:r>
        <w:t xml:space="preserve">- essential guide to using Git and GitHub with R</w:t>
      </w:r>
    </w:p>
    <w:p>
      <w:pPr>
        <w:pStyle w:val="Compact"/>
        <w:numPr>
          <w:ilvl w:val="0"/>
          <w:numId w:val="1106"/>
        </w:numPr>
      </w:pPr>
      <w:hyperlink r:id="rId275">
        <w:r>
          <w:rPr>
            <w:rStyle w:val="VerbatimChar"/>
          </w:rPr>
          <w:t xml:space="preserve">{gitdown}</w:t>
        </w:r>
      </w:hyperlink>
      <w:r>
        <w:t xml:space="preserve"> </w:t>
      </w:r>
      <w:r>
        <w:t xml:space="preserve">- R package for documenting git commit history as a bookdown report,</w:t>
      </w:r>
      <w:r>
        <w:t xml:space="preserve"> </w:t>
      </w:r>
      <w:r>
        <w:t xml:space="preserve">organized by patterns like tags or issues</w:t>
      </w:r>
    </w:p>
    <w:p>
      <w:r>
        <w:br w:type="page"/>
      </w:r>
    </w:p>
    <w:bookmarkEnd w:id="276"/>
    <w:bookmarkEnd w:id="277"/>
    <w:bookmarkEnd w:id="278"/>
    <w:bookmarkStart w:id="338" w:name="sec-r-code-style"/>
    <w:p>
      <w:pPr>
        <w:pStyle w:val="Heading1"/>
      </w:pPr>
      <w:r>
        <w:t xml:space="preserve">7. R Code Style</w:t>
      </w:r>
    </w:p>
    <w:p>
      <w:pPr>
        <w:pStyle w:val="FirstParagraph"/>
      </w:pPr>
      <w:r>
        <w:t xml:space="preserve">Adapted by UCD-SeRG team from</w:t>
      </w:r>
      <w:r>
        <w:t xml:space="preserve"> </w:t>
      </w:r>
      <w:hyperlink r:id="rId279">
        <w:r>
          <w:rPr>
            <w:rStyle w:val="Hyperlink"/>
          </w:rPr>
          <w:t xml:space="preserve">original by Kunal Mishra, Jade Benjamin-Chung, and Stephanie Djajadi</w:t>
        </w:r>
      </w:hyperlink>
    </w:p>
    <w:p>
      <w:pPr>
        <w:pStyle w:val="BodyText"/>
      </w:pPr>
      <w:r>
        <w:t xml:space="preserve">Follow these code style guidelines for all R code:</w:t>
      </w:r>
    </w:p>
    <w:bookmarkStart w:id="284" w:name="general-principles"/>
    <w:p>
      <w:pPr>
        <w:pStyle w:val="Heading2"/>
      </w:pPr>
      <w:r>
        <w:t xml:space="preserve">7.1 General Principles</w:t>
      </w:r>
    </w:p>
    <w:p>
      <w:pPr>
        <w:pStyle w:val="FirstParagraph"/>
      </w:pPr>
      <w:r>
        <w:t xml:space="preserve">Our lab follows the</w:t>
      </w:r>
      <w:r>
        <w:t xml:space="preserve"> </w:t>
      </w:r>
      <w:hyperlink r:id="rId280">
        <w:r>
          <w:rPr>
            <w:rStyle w:val="Hyperlink"/>
          </w:rPr>
          <w:t xml:space="preserve">Google R Style Guide</w:t>
        </w:r>
      </w:hyperlink>
      <w:r>
        <w:t xml:space="preserve">,</w:t>
      </w:r>
      <w:r>
        <w:t xml:space="preserve"> </w:t>
      </w:r>
      <w:r>
        <w:t xml:space="preserve">which in turn mostly follows the</w:t>
      </w:r>
      <w:r>
        <w:t xml:space="preserve"> </w:t>
      </w:r>
      <w:hyperlink r:id="rId281">
        <w:r>
          <w:rPr>
            <w:rStyle w:val="Hyperlink"/>
          </w:rPr>
          <w:t xml:space="preserve">tidyverse style guide</w:t>
        </w:r>
      </w:hyperlink>
      <w:r>
        <w:t xml:space="preserve"> </w:t>
      </w:r>
      <w:r>
        <w:t xml:space="preserve">(Wickham 2023a)</w:t>
      </w:r>
      <w:r>
        <w:t xml:space="preserve">.</w:t>
      </w:r>
      <w:r>
        <w:t xml:space="preserve"> </w:t>
      </w:r>
      <w:r>
        <w:t xml:space="preserve">The following principles apply to all R code:</w:t>
      </w:r>
    </w:p>
    <w:p>
      <w:pPr>
        <w:numPr>
          <w:ilvl w:val="0"/>
          <w:numId w:val="1107"/>
        </w:numPr>
      </w:pPr>
      <w:r>
        <w:rPr>
          <w:b/>
          <w:bCs/>
        </w:rPr>
        <w:t xml:space="preserve">Follow tidyverse conventions</w:t>
      </w:r>
      <w:r>
        <w:t xml:space="preserve">: Our style is built on the tidyverse style guide,</w:t>
      </w:r>
      <w:r>
        <w:t xml:space="preserve"> </w:t>
      </w:r>
      <w:r>
        <w:t xml:space="preserve">which provides comprehensive guidance on naming,</w:t>
      </w:r>
      <w:r>
        <w:t xml:space="preserve"> </w:t>
      </w:r>
      <w:r>
        <w:t xml:space="preserve">syntax,</w:t>
      </w:r>
      <w:r>
        <w:t xml:space="preserve"> </w:t>
      </w:r>
      <w:r>
        <w:t xml:space="preserve">pipes,</w:t>
      </w:r>
      <w:r>
        <w:t xml:space="preserve"> </w:t>
      </w:r>
      <w:r>
        <w:t xml:space="preserve">functions,</w:t>
      </w:r>
      <w:r>
        <w:t xml:space="preserve"> </w:t>
      </w:r>
      <w:r>
        <w:t xml:space="preserve">and more</w:t>
      </w:r>
    </w:p>
    <w:p>
      <w:pPr>
        <w:numPr>
          <w:ilvl w:val="0"/>
          <w:numId w:val="1107"/>
        </w:numPr>
      </w:pPr>
      <w:r>
        <w:rPr>
          <w:b/>
          <w:bCs/>
        </w:rPr>
        <w:t xml:space="preserve">Naming</w:t>
      </w:r>
      <w:r>
        <w:t xml:space="preserve">: Use</w:t>
      </w:r>
      <w:r>
        <w:t xml:space="preserve"> </w:t>
      </w:r>
      <w:r>
        <w:rPr>
          <w:rStyle w:val="VerbatimChar"/>
        </w:rPr>
        <w:t xml:space="preserve">snake_case</w:t>
      </w:r>
      <w:r>
        <w:t xml:space="preserve"> </w:t>
      </w:r>
      <w:r>
        <w:t xml:space="preserve">for functions and variables;</w:t>
      </w:r>
      <w:r>
        <w:t xml:space="preserve"> </w:t>
      </w:r>
      <w:r>
        <w:t xml:space="preserve">acronyms may be uppercase (e.g.,</w:t>
      </w:r>
      <w:r>
        <w:t xml:space="preserve"> </w:t>
      </w:r>
      <w:r>
        <w:rPr>
          <w:rStyle w:val="VerbatimChar"/>
        </w:rPr>
        <w:t xml:space="preserve">prep_IDs_data</w:t>
      </w:r>
      <w:r>
        <w:t xml:space="preserve">)</w:t>
      </w:r>
    </w:p>
    <w:p>
      <w:pPr>
        <w:numPr>
          <w:ilvl w:val="0"/>
          <w:numId w:val="1107"/>
        </w:numPr>
      </w:pPr>
      <w:r>
        <w:rPr>
          <w:b/>
          <w:bCs/>
        </w:rPr>
        <w:t xml:space="preserve">Write tidy code</w:t>
      </w:r>
      <w:r>
        <w:t xml:space="preserve">: Keep code clean, readable, and well-organized</w:t>
      </w:r>
    </w:p>
    <w:p>
      <w:pPr>
        <w:numPr>
          <w:ilvl w:val="0"/>
          <w:numId w:val="1107"/>
        </w:numPr>
      </w:pPr>
      <w:r>
        <w:rPr>
          <w:b/>
          <w:bCs/>
        </w:rPr>
        <w:t xml:space="preserve">Avoid redundant logical comparisons</w:t>
      </w:r>
      <w:r>
        <w:t xml:space="preserve">: Use logical variables directly in conditional statements (e.g.,</w:t>
      </w:r>
      <w:r>
        <w:t xml:space="preserve"> </w:t>
      </w:r>
      <w:r>
        <w:rPr>
          <w:rStyle w:val="VerbatimChar"/>
        </w:rPr>
        <w:t xml:space="preserve">if (x)</w:t>
      </w:r>
      <w:r>
        <w:t xml:space="preserve"> </w:t>
      </w:r>
      <w:r>
        <w:t xml:space="preserve">instead of</w:t>
      </w:r>
      <w:r>
        <w:t xml:space="preserve"> </w:t>
      </w:r>
      <w:r>
        <w:rPr>
          <w:rStyle w:val="VerbatimChar"/>
        </w:rPr>
        <w:t xml:space="preserve">if (x == TRUE)</w:t>
      </w:r>
      <w:r>
        <w:t xml:space="preserve"> </w:t>
      </w:r>
      <w:r>
        <w:t xml:space="preserve">or</w:t>
      </w:r>
      <w:r>
        <w:t xml:space="preserve"> </w:t>
      </w:r>
      <w:r>
        <w:rPr>
          <w:rStyle w:val="VerbatimChar"/>
        </w:rPr>
        <w:t xml:space="preserve">if (x == 1)</w:t>
      </w:r>
      <w:r>
        <w:t xml:space="preserve">)</w:t>
      </w:r>
    </w:p>
    <w:p>
      <w:pPr>
        <w:numPr>
          <w:ilvl w:val="0"/>
          <w:numId w:val="1107"/>
        </w:numPr>
      </w:pPr>
      <w:r>
        <w:rPr>
          <w:b/>
          <w:bCs/>
        </w:rPr>
        <w:t xml:space="preserve">Use pipes to emphasize primary inputs</w:t>
      </w:r>
      <w:r>
        <w:t xml:space="preserve">: When writing functions and code,</w:t>
      </w:r>
      <w:r>
        <w:t xml:space="preserve"> </w:t>
      </w:r>
      <w:r>
        <w:t xml:space="preserve">use the pipe operator to clearly show transformations on a primary object.</w:t>
      </w:r>
      <w:r>
        <w:t xml:space="preserve"> </w:t>
      </w:r>
      <w:r>
        <w:t xml:space="preserve">The primary input should flow as the first argument to each function in the chain.</w:t>
      </w:r>
      <w:r>
        <w:t xml:space="preserve"> </w:t>
      </w:r>
      <w:r>
        <w:t xml:space="preserve">Design functions so the most important argument (usually data) comes first,</w:t>
      </w:r>
      <w:r>
        <w:t xml:space="preserve"> </w:t>
      </w:r>
      <w:r>
        <w:t xml:space="preserve">enabling natural pipeline composition.</w:t>
      </w:r>
      <w:r>
        <w:t xml:space="preserve"> </w:t>
      </w:r>
      <w:r>
        <w:t xml:space="preserve">See the</w:t>
      </w:r>
      <w:r>
        <w:t xml:space="preserve"> </w:t>
      </w:r>
      <w:hyperlink r:id="rId282">
        <w:r>
          <w:rPr>
            <w:rStyle w:val="Hyperlink"/>
          </w:rPr>
          <w:t xml:space="preserve">tidyverse design principles</w:t>
        </w:r>
      </w:hyperlink>
      <w:r>
        <w:t xml:space="preserve"> </w:t>
      </w:r>
      <w:r>
        <w:t xml:space="preserve">for more details.</w:t>
      </w:r>
    </w:p>
    <w:p>
      <w:pPr>
        <w:numPr>
          <w:ilvl w:val="0"/>
          <w:numId w:val="1107"/>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pipe_consistency_linter(pipe = "|&gt;")</w:t>
      </w:r>
    </w:p>
    <w:p>
      <w:pPr>
        <w:pStyle w:val="FirstParagraph"/>
      </w:pPr>
      <w:r>
        <w:t xml:space="preserve">Many of these rules are automatically enforced through our</w:t>
      </w:r>
      <w:r>
        <w:t xml:space="preserve"> </w:t>
      </w:r>
      <w:hyperlink r:id="rId283">
        <w:r>
          <w:rPr>
            <w:rStyle w:val="VerbatimChar"/>
          </w:rPr>
          <w:t xml:space="preserve">.lintr.R</w:t>
        </w:r>
      </w:hyperlink>
      <w:r>
        <w:t xml:space="preserve"> </w:t>
      </w:r>
      <w:r>
        <w:t xml:space="preserve">configuration file.</w:t>
      </w:r>
      <w:r>
        <w:t xml:space="preserve"> </w:t>
      </w:r>
      <w:r>
        <w:t xml:space="preserve">See</w:t>
      </w:r>
      <w:r>
        <w:t xml:space="preserve"> </w:t>
      </w:r>
      <w:hyperlink w:anchor="sec-style-auto-style">
        <w:r>
          <w:rPr>
            <w:rStyle w:val="Hyperlink"/>
          </w:rPr>
          <w:t xml:space="preserve">Section 7.11</w:t>
        </w:r>
      </w:hyperlink>
      <w:r>
        <w:t xml:space="preserve"> </w:t>
      </w:r>
      <w:r>
        <w:t xml:space="preserve">for details on automated style checking.</w:t>
      </w:r>
    </w:p>
    <w:bookmarkEnd w:id="284"/>
    <w:bookmarkStart w:id="287" w:name="sec-function-docs"/>
    <w:p>
      <w:pPr>
        <w:pStyle w:val="Heading2"/>
      </w:pPr>
      <w:r>
        <w:t xml:space="preserve">7.2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p>
    <w:p>
      <w:pPr>
        <w:pStyle w:val="FirstParagraph"/>
      </w:pPr>
      <w:r>
        <w:rPr>
          <w:i/>
          <w:iCs/>
        </w:rPr>
        <w:t xml:space="preserve">See also</w:t>
      </w:r>
      <w:r>
        <w:rPr>
          <w:i/>
          <w:iCs/>
        </w:rPr>
        <w:t xml:space="preserve"> </w:t>
      </w:r>
      <w:hyperlink w:anchor="sec-documenting-code">
        <w:r>
          <w:rPr>
            <w:rStyle w:val="Hyperlink"/>
            <w:i/>
            <w:iCs/>
          </w:rPr>
          <w:t xml:space="preserve">Section 6.12</w:t>
        </w:r>
      </w:hyperlink>
      <w:r>
        <w:rPr>
          <w:i/>
          <w:iCs/>
        </w:rPr>
        <w:t xml:space="preserve"> </w:t>
      </w:r>
      <w:r>
        <w:rPr>
          <w:i/>
          <w:iCs/>
        </w:rPr>
        <w:t xml:space="preserve">for general code documentation practices.</w:t>
      </w:r>
    </w:p>
    <w:bookmarkStart w:id="286" w:name="explicit-return-statements"/>
    <w:p>
      <w:pPr>
        <w:pStyle w:val="Heading3"/>
      </w:pPr>
      <w:r>
        <w:t xml:space="preserve">7.2.1 Explicit Return Statements</w:t>
      </w:r>
    </w:p>
    <w:p>
      <w:pPr>
        <w:pStyle w:val="FirstParagraph"/>
      </w:pPr>
      <w:r>
        <w:t xml:space="preserve">Following the</w:t>
      </w:r>
      <w:r>
        <w:t xml:space="preserve"> </w:t>
      </w:r>
      <w:hyperlink r:id="rId285">
        <w:r>
          <w:rPr>
            <w:rStyle w:val="Hyperlink"/>
          </w:rPr>
          <w:t xml:space="preserve">Google R Style Guide’s recommendation</w:t>
        </w:r>
      </w:hyperlink>
      <w:r>
        <w:t xml:space="preserve">,</w:t>
      </w:r>
      <w:r>
        <w:t xml:space="preserve"> </w:t>
      </w:r>
      <w:r>
        <w:t xml:space="preserve">always use explicit</w:t>
      </w:r>
      <w:r>
        <w:t xml:space="preserve"> </w:t>
      </w:r>
      <w:r>
        <w:rPr>
          <w:rStyle w:val="VerbatimChar"/>
        </w:rPr>
        <w:t xml:space="preserve">return()</w:t>
      </w:r>
      <w:r>
        <w:t xml:space="preserve"> </w:t>
      </w:r>
      <w:r>
        <w:t xml:space="preserve">statements in functions,</w:t>
      </w:r>
      <w:r>
        <w:t xml:space="preserve"> </w:t>
      </w:r>
      <w:r>
        <w:t xml:space="preserve">even when R’s implicit return would work.</w:t>
      </w:r>
      <w:r>
        <w:t xml:space="preserve"> </w:t>
      </w:r>
      <w:r>
        <w:t xml:space="preserve">This makes the function’s intent clear and improves readability.</w:t>
      </w:r>
    </w:p>
    <w:p>
      <w:pPr>
        <w:pStyle w:val="BodyText"/>
      </w:pPr>
      <w:r>
        <w:rPr>
          <w:b/>
          <w:bCs/>
        </w:rPr>
        <w:t xml:space="preserve">Example:</w:t>
      </w:r>
    </w:p>
    <w:p>
      <w:pPr>
        <w:pStyle w:val="SourceCode"/>
      </w:pPr>
      <w:r>
        <w:rPr>
          <w:rStyle w:val="CommentTok"/>
        </w:rPr>
        <w:t xml:space="preserve"># Good: Explicit return</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result </w:t>
      </w:r>
      <w:r>
        <w:rPr>
          <w:rStyle w:val="OtherTok"/>
        </w:rPr>
        <w:t xml:space="preserve">&lt;-</w:t>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r>
        <w:br/>
      </w:r>
      <w:r>
        <w:br/>
      </w:r>
      <w:r>
        <w:rPr>
          <w:rStyle w:val="CommentTok"/>
        </w:rPr>
        <w:t xml:space="preserve"># Less clear: Implicit return (avoid)</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w:t>
      </w:r>
    </w:p>
    <w:p>
      <w:pPr>
        <w:pStyle w:val="FirstParagraph"/>
      </w:pPr>
      <w:r>
        <w:t xml:space="preserve">Note: Our</w:t>
      </w:r>
      <w:r>
        <w:t xml:space="preserve"> </w:t>
      </w:r>
      <w:r>
        <w:rPr>
          <w:rStyle w:val="VerbatimChar"/>
        </w:rPr>
        <w:t xml:space="preserve">.lintr.R</w:t>
      </w:r>
      <w:r>
        <w:t xml:space="preserve"> </w:t>
      </w:r>
      <w:r>
        <w:t xml:space="preserve">configuration disables the</w:t>
      </w:r>
      <w:r>
        <w:t xml:space="preserve"> </w:t>
      </w:r>
      <w:r>
        <w:rPr>
          <w:rStyle w:val="VerbatimChar"/>
        </w:rPr>
        <w:t xml:space="preserve">return_linter</w:t>
      </w:r>
      <w:r>
        <w:t xml:space="preserve"> </w:t>
      </w:r>
      <w:r>
        <w:t xml:space="preserve">to allow flexibility in code,</w:t>
      </w:r>
      <w:r>
        <w:t xml:space="preserve"> </w:t>
      </w:r>
      <w:r>
        <w:t xml:space="preserve">but we still require explicit returns as a lab standard.</w:t>
      </w:r>
    </w:p>
    <w:bookmarkEnd w:id="286"/>
    <w:bookmarkEnd w:id="287"/>
    <w:bookmarkStart w:id="290" w:name="comments"/>
    <w:p>
      <w:pPr>
        <w:pStyle w:val="Heading2"/>
      </w:pPr>
      <w:r>
        <w:t xml:space="preserve">7.3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108"/>
        </w:numPr>
      </w:pPr>
      <w:r>
        <w:t xml:space="preserve">source your config =&gt;</w:t>
      </w:r>
    </w:p>
    <w:p>
      <w:pPr>
        <w:pStyle w:val="Compact"/>
        <w:numPr>
          <w:ilvl w:val="0"/>
          <w:numId w:val="1108"/>
        </w:numPr>
      </w:pPr>
      <w:r>
        <w:t xml:space="preserve">load all your data =&gt;</w:t>
      </w:r>
    </w:p>
    <w:p>
      <w:pPr>
        <w:pStyle w:val="Compact"/>
        <w:numPr>
          <w:ilvl w:val="0"/>
          <w:numId w:val="1108"/>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102">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88" name="Picture"/>
                  <a:graphic>
                    <a:graphicData uri="http://schemas.openxmlformats.org/drawingml/2006/picture">
                      <pic:pic>
                        <pic:nvPicPr>
                          <pic:cNvPr descr="/opt/quarto/share/formats/docx/note.png" id="289"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62">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290"/>
    <w:bookmarkStart w:id="295" w:name="line-breaks-and-formatting"/>
    <w:p>
      <w:pPr>
        <w:pStyle w:val="Heading2"/>
      </w:pPr>
      <w:r>
        <w:t xml:space="preserve">7.4 Line Breaks and Formatting</w:t>
      </w:r>
    </w:p>
    <w:bookmarkStart w:id="291" w:name="blank-lines-before-lists"/>
    <w:p>
      <w:pPr>
        <w:pStyle w:val="Heading3"/>
      </w:pPr>
      <w:r>
        <w:t xml:space="preserve">7.4.1 Blank Lines Before Lists</w:t>
      </w:r>
    </w:p>
    <w:p>
      <w:pPr>
        <w:pStyle w:val="FirstParagraph"/>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bookmarkEnd w:id="291"/>
    <w:bookmarkStart w:id="293" w:name="sec-semantic-line-breaks"/>
    <w:p>
      <w:pPr>
        <w:pStyle w:val="Heading3"/>
      </w:pPr>
      <w:r>
        <w:t xml:space="preserve">7.4.2 Semantic Line Breaks in Plain Text</w:t>
      </w:r>
    </w:p>
    <w:p>
      <w:pPr>
        <w:pStyle w:val="FirstParagraph"/>
      </w:pPr>
      <w:r>
        <w:t xml:space="preserve">Add a newline at the end of every phrase or logical unit of text</w:t>
      </w:r>
      <w:r>
        <w:t xml:space="preserve"> </w:t>
      </w:r>
      <w:r>
        <w:t xml:space="preserve">in plain-text source files.</w:t>
      </w:r>
      <w:r>
        <w:t xml:space="preserve"> </w:t>
      </w:r>
      <w:r>
        <w:t xml:space="preserve">A phrase is typically a complete thought, clause, or sentence.</w:t>
      </w:r>
      <w:r>
        <w:t xml:space="preserve"> </w:t>
      </w:r>
      <w:r>
        <w:t xml:space="preserve">This applies to:</w:t>
      </w:r>
    </w:p>
    <w:p>
      <w:pPr>
        <w:pStyle w:val="Compact"/>
        <w:numPr>
          <w:ilvl w:val="0"/>
          <w:numId w:val="1109"/>
        </w:numPr>
      </w:pPr>
      <w:r>
        <w:t xml:space="preserve">Plain-text paragraphs in</w:t>
      </w:r>
      <w:r>
        <w:t xml:space="preserve"> </w:t>
      </w:r>
      <w:r>
        <w:rPr>
          <w:rStyle w:val="VerbatimChar"/>
        </w:rPr>
        <w:t xml:space="preserve">.qmd</w:t>
      </w:r>
      <w:r>
        <w:t xml:space="preserve"> </w:t>
      </w:r>
      <w:r>
        <w:t xml:space="preserve">files</w:t>
      </w:r>
    </w:p>
    <w:p>
      <w:pPr>
        <w:pStyle w:val="Compact"/>
        <w:numPr>
          <w:ilvl w:val="0"/>
          <w:numId w:val="1109"/>
        </w:numPr>
      </w:pPr>
      <w:r>
        <w:t xml:space="preserve">Source code text: comments, documentation strings, and error messages</w:t>
      </w:r>
    </w:p>
    <w:p>
      <w:pPr>
        <w:pStyle w:val="FirstParagraph"/>
      </w:pPr>
      <w:r>
        <w:rPr>
          <w:b/>
          <w:bCs/>
        </w:rPr>
        <w:t xml:space="preserve">Correct (prose in .qmd):</w:t>
      </w:r>
    </w:p>
    <w:p>
      <w:pPr>
        <w:pStyle w:val="SourceCode"/>
      </w:pPr>
      <w:r>
        <w:rPr>
          <w:rStyle w:val="NormalTok"/>
        </w:rPr>
        <w:t xml:space="preserve">When talking about code in prose sections,</w:t>
      </w:r>
      <w:r>
        <w:br/>
      </w:r>
      <w:r>
        <w:rPr>
          <w:rStyle w:val="NormalTok"/>
        </w:rPr>
        <w:t xml:space="preserve">use backticks to apply code formatting.</w:t>
      </w:r>
      <w:r>
        <w:br/>
      </w:r>
      <w:r>
        <w:rPr>
          <w:rStyle w:val="NormalTok"/>
        </w:rPr>
        <w:t xml:space="preserve">This helps maintain readability in source files</w:t>
      </w:r>
      <w:r>
        <w:br/>
      </w:r>
      <w:r>
        <w:rPr>
          <w:rStyle w:val="NormalTok"/>
        </w:rPr>
        <w:t xml:space="preserve">and makes diffs easier to review.</w:t>
      </w:r>
    </w:p>
    <w:p>
      <w:pPr>
        <w:pStyle w:val="FirstParagraph"/>
      </w:pPr>
      <w:r>
        <w:rPr>
          <w:b/>
          <w:bCs/>
        </w:rPr>
        <w:t xml:space="preserve">Incorrect (prose in .qmd):</w:t>
      </w:r>
    </w:p>
    <w:p>
      <w:pPr>
        <w:pStyle w:val="SourceCode"/>
      </w:pPr>
      <w:r>
        <w:rPr>
          <w:rStyle w:val="NormalTok"/>
        </w:rPr>
        <w:t xml:space="preserve">When talking about code in prose sections, use backticks to apply code formatting. This helps maintain readability in source files and makes diffs easier to review.</w:t>
      </w:r>
    </w:p>
    <w:p>
      <w:pPr>
        <w:pStyle w:val="FirstParagraph"/>
      </w:pPr>
      <w:r>
        <w:rPr>
          <w:b/>
          <w:bCs/>
        </w:rPr>
        <w:t xml:space="preserve">Correct (R code comment):</w:t>
      </w:r>
    </w:p>
    <w:p>
      <w:pPr>
        <w:pStyle w:val="SourceCode"/>
      </w:pPr>
      <w:r>
        <w:rPr>
          <w:rStyle w:val="CommentTok"/>
        </w:rPr>
        <w:t xml:space="preserve"># First, check if the input is valid.</w:t>
      </w:r>
      <w:r>
        <w:br/>
      </w:r>
      <w:r>
        <w:rPr>
          <w:rStyle w:val="CommentTok"/>
        </w:rPr>
        <w:t xml:space="preserve"># Then, process the data.</w:t>
      </w:r>
      <w:r>
        <w:br/>
      </w:r>
      <w:r>
        <w:rPr>
          <w:rStyle w:val="CommentTok"/>
        </w:rPr>
        <w:t xml:space="preserve"># Finally, return the result.</w:t>
      </w:r>
    </w:p>
    <w:p>
      <w:pPr>
        <w:pStyle w:val="FirstParagraph"/>
      </w:pPr>
      <w:r>
        <w:rPr>
          <w:b/>
          <w:bCs/>
        </w:rPr>
        <w:t xml:space="preserve">Incorrect (R code comment):</w:t>
      </w:r>
    </w:p>
    <w:p>
      <w:pPr>
        <w:pStyle w:val="SourceCode"/>
      </w:pPr>
      <w:r>
        <w:rPr>
          <w:rStyle w:val="CommentTok"/>
        </w:rPr>
        <w:t xml:space="preserve"># First, check if the input is valid. Then, process the data. Finally, return the result.</w:t>
      </w:r>
    </w:p>
    <w:p>
      <w:pPr>
        <w:pStyle w:val="FirstParagraph"/>
      </w:pPr>
      <w:r>
        <w:t xml:space="preserve">This practice is also known as</w:t>
      </w:r>
      <w:r>
        <w:t xml:space="preserve"> </w:t>
      </w:r>
      <w:hyperlink r:id="rId292">
        <w:r>
          <w:rPr>
            <w:rStyle w:val="Hyperlink"/>
          </w:rPr>
          <w:t xml:space="preserve">semantic line breaks</w:t>
        </w:r>
      </w:hyperlink>
      <w:r>
        <w:t xml:space="preserve">.</w:t>
      </w:r>
    </w:p>
    <w:p>
      <w:pPr>
        <w:pStyle w:val="BodyText"/>
      </w:pPr>
      <w:r>
        <w:rPr>
          <w:b/>
          <w:bCs/>
        </w:rPr>
        <w:t xml:space="preserve">Guidelines:</w:t>
      </w:r>
    </w:p>
    <w:p>
      <w:pPr>
        <w:pStyle w:val="Compact"/>
        <w:numPr>
          <w:ilvl w:val="0"/>
          <w:numId w:val="1110"/>
        </w:numPr>
      </w:pPr>
      <w:r>
        <w:t xml:space="preserve">Break after complete sentences (at periods)</w:t>
      </w:r>
    </w:p>
    <w:p>
      <w:pPr>
        <w:pStyle w:val="Compact"/>
        <w:numPr>
          <w:ilvl w:val="0"/>
          <w:numId w:val="1110"/>
        </w:numPr>
      </w:pPr>
      <w:r>
        <w:t xml:space="preserve">Break after long phrases or clauses (at commas or conjunctions)</w:t>
      </w:r>
    </w:p>
    <w:p>
      <w:pPr>
        <w:pStyle w:val="Compact"/>
        <w:numPr>
          <w:ilvl w:val="0"/>
          <w:numId w:val="1110"/>
        </w:numPr>
      </w:pPr>
      <w:r>
        <w:t xml:space="preserve">Aim for lines under 80 characters</w:t>
      </w:r>
    </w:p>
    <w:p>
      <w:pPr>
        <w:pStyle w:val="Compact"/>
        <w:numPr>
          <w:ilvl w:val="0"/>
          <w:numId w:val="1110"/>
        </w:numPr>
      </w:pPr>
      <w:r>
        <w:t xml:space="preserve">Keep related short phrases together on one line</w:t>
      </w:r>
    </w:p>
    <w:p>
      <w:pPr>
        <w:pStyle w:val="Compact"/>
        <w:numPr>
          <w:ilvl w:val="0"/>
          <w:numId w:val="1110"/>
        </w:numPr>
      </w:pPr>
      <w:r>
        <w:t xml:space="preserve">Do not break in the middle of inline code, links, or formatting</w:t>
      </w:r>
    </w:p>
    <w:bookmarkEnd w:id="293"/>
    <w:bookmarkStart w:id="294" w:name="line-breaks-in-code"/>
    <w:p>
      <w:pPr>
        <w:pStyle w:val="Heading3"/>
      </w:pPr>
      <w:r>
        <w:t xml:space="preserve">7.4.3 Line Breaks in Code</w:t>
      </w:r>
    </w:p>
    <w:p>
      <w:pPr>
        <w:pStyle w:val="Compact"/>
        <w:numPr>
          <w:ilvl w:val="0"/>
          <w:numId w:val="1111"/>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294"/>
    <w:bookmarkEnd w:id="295"/>
    <w:bookmarkStart w:id="297" w:name="markdown-and-quarto-formatting"/>
    <w:p>
      <w:pPr>
        <w:pStyle w:val="Heading2"/>
      </w:pPr>
      <w:r>
        <w:t xml:space="preserve">7.5 Markdown and Quarto Formatting</w:t>
      </w:r>
    </w:p>
    <w:bookmarkStart w:id="296" w:name="writing-about-code-in-quarto-documents"/>
    <w:p>
      <w:pPr>
        <w:pStyle w:val="Heading3"/>
      </w:pPr>
      <w:r>
        <w:t xml:space="preserve">7.5.1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207">
        <w:r>
          <w:rPr>
            <w:rStyle w:val="VerbatimChar"/>
          </w:rPr>
          <w:t xml:space="preserve">{dplyr}</w:t>
        </w:r>
      </w:hyperlink>
      <w:r>
        <w:t xml:space="preserve">.</w:t>
      </w:r>
    </w:p>
    <w:p>
      <w:pPr>
        <w:pStyle w:val="BodyText"/>
      </w:pPr>
      <w:r>
        <w:rPr>
          <w:b/>
          <w:bCs/>
        </w:rPr>
        <w:t xml:space="preserve">Important:</w:t>
      </w:r>
      <w:r>
        <w:t xml:space="preserve"> </w:t>
      </w:r>
      <w:r>
        <w:t xml:space="preserve">Do not use raw HTML (</w:t>
      </w:r>
      <w:r>
        <w:rPr>
          <w:rStyle w:val="VerbatimChar"/>
        </w:rPr>
        <w:t xml:space="preserve">&lt;a href="..."&gt;</w:t>
      </w:r>
      <w:r>
        <w:t xml:space="preserve">) in</w:t>
      </w:r>
      <w:r>
        <w:t xml:space="preserve"> </w:t>
      </w:r>
      <w:r>
        <w:rPr>
          <w:rStyle w:val="VerbatimChar"/>
        </w:rPr>
        <w:t xml:space="preserve">.qmd</w:t>
      </w:r>
      <w:r>
        <w:t xml:space="preserve"> </w:t>
      </w:r>
      <w:r>
        <w:t xml:space="preserve">files.</w:t>
      </w:r>
      <w:r>
        <w:t xml:space="preserve"> </w:t>
      </w:r>
      <w:r>
        <w:t xml:space="preserve">Always use Quarto/markdown link syntax instead.</w:t>
      </w:r>
    </w:p>
    <w:bookmarkEnd w:id="296"/>
    <w:bookmarkEnd w:id="297"/>
    <w:bookmarkStart w:id="299" w:name="messaging-and-user-communication"/>
    <w:p>
      <w:pPr>
        <w:pStyle w:val="Heading2"/>
      </w:pPr>
      <w:r>
        <w:t xml:space="preserve">7.6 Messaging and User Communication</w:t>
      </w:r>
    </w:p>
    <w:p>
      <w:pPr>
        <w:pStyle w:val="FirstParagraph"/>
      </w:pPr>
      <w:r>
        <w:t xml:space="preserve">Use</w:t>
      </w:r>
      <w:r>
        <w:t xml:space="preserve"> </w:t>
      </w:r>
      <w:hyperlink r:id="rId298">
        <w:r>
          <w:rPr>
            <w:rStyle w:val="VerbatimChar"/>
          </w:rPr>
          <w:t xml:space="preserve">{cli}</w:t>
        </w:r>
      </w:hyperlink>
      <w:r>
        <w:t xml:space="preserve"> </w:t>
      </w:r>
      <w:r>
        <w:t xml:space="preserve">package functions for all user-facing messages in package functions.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p>
    <w:p>
      <w:pPr>
        <w:pStyle w:val="BodyText"/>
      </w:pPr>
      <w:r>
        <w:rPr>
          <w:b/>
          <w:bCs/>
        </w:rPr>
        <w:t xml:space="preserve">Required messaging functions:</w:t>
      </w:r>
    </w:p>
    <w:p>
      <w:pPr>
        <w:pStyle w:val="Compact"/>
        <w:numPr>
          <w:ilvl w:val="0"/>
          <w:numId w:val="1112"/>
        </w:numPr>
      </w:pPr>
      <w:r>
        <w:t xml:space="preserve">Use</w:t>
      </w:r>
      <w:r>
        <w:t xml:space="preserve"> </w:t>
      </w:r>
      <w:r>
        <w:rPr>
          <w:rStyle w:val="VerbatimChar"/>
        </w:rPr>
        <w:t xml:space="preserve">cli::cli_inform()</w:t>
      </w:r>
      <w:r>
        <w:t xml:space="preserve"> </w:t>
      </w:r>
      <w:r>
        <w:t xml:space="preserve">instead of</w:t>
      </w:r>
      <w:r>
        <w:t xml:space="preserve"> </w:t>
      </w:r>
      <w:r>
        <w:rPr>
          <w:rStyle w:val="VerbatimChar"/>
        </w:rPr>
        <w:t xml:space="preserve">message()</w:t>
      </w:r>
      <w:r>
        <w:t xml:space="preserve">,</w:t>
      </w:r>
      <w:r>
        <w:t xml:space="preserve"> </w:t>
      </w:r>
      <w:r>
        <w:rPr>
          <w:rStyle w:val="VerbatimChar"/>
        </w:rPr>
        <w:t xml:space="preserve">inform()</w:t>
      </w:r>
      <w:r>
        <w:t xml:space="preserve">, or older</w:t>
      </w:r>
      <w:r>
        <w:t xml:space="preserve"> </w:t>
      </w:r>
      <w:r>
        <w:rPr>
          <w:rStyle w:val="VerbatimChar"/>
        </w:rPr>
        <w:t xml:space="preserve">cli_alert_*()</w:t>
      </w:r>
      <w:r>
        <w:t xml:space="preserve"> </w:t>
      </w:r>
      <w:r>
        <w:t xml:space="preserve">functions</w:t>
      </w:r>
    </w:p>
    <w:p>
      <w:pPr>
        <w:pStyle w:val="Compact"/>
        <w:numPr>
          <w:ilvl w:val="0"/>
          <w:numId w:val="1112"/>
        </w:numPr>
      </w:pPr>
      <w:r>
        <w:t xml:space="preserve">Use</w:t>
      </w:r>
      <w:r>
        <w:t xml:space="preserve"> </w:t>
      </w:r>
      <w:r>
        <w:rPr>
          <w:rStyle w:val="VerbatimChar"/>
        </w:rPr>
        <w:t xml:space="preserve">cli::cli_warn()</w:t>
      </w:r>
      <w:r>
        <w:t xml:space="preserve"> </w:t>
      </w:r>
      <w:r>
        <w:t xml:space="preserve">instead of</w:t>
      </w:r>
      <w:r>
        <w:t xml:space="preserve"> </w:t>
      </w:r>
      <w:r>
        <w:rPr>
          <w:rStyle w:val="VerbatimChar"/>
        </w:rPr>
        <w:t xml:space="preserve">warning()</w:t>
      </w:r>
      <w:r>
        <w:t xml:space="preserve"> </w:t>
      </w:r>
      <w:r>
        <w:t xml:space="preserve">or</w:t>
      </w:r>
      <w:r>
        <w:t xml:space="preserve"> </w:t>
      </w:r>
      <w:r>
        <w:rPr>
          <w:rStyle w:val="VerbatimChar"/>
        </w:rPr>
        <w:t xml:space="preserve">warn()</w:t>
      </w:r>
    </w:p>
    <w:p>
      <w:pPr>
        <w:pStyle w:val="Compact"/>
        <w:numPr>
          <w:ilvl w:val="0"/>
          <w:numId w:val="1112"/>
        </w:numPr>
      </w:pPr>
      <w:r>
        <w:t xml:space="preserve">Use</w:t>
      </w:r>
      <w:r>
        <w:t xml:space="preserve"> </w:t>
      </w:r>
      <w:r>
        <w:rPr>
          <w:rStyle w:val="VerbatimChar"/>
        </w:rPr>
        <w:t xml:space="preserve">cli::cli_abort()</w:t>
      </w:r>
      <w:r>
        <w:t xml:space="preserve"> </w:t>
      </w:r>
      <w:r>
        <w:t xml:space="preserve">instead of</w:t>
      </w:r>
      <w:r>
        <w:t xml:space="preserve"> </w:t>
      </w:r>
      <w:r>
        <w:rPr>
          <w:rStyle w:val="VerbatimChar"/>
        </w:rPr>
        <w:t xml:space="preserve">stop()</w:t>
      </w:r>
      <w:r>
        <w:t xml:space="preserve"> </w:t>
      </w:r>
      <w:r>
        <w:t xml:space="preserve">or</w:t>
      </w:r>
      <w:r>
        <w:t xml:space="preserve"> </w:t>
      </w:r>
      <w:r>
        <w:rPr>
          <w:rStyle w:val="VerbatimChar"/>
        </w:rPr>
        <w:t xml:space="preserve">abort()</w:t>
      </w:r>
    </w:p>
    <w:p>
      <w:pPr>
        <w:pStyle w:val="FirstParagraph"/>
      </w:pPr>
      <w:r>
        <w:t xml:space="preserve">This provides better formatting,</w:t>
      </w:r>
      <w:r>
        <w:t xml:space="preserve"> </w:t>
      </w:r>
      <w:r>
        <w:t xml:space="preserve">color support,</w:t>
      </w:r>
      <w:r>
        <w:t xml:space="preserve"> </w:t>
      </w:r>
      <w:r>
        <w:t xml:space="preserve">and consistent messaging across our packages.</w:t>
      </w:r>
    </w:p>
    <w:p>
      <w:pPr>
        <w:pStyle w:val="BodyText"/>
      </w:pPr>
      <w:r>
        <w:rPr>
          <w:b/>
          <w:bCs/>
        </w:rPr>
        <w:t xml:space="preserve">Examples: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{.arg x} must be numeric"</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299"/>
    <w:bookmarkStart w:id="301" w:name="package-code-practices"/>
    <w:p>
      <w:pPr>
        <w:pStyle w:val="Heading2"/>
      </w:pPr>
      <w:r>
        <w:t xml:space="preserve">7.7 Package Code Practices</w:t>
      </w:r>
    </w:p>
    <w:p>
      <w:pPr>
        <w:pStyle w:val="Compact"/>
        <w:numPr>
          <w:ilvl w:val="0"/>
          <w:numId w:val="1113"/>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r>
        <w:t xml:space="preserve"> </w:t>
      </w:r>
      <w:r>
        <w:t xml:space="preserve">Instead, use:</w:t>
      </w:r>
    </w:p>
    <w:p>
      <w:pPr>
        <w:pStyle w:val="Compact"/>
        <w:numPr>
          <w:ilvl w:val="1"/>
          <w:numId w:val="1114"/>
        </w:numPr>
      </w:pPr>
      <w:r>
        <w:rPr>
          <w:rStyle w:val="VerbatimChar"/>
        </w:rPr>
        <w:t xml:space="preserve">::</w:t>
      </w:r>
      <w:r>
        <w:t xml:space="preserve"> </w:t>
      </w:r>
      <w:r>
        <w:t xml:space="preserve">for explicit namespace references (e.g.,</w:t>
      </w:r>
      <w:r>
        <w:t xml:space="preserve"> </w:t>
      </w:r>
      <w:r>
        <w:rPr>
          <w:rStyle w:val="VerbatimChar"/>
        </w:rPr>
        <w:t xml:space="preserve">dplyr::mutate()</w:t>
      </w:r>
      <w:r>
        <w:t xml:space="preserve">)</w:t>
      </w:r>
    </w:p>
    <w:p>
      <w:pPr>
        <w:pStyle w:val="Compact"/>
        <w:numPr>
          <w:ilvl w:val="1"/>
          <w:numId w:val="1114"/>
        </w:numPr>
      </w:pPr>
      <w:r>
        <w:rPr>
          <w:rStyle w:val="VerbatimChar"/>
        </w:rPr>
        <w:t xml:space="preserve">usethis::use_import_from()</w:t>
      </w:r>
      <w:r>
        <w:t xml:space="preserve"> </w:t>
      </w:r>
      <w:r>
        <w:t xml:space="preserve">to declare imports in</w:t>
      </w:r>
      <w:r>
        <w:t xml:space="preserve"> </w:t>
      </w:r>
      <w:r>
        <w:rPr>
          <w:rStyle w:val="VerbatimChar"/>
        </w:rPr>
        <w:t xml:space="preserve">NAMESPACE</w:t>
      </w:r>
    </w:p>
    <w:p>
      <w:pPr>
        <w:pStyle w:val="Compact"/>
        <w:numPr>
          <w:ilvl w:val="1"/>
          <w:numId w:val="1114"/>
        </w:numPr>
      </w:pPr>
      <w:r>
        <w:rPr>
          <w:rStyle w:val="VerbatimChar"/>
        </w:rPr>
        <w:t xml:space="preserve">withr::local_package()</w:t>
      </w:r>
      <w:r>
        <w:t xml:space="preserve"> </w:t>
      </w:r>
      <w:r>
        <w:t xml:space="preserve">for temporary package loading in tests</w:t>
      </w:r>
    </w:p>
    <w:p>
      <w:pPr>
        <w:pStyle w:val="Compact"/>
        <w:numPr>
          <w:ilvl w:val="0"/>
          <w:numId w:val="1113"/>
        </w:numPr>
      </w:pPr>
      <w:r>
        <w:t xml:space="preserve">This keeps the global search path clean and makes dependencies explicit.</w:t>
      </w:r>
      <w:r>
        <w:t xml:space="preserve"> </w:t>
      </w:r>
      <w:r>
        <w:t xml:space="preserve">See</w:t>
      </w:r>
      <w:r>
        <w:t xml:space="preserve"> </w:t>
      </w:r>
      <w:hyperlink r:id="rId300">
        <w:r>
          <w:rPr>
            <w:rStyle w:val="Hyperlink"/>
          </w:rPr>
          <w:t xml:space="preserve">R Packages - The R landscape</w:t>
        </w:r>
      </w:hyperlink>
      <w:r>
        <w:t xml:space="preserve"> </w:t>
      </w:r>
      <w:r>
        <w:t xml:space="preserve">for more details.</w:t>
      </w:r>
    </w:p>
    <w:p>
      <w:pPr>
        <w:pStyle w:val="Compact"/>
        <w:numPr>
          <w:ilvl w:val="0"/>
          <w:numId w:val="1113"/>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113"/>
        </w:numPr>
      </w:pPr>
      <w:r>
        <w:rPr>
          <w:b/>
          <w:bCs/>
        </w:rPr>
        <w:t xml:space="preserve">Avoid code duplication</w:t>
      </w:r>
      <w:r>
        <w:t xml:space="preserve">: Extract repeated logic into helper functions</w:t>
      </w:r>
    </w:p>
    <w:bookmarkEnd w:id="301"/>
    <w:bookmarkStart w:id="302" w:name="sec-tidyverse-replacements"/>
    <w:p>
      <w:pPr>
        <w:pStyle w:val="Heading2"/>
      </w:pPr>
      <w:r>
        <w:t xml:space="preserve">7.8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Date/time operations</w:t>
      </w:r>
      <w:r>
        <w:br/>
      </w:r>
      <w:r>
        <w:rPr>
          <w:rStyle w:val="NormalTok"/>
        </w:rPr>
        <w:t xml:space="preserve">lubridate</w:t>
      </w:r>
      <w:r>
        <w:rPr>
          <w:rStyle w:val="SpecialCharTok"/>
        </w:rPr>
        <w:t xml:space="preserve">::</w:t>
      </w:r>
      <w:r>
        <w:rPr>
          <w:rStyle w:val="NormalTok"/>
        </w:rPr>
        <w:t xml:space="preserve">NA_Date_        </w:t>
      </w:r>
      <w:r>
        <w:rPr>
          <w:rStyle w:val="CommentTok"/>
        </w:rPr>
        <w:t xml:space="preserve"># instead of as.Date(NA)</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w:anchor="sec-tidyverse">
        <w:r>
          <w:rPr>
            <w:rStyle w:val="Hyperlink"/>
          </w:rPr>
          <w:t xml:space="preserve">Section 6.24</w:t>
        </w:r>
      </w:hyperlink>
      <w:r>
        <w:t xml:space="preserve">.</w:t>
      </w:r>
    </w:p>
    <w:bookmarkEnd w:id="302"/>
    <w:bookmarkStart w:id="303" w:name="sec-here-package-style"/>
    <w:p>
      <w:pPr>
        <w:pStyle w:val="Heading2"/>
      </w:pPr>
      <w:r>
        <w:t xml:space="preserve">7.9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188">
        <w:r>
          <w:rPr>
            <w:rStyle w:val="Hyperlink"/>
          </w:rPr>
          <w:t xml:space="preserve">here package vignette</w:t>
        </w:r>
      </w:hyperlink>
      <w:r>
        <w:t xml:space="preserve">.</w:t>
      </w:r>
    </w:p>
    <w:p>
      <w:pPr>
        <w:pStyle w:val="BodyText"/>
      </w:pPr>
      <w:r>
        <w:rPr>
          <w:i/>
          <w:iCs/>
        </w:rPr>
        <w:t xml:space="preserve">See also</w:t>
      </w:r>
      <w:r>
        <w:rPr>
          <w:i/>
          <w:iCs/>
        </w:rPr>
        <w:t xml:space="preserve"> </w:t>
      </w:r>
      <w:hyperlink w:anchor="sec-here-package-practices">
        <w:r>
          <w:rPr>
            <w:rStyle w:val="Hyperlink"/>
            <w:i/>
            <w:iCs/>
          </w:rPr>
          <w:t xml:space="preserve">Section 6.21</w:t>
        </w:r>
      </w:hyperlink>
      <w:r>
        <w:rPr>
          <w:i/>
          <w:iCs/>
        </w:rPr>
        <w:t xml:space="preserve"> </w:t>
      </w:r>
      <w:r>
        <w:rPr>
          <w:i/>
          <w:iCs/>
        </w:rPr>
        <w:t xml:space="preserve">for detailed explanation of the here package.</w:t>
      </w:r>
    </w:p>
    <w:bookmarkEnd w:id="303"/>
    <w:bookmarkStart w:id="308" w:name="sec-object-naming"/>
    <w:p>
      <w:pPr>
        <w:pStyle w:val="Heading2"/>
      </w:pPr>
      <w:r>
        <w:t xml:space="preserve">7.10 Object Naming</w:t>
      </w:r>
    </w:p>
    <w:p>
      <w:pPr>
        <w:pStyle w:val="FirstParagraph"/>
      </w:pPr>
      <w:r>
        <w:t xml:space="preserve">Use descriptive names that are both expressive and explicit.</w:t>
      </w:r>
      <w:r>
        <w:t xml:space="preserve"> </w:t>
      </w:r>
      <w:r>
        <w:t xml:space="preserve">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w:t>
      </w:r>
      <w:r>
        <w:t xml:space="preserve"> </w:t>
      </w:r>
      <w:r>
        <w:t xml:space="preserve">This is because functions are performing actions, while objects are not.</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w:t>
      </w:r>
      <w:r>
        <w:t xml:space="preserve"> </w:t>
      </w:r>
      <w:r>
        <w:t xml:space="preserve">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w:t>
      </w:r>
      <w:r>
        <w:t xml:space="preserve"> </w:t>
      </w:r>
      <w:r>
        <w:t xml:space="preserve">as this goes against best practices in modern R and other languages.</w:t>
      </w:r>
      <w:r>
        <w:t xml:space="preserve"> </w:t>
      </w:r>
      <w:r>
        <w:t xml:space="preserve">Modern packages like</w:t>
      </w:r>
      <w:r>
        <w:t xml:space="preserve"> </w:t>
      </w:r>
      <w:r>
        <w:rPr>
          <w:rStyle w:val="VerbatimChar"/>
        </w:rPr>
        <w:t xml:space="preserve">readr::read_csv()</w:t>
      </w:r>
      <w:r>
        <w:t xml:space="preserve"> </w:t>
      </w:r>
      <w:r>
        <w:t xml:space="preserve">follow this convention.</w:t>
      </w:r>
    </w:p>
    <w:p>
      <w:pPr>
        <w:pStyle w:val="BodyText"/>
      </w:pPr>
      <w:r>
        <w:rPr>
          <w:b/>
          <w:bCs/>
        </w:rPr>
        <w:t xml:space="preserve">Uppercase acronyms are allowed</w:t>
      </w:r>
      <w:r>
        <w:t xml:space="preserve"> </w:t>
      </w:r>
      <w:r>
        <w:t xml:space="preserve">in</w:t>
      </w:r>
      <w:r>
        <w:t xml:space="preserve"> </w:t>
      </w:r>
      <w:r>
        <w:rPr>
          <w:rStyle w:val="VerbatimChar"/>
        </w:rPr>
        <w:t xml:space="preserve">snake_case</w:t>
      </w:r>
      <w:r>
        <w:t xml:space="preserve"> </w:t>
      </w:r>
      <w:r>
        <w:t xml:space="preserve">names (e.g.,</w:t>
      </w:r>
      <w:r>
        <w:t xml:space="preserve"> </w:t>
      </w:r>
      <w:r>
        <w:rPr>
          <w:rStyle w:val="VerbatimChar"/>
        </w:rPr>
        <w:t xml:space="preserve">prep_IDs_data</w:t>
      </w:r>
      <w:r>
        <w:t xml:space="preserve">,</w:t>
      </w:r>
      <w:r>
        <w:t xml:space="preserve"> </w:t>
      </w:r>
      <w:r>
        <w:rPr>
          <w:rStyle w:val="VerbatimChar"/>
        </w:rPr>
        <w:t xml:space="preserve">calculate_BMI_score</w:t>
      </w:r>
      <w:r>
        <w:t xml:space="preserve">).</w:t>
      </w:r>
      <w:r>
        <w:t xml:space="preserve"> </w:t>
      </w:r>
      <w:r>
        <w:t xml:space="preserve">This is enforced via a custom</w:t>
      </w:r>
      <w:r>
        <w:t xml:space="preserve"> </w:t>
      </w:r>
      <w:r>
        <w:rPr>
          <w:rStyle w:val="VerbatimChar"/>
        </w:rPr>
        <w:t xml:space="preserve">object_name_linter</w:t>
      </w:r>
      <w:r>
        <w:t xml:space="preserve"> </w:t>
      </w:r>
      <w:r>
        <w:t xml:space="preserve">regex pattern in our</w:t>
      </w:r>
      <w:r>
        <w:t xml:space="preserve"> </w:t>
      </w:r>
      <w:r>
        <w:rPr>
          <w:rStyle w:val="VerbatimChar"/>
        </w:rPr>
        <w:t xml:space="preserve">.lintr.R</w:t>
      </w:r>
      <w:r>
        <w:t xml:space="preserve"> </w:t>
      </w:r>
      <w:r>
        <w:t xml:space="preserve">configuration.</w:t>
      </w:r>
    </w:p>
    <w:p>
      <w:pPr>
        <w:pStyle w:val="BodyText"/>
      </w:pPr>
      <w:r>
        <w:t xml:space="preserve">Try to make your variable names both more expressive and more explicit.</w:t>
      </w:r>
      <w:r>
        <w:t xml:space="preserve"> </w:t>
      </w:r>
      <w:r>
        <w:t xml:space="preserve">Being a bit more verbose is useful and easy in the age of autocompletion!</w:t>
      </w:r>
      <w:r>
        <w:t xml:space="preserve"> </w:t>
      </w:r>
      <w:r>
        <w:t xml:space="preserve">For example, instead of naming a variable</w:t>
      </w:r>
      <w:r>
        <w:t xml:space="preserve"> </w:t>
      </w:r>
      <w:r>
        <w:rPr>
          <w:rStyle w:val="VerbatimChar"/>
        </w:rPr>
        <w:t xml:space="preserve">vaxcov_1718</w:t>
      </w:r>
      <w:r>
        <w:t xml:space="preserve">,</w:t>
      </w:r>
      <w:r>
        <w:t xml:space="preserve"> </w:t>
      </w:r>
      <w:r>
        <w:t xml:space="preserve">try naming it</w:t>
      </w:r>
      <w:r>
        <w:t xml:space="preserve"> </w:t>
      </w:r>
      <w:r>
        <w:rPr>
          <w:rStyle w:val="VerbatimChar"/>
        </w:rPr>
        <w:t xml:space="preserve">vaccination_coverage_2017_18</w:t>
      </w:r>
      <w:r>
        <w:t xml:space="preserve">.</w:t>
      </w:r>
      <w:r>
        <w:t xml:space="preserve"> </w:t>
      </w:r>
      <w:r>
        <w:t xml:space="preserve">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w:t>
      </w:r>
      <w:r>
        <w:t xml:space="preserve"> </w:t>
      </w:r>
      <w:r>
        <w:t xml:space="preserve">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w:t>
      </w:r>
      <w:r>
        <w:t xml:space="preserve"> </w:t>
      </w:r>
      <w:r>
        <w:t xml:space="preserve">but this goes against best practices for variable naming in many other coding languages.</w:t>
      </w:r>
      <w:r>
        <w:t xml:space="preserve"> </w:t>
      </w:r>
      <w:r>
        <w:t xml:space="preserve">For consistency’s sake,</w:t>
      </w:r>
      <w:r>
        <w:t xml:space="preserve"> </w:t>
      </w:r>
      <w:r>
        <w:rPr>
          <w:rStyle w:val="VerbatimChar"/>
        </w:rPr>
        <w:t xml:space="preserve">snake_case</w:t>
      </w:r>
      <w:r>
        <w:t xml:space="preserve"> </w:t>
      </w:r>
      <w:r>
        <w:t xml:space="preserve">has been adopted across languages,</w:t>
      </w:r>
      <w:r>
        <w:t xml:space="preserve"> </w:t>
      </w:r>
      <w:r>
        <w:t xml:space="preserve">and modern packages and functions typically use it (i.e. </w:t>
      </w:r>
      <w:r>
        <w:rPr>
          <w:rStyle w:val="VerbatimChar"/>
        </w:rPr>
        <w:t xml:space="preserve">readr::read_csv()</w:t>
      </w:r>
      <w:r>
        <w:t xml:space="preserve">).</w:t>
      </w:r>
      <w:r>
        <w:t xml:space="preserve"> </w:t>
      </w:r>
      <w:r>
        <w:t xml:space="preserve">As a very general rule of thumb,</w:t>
      </w:r>
      <w:r>
        <w:t xml:space="preserve"> </w:t>
      </w:r>
      <w:r>
        <w:t xml:space="preserve">if a package you’re using doesn’t use</w:t>
      </w:r>
      <w:r>
        <w:t xml:space="preserve"> </w:t>
      </w:r>
      <w:r>
        <w:rPr>
          <w:rStyle w:val="VerbatimChar"/>
        </w:rPr>
        <w:t xml:space="preserve">snake_case</w:t>
      </w:r>
      <w:r>
        <w:t xml:space="preserve">,</w:t>
      </w:r>
      <w:r>
        <w:t xml:space="preserve"> </w:t>
      </w:r>
      <w:r>
        <w:t xml:space="preserve">there may be an updated version or more modern package that</w:t>
      </w:r>
      <w:r>
        <w:t xml:space="preserve"> </w:t>
      </w:r>
      <w:r>
        <w:rPr>
          <w:i/>
          <w:iCs/>
        </w:rPr>
        <w:t xml:space="preserve">does</w:t>
      </w:r>
      <w:r>
        <w:t xml:space="preserve">,</w:t>
      </w:r>
      <w:r>
        <w:t xml:space="preserve"> </w:t>
      </w:r>
      <w:r>
        <w:t xml:space="preserve">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04" name="Picture"/>
                  <a:graphic>
                    <a:graphicData uri="http://schemas.openxmlformats.org/drawingml/2006/picture">
                      <pic:pic>
                        <pic:nvPicPr>
                          <pic:cNvPr descr="/opt/quarto/share/formats/docx/note.png" id="305"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w:t>
            </w:r>
            <w:r>
              <w:t xml:space="preserve"> </w:t>
            </w:r>
            <w:r>
              <w:t xml:space="preserve">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06" name="Picture"/>
                  <a:graphic>
                    <a:graphicData uri="http://schemas.openxmlformats.org/drawingml/2006/picture">
                      <pic:pic>
                        <pic:nvPicPr>
                          <pic:cNvPr descr="/opt/quarto/share/formats/docx/note.png" id="307"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w:t>
            </w:r>
            <w:r>
              <w:t xml:space="preserve"> </w:t>
            </w:r>
            <w:r>
              <w:t xml:space="preserve">just that it goes against style best practices that are cropping up in data science,</w:t>
            </w:r>
            <w:r>
              <w:t xml:space="preserve"> </w:t>
            </w:r>
            <w:r>
              <w:t xml:space="preserve">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165">
        <w:r>
          <w:rPr>
            <w:rStyle w:val="Hyperlink"/>
          </w:rPr>
          <w:t xml:space="preserve">Be Expressive: How to Give Your Variables Better Names</w:t>
        </w:r>
      </w:hyperlink>
    </w:p>
    <w:bookmarkEnd w:id="308"/>
    <w:bookmarkStart w:id="336" w:name="sec-style-auto-style"/>
    <w:p>
      <w:pPr>
        <w:pStyle w:val="Heading2"/>
      </w:pPr>
      <w:r>
        <w:t xml:space="preserve">7.11 Automated Tools for Style and Project Workflow</w:t>
      </w:r>
    </w:p>
    <w:bookmarkStart w:id="331" w:name="styling"/>
    <w:p>
      <w:pPr>
        <w:pStyle w:val="Heading3"/>
      </w:pPr>
      <w:r>
        <w:t xml:space="preserve">7.11.1 Styling</w:t>
      </w:r>
    </w:p>
    <w:bookmarkStart w:id="310" w:name="rstudio-shortcuts"/>
    <w:p>
      <w:pPr>
        <w:pStyle w:val="Heading4"/>
      </w:pPr>
      <w:r>
        <w:t xml:space="preserve">7.11.1.1 RStudio shortcuts</w:t>
      </w:r>
    </w:p>
    <w:p>
      <w:pPr>
        <w:numPr>
          <w:ilvl w:val="0"/>
          <w:numId w:val="1115"/>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115"/>
        </w:numPr>
      </w:pPr>
      <w:r>
        <w:rPr>
          <w:b/>
          <w:bCs/>
        </w:rPr>
        <w:t xml:space="preserve">Assignment Aligner</w:t>
      </w:r>
      <w:r>
        <w:t xml:space="preserve"> </w:t>
      </w:r>
      <w:r>
        <w:t xml:space="preserve">- A</w:t>
      </w:r>
      <w:r>
        <w:t xml:space="preserve"> </w:t>
      </w:r>
      <w:hyperlink r:id="rId309">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310"/>
    <w:bookmarkStart w:id="322" w:name="styler"/>
    <w:p>
      <w:pPr>
        <w:pStyle w:val="Heading4"/>
      </w:pPr>
      <w:r>
        <w:t xml:space="preserve">7.11.1.2</w:t>
      </w:r>
      <w:r>
        <w:t xml:space="preserve"> </w:t>
      </w:r>
      <w:hyperlink r:id="rId311">
        <w:r>
          <w:rPr>
            <w:rStyle w:val="VerbatimChar"/>
          </w:rPr>
          <w:t xml:space="preserve">{styler}</w:t>
        </w:r>
      </w:hyperlink>
    </w:p>
    <w:p>
      <w:pPr>
        <w:pStyle w:val="FirstParagraph"/>
      </w:pPr>
      <w:hyperlink r:id="rId311">
        <w:r>
          <w:rPr>
            <w:rStyle w:val="VerbatimChar"/>
          </w:rPr>
          <w:t xml:space="preserve">{styler}</w:t>
        </w:r>
      </w:hyperlink>
      <w:r>
        <w:t xml:space="preserve"> </w:t>
      </w:r>
      <w:r>
        <w:t xml:space="preserve">is another</w:t>
      </w:r>
      <w:r>
        <w:t xml:space="preserve"> </w:t>
      </w:r>
      <w:hyperlink r:id="rId312">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313">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14" name="Picture"/>
                  <a:graphic>
                    <a:graphicData uri="http://schemas.openxmlformats.org/drawingml/2006/picture">
                      <pic:pic>
                        <pic:nvPicPr>
                          <pic:cNvPr descr="/opt/quarto/share/formats/docx/note.png" id="315"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311">
              <w:r>
                <w:rPr>
                  <w:rStyle w:val="VerbatimChar"/>
                </w:rPr>
                <w:t xml:space="preserve">{styler}</w:t>
              </w:r>
            </w:hyperlink>
            <w:r>
              <w:t xml:space="preserve"> </w:t>
            </w:r>
            <w:hyperlink r:id="rId316">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17" name="Picture"/>
                  <a:graphic>
                    <a:graphicData uri="http://schemas.openxmlformats.org/drawingml/2006/picture">
                      <pic:pic>
                        <pic:nvPicPr>
                          <pic:cNvPr descr="/opt/quarto/share/formats/docx/note.png" id="318"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311">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320" name="Picture"/>
                  <a:graphic>
                    <a:graphicData uri="http://schemas.openxmlformats.org/drawingml/2006/picture">
                      <pic:pic>
                        <pic:nvPicPr>
                          <pic:cNvPr descr="/opt/quarto/share/formats/docx/tip.png" id="321" name="Picture"/>
                          <pic:cNvPicPr>
                            <a:picLocks noChangeArrowheads="1" noChangeAspect="1"/>
                          </pic:cNvPicPr>
                        </pic:nvPicPr>
                        <pic:blipFill>
                          <a:blip r:embed="rId3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322"/>
    <w:bookmarkStart w:id="330" w:name="lintr"/>
    <w:p>
      <w:pPr>
        <w:pStyle w:val="Heading4"/>
      </w:pPr>
      <w:r>
        <w:t xml:space="preserve">7.11.1.3</w:t>
      </w:r>
      <w:r>
        <w:t xml:space="preserve"> </w:t>
      </w:r>
      <w:hyperlink r:id="rId323">
        <w:r>
          <w:rPr>
            <w:rStyle w:val="VerbatimChar"/>
          </w:rPr>
          <w:t xml:space="preserve">{lintr}</w:t>
        </w:r>
      </w:hyperlink>
    </w:p>
    <w:p>
      <w:pPr>
        <w:pStyle w:val="FirstParagraph"/>
      </w:pPr>
      <w:r>
        <w:t xml:space="preserve">Linters are programming tools that check adherence to a given style,</w:t>
      </w:r>
      <w:r>
        <w:t xml:space="preserve"> </w:t>
      </w:r>
      <w:r>
        <w:t xml:space="preserve">syntax errors,</w:t>
      </w:r>
      <w:r>
        <w:t xml:space="preserve"> </w:t>
      </w:r>
      <w:r>
        <w:t xml:space="preserve">and possible semantic issues.</w:t>
      </w:r>
      <w:r>
        <w:t xml:space="preserve"> </w:t>
      </w:r>
      <w:r>
        <w:t xml:space="preserve">The R linter, called</w:t>
      </w:r>
      <w:r>
        <w:t xml:space="preserve"> </w:t>
      </w:r>
      <w:hyperlink r:id="rId323">
        <w:r>
          <w:rPr>
            <w:rStyle w:val="VerbatimChar"/>
          </w:rPr>
          <w:t xml:space="preserve">{lintr}</w:t>
        </w:r>
      </w:hyperlink>
      <w:r>
        <w:t xml:space="preserve">,</w:t>
      </w:r>
      <w:r>
        <w:t xml:space="preserve"> </w:t>
      </w:r>
      <w:r>
        <w:t xml:space="preserve">helps keep files consistent across different authors and even different organizations.</w:t>
      </w:r>
      <w:r>
        <w:t xml:space="preserve"> </w:t>
      </w:r>
      <w:r>
        <w:t xml:space="preserve">For example, it notifies you if you have unused variables,</w:t>
      </w:r>
      <w:r>
        <w:t xml:space="preserve"> </w:t>
      </w:r>
      <w:r>
        <w:t xml:space="preserve">global variables with no visible binding,</w:t>
      </w:r>
      <w:r>
        <w:t xml:space="preserve"> </w:t>
      </w:r>
      <w:r>
        <w:t xml:space="preserve">not enough or superfluous whitespace,</w:t>
      </w:r>
      <w:r>
        <w:t xml:space="preserve"> </w:t>
      </w:r>
      <w:r>
        <w:t xml:space="preserve">and improper use of parentheses or brackets.</w:t>
      </w:r>
      <w:r>
        <w:t xml:space="preserve"> </w:t>
      </w:r>
      <w:r>
        <w:t xml:space="preserve">A list of its other purposes can be found</w:t>
      </w:r>
      <w:r>
        <w:t xml:space="preserve"> </w:t>
      </w:r>
      <w:hyperlink r:id="rId324">
        <w:r>
          <w:rPr>
            <w:rStyle w:val="Hyperlink"/>
          </w:rPr>
          <w:t xml:space="preserve">in this link</w:t>
        </w:r>
      </w:hyperlink>
      <w:r>
        <w:t xml:space="preserve">,</w:t>
      </w:r>
      <w:r>
        <w:t xml:space="preserve"> </w:t>
      </w:r>
      <w:r>
        <w:t xml:space="preserve">and most guidelines are based on the</w:t>
      </w:r>
      <w:r>
        <w:t xml:space="preserve"> </w:t>
      </w:r>
      <w:hyperlink r:id="rId281">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25" name="Picture"/>
                  <a:graphic>
                    <a:graphicData uri="http://schemas.openxmlformats.org/drawingml/2006/picture">
                      <pic:pic>
                        <pic:nvPicPr>
                          <pic:cNvPr descr="/opt/quarto/share/formats/docx/note.png" id="326"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w:t>
            </w:r>
            <w:r>
              <w:t xml:space="preserve"> </w:t>
            </w:r>
            <w:r>
              <w:t xml:space="preserve">More details can be found</w:t>
            </w:r>
            <w:r>
              <w:t xml:space="preserve"> </w:t>
            </w:r>
            <w:hyperlink r:id="rId327">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28" name="Picture"/>
                  <a:graphic>
                    <a:graphicData uri="http://schemas.openxmlformats.org/drawingml/2006/picture">
                      <pic:pic>
                        <pic:nvPicPr>
                          <pic:cNvPr descr="/opt/quarto/share/formats/docx/note.png" id="329"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w:t>
            </w:r>
            <w:r>
              <w:t xml:space="preserve"> </w:t>
            </w:r>
            <w:r>
              <w:t xml:space="preserve">The styler can be used to automatically fix the problems that the lintr catches.</w:t>
            </w:r>
          </w:p>
          <w:p/>
        </w:tc>
      </w:tr>
    </w:tbl>
    <w:bookmarkEnd w:id="330"/>
    <w:bookmarkEnd w:id="331"/>
    <w:bookmarkStart w:id="334" w:name="using-lintr"/>
    <w:p>
      <w:pPr>
        <w:pStyle w:val="Heading3"/>
      </w:pPr>
      <w:r>
        <w:t xml:space="preserve">7.11.2 Using Lintr</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332" name="Picture"/>
                  <a:graphic>
                    <a:graphicData uri="http://schemas.openxmlformats.org/drawingml/2006/picture">
                      <pic:pic>
                        <pic:nvPicPr>
                          <pic:cNvPr descr="/opt/quarto/share/formats/docx/tip.png" id="333" name="Picture"/>
                          <pic:cNvPicPr>
                            <a:picLocks noChangeArrowheads="1" noChangeAspect="1"/>
                          </pic:cNvPicPr>
                        </pic:nvPicPr>
                        <pic:blipFill>
                          <a:blip r:embed="rId3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116"/>
              </w:numPr>
            </w:pPr>
            <w:r>
              <w:t xml:space="preserve">Unused variables</w:t>
            </w:r>
          </w:p>
          <w:p>
            <w:pPr>
              <w:pStyle w:val="Compact"/>
              <w:numPr>
                <w:ilvl w:val="0"/>
                <w:numId w:val="1116"/>
              </w:numPr>
            </w:pPr>
            <w:r>
              <w:t xml:space="preserve">Improper whitespace</w:t>
            </w:r>
          </w:p>
          <w:p>
            <w:pPr>
              <w:pStyle w:val="Compact"/>
              <w:numPr>
                <w:ilvl w:val="0"/>
                <w:numId w:val="1116"/>
              </w:numPr>
            </w:pPr>
            <w:r>
              <w:t xml:space="preserve">Line length issues</w:t>
            </w:r>
          </w:p>
          <w:p>
            <w:pPr>
              <w:pStyle w:val="Compact"/>
              <w:numPr>
                <w:ilvl w:val="0"/>
                <w:numId w:val="1116"/>
              </w:numPr>
            </w:pPr>
            <w:r>
              <w:t xml:space="preserve">Style guide violations</w:t>
            </w:r>
          </w:p>
          <w:p>
            <w:pPr>
              <w:pStyle w:val="FirstParagraph"/>
            </w:pPr>
            <w:pPr>
              <w:spacing w:after="16"/>
            </w:pPr>
            <w:r>
              <w:t xml:space="preserve">Our lab uses</w:t>
            </w:r>
            <w:r>
              <w:t xml:space="preserve"> </w:t>
            </w:r>
            <w:r>
              <w:rPr>
                <w:rStyle w:val="VerbatimChar"/>
              </w:rPr>
              <w:t xml:space="preserve">.lintr.R</w:t>
            </w:r>
            <w:r>
              <w:t xml:space="preserve"> </w:t>
            </w:r>
            <w:r>
              <w:t xml:space="preserve">files for configuration (the</w:t>
            </w:r>
            <w:r>
              <w:t xml:space="preserve"> </w:t>
            </w:r>
            <w:r>
              <w:rPr>
                <w:rStyle w:val="VerbatimChar"/>
              </w:rPr>
              <w:t xml:space="preserve">.lintr</w:t>
            </w:r>
            <w:r>
              <w:t xml:space="preserve"> </w:t>
            </w:r>
            <w:r>
              <w:t xml:space="preserve">format is also supported by lintr,</w:t>
            </w:r>
            <w:r>
              <w:t xml:space="preserve"> </w:t>
            </w:r>
            <w:r>
              <w:t xml:space="preserve">but we prefer</w:t>
            </w:r>
            <w:r>
              <w:t xml:space="preserve"> </w:t>
            </w:r>
            <w:r>
              <w:rPr>
                <w:rStyle w:val="VerbatimChar"/>
              </w:rPr>
              <w:t xml:space="preserve">.lintr.R</w:t>
            </w:r>
            <w:r>
              <w:t xml:space="preserve"> </w:t>
            </w:r>
            <w:r>
              <w:t xml:space="preserve">for better R syntax support).</w:t>
            </w:r>
          </w:p>
          <w:p/>
        </w:tc>
      </w:tr>
    </w:tbl>
    <w:bookmarkEnd w:id="334"/>
    <w:bookmarkStart w:id="335" w:name="our-labs-lintr-configuration"/>
    <w:p>
      <w:pPr>
        <w:pStyle w:val="Heading3"/>
      </w:pPr>
      <w:r>
        <w:t xml:space="preserve">7.11.3 Our Lab’s Lintr Configuration</w:t>
      </w:r>
    </w:p>
    <w:p>
      <w:pPr>
        <w:pStyle w:val="FirstParagraph"/>
      </w:pPr>
      <w:r>
        <w:t xml:space="preserve">Our lab uses a custom</w:t>
      </w:r>
      <w:r>
        <w:t xml:space="preserve"> </w:t>
      </w:r>
      <w:r>
        <w:rPr>
          <w:rStyle w:val="VerbatimChar"/>
        </w:rPr>
        <w:t xml:space="preserve">.lintr.R</w:t>
      </w:r>
      <w:r>
        <w:t xml:space="preserve"> </w:t>
      </w:r>
      <w:r>
        <w:t xml:space="preserve">configuration file in each repository to enforce our style standards.</w:t>
      </w:r>
      <w:r>
        <w:t xml:space="preserve"> </w:t>
      </w:r>
      <w:r>
        <w:t xml:space="preserve">You can view the lab-manual’s configuration at</w:t>
      </w:r>
      <w:r>
        <w:t xml:space="preserve"> </w:t>
      </w:r>
      <w:hyperlink r:id="rId283">
        <w:r>
          <w:rPr>
            <w:rStyle w:val="Hyperlink"/>
          </w:rPr>
          <w:t xml:space="preserve">https://github.com/UCD-SERG/lab-manual/blob/main/.lintr.R</w:t>
        </w:r>
      </w:hyperlink>
      <w:r>
        <w:t xml:space="preserve">.</w:t>
      </w:r>
    </w:p>
    <w:p>
      <w:pPr>
        <w:pStyle w:val="BodyText"/>
      </w:pPr>
      <w:r>
        <w:rPr>
          <w:b/>
          <w:bCs/>
        </w:rPr>
        <w:t xml:space="preserve">Key linters we enable:</w:t>
      </w:r>
    </w:p>
    <w:p>
      <w:pPr>
        <w:pStyle w:val="Compact"/>
        <w:numPr>
          <w:ilvl w:val="0"/>
          <w:numId w:val="1117"/>
        </w:numPr>
      </w:pPr>
      <w:r>
        <w:rPr>
          <w:rStyle w:val="VerbatimChar"/>
        </w:rPr>
        <w:t xml:space="preserve">pipe_consistency_linter(pipe = "|&gt;")</w:t>
      </w:r>
      <w:r>
        <w:t xml:space="preserve">: Enforces use of native pipe</w:t>
      </w:r>
      <w:r>
        <w:t xml:space="preserve"> </w:t>
      </w:r>
      <w:r>
        <w:rPr>
          <w:rStyle w:val="VerbatimChar"/>
        </w:rPr>
        <w:t xml:space="preserve">|&gt;</w:t>
      </w:r>
      <w:r>
        <w:t xml:space="preserve"> </w:t>
      </w:r>
      <w:r>
        <w:t xml:space="preserve">instead of</w:t>
      </w:r>
      <w:r>
        <w:t xml:space="preserve"> </w:t>
      </w:r>
      <w:r>
        <w:rPr>
          <w:rStyle w:val="VerbatimChar"/>
        </w:rPr>
        <w:t xml:space="preserve">%&gt;%</w:t>
      </w:r>
    </w:p>
    <w:p>
      <w:pPr>
        <w:pStyle w:val="Compact"/>
        <w:numPr>
          <w:ilvl w:val="0"/>
          <w:numId w:val="1117"/>
        </w:numPr>
      </w:pPr>
      <w:r>
        <w:rPr>
          <w:rStyle w:val="VerbatimChar"/>
        </w:rPr>
        <w:t xml:space="preserve">object_name_linter()</w:t>
      </w:r>
      <w:r>
        <w:t xml:space="preserve">: Enforces</w:t>
      </w:r>
      <w:r>
        <w:t xml:space="preserve"> </w:t>
      </w:r>
      <w:r>
        <w:rPr>
          <w:rStyle w:val="VerbatimChar"/>
        </w:rPr>
        <w:t xml:space="preserve">snake_case</w:t>
      </w:r>
      <w:r>
        <w:t xml:space="preserve"> </w:t>
      </w:r>
      <w:r>
        <w:t xml:space="preserve">with custom regex allowing uppercase acronyms</w:t>
      </w:r>
    </w:p>
    <w:p>
      <w:pPr>
        <w:pStyle w:val="Compact"/>
        <w:numPr>
          <w:ilvl w:val="0"/>
          <w:numId w:val="1117"/>
        </w:numPr>
      </w:pPr>
      <w:r>
        <w:rPr>
          <w:rStyle w:val="VerbatimChar"/>
        </w:rPr>
        <w:t xml:space="preserve">undesirable_function_linter()</w:t>
      </w:r>
      <w:r>
        <w:t xml:space="preserve">: Prohibits base messaging functions and</w:t>
      </w:r>
      <w:r>
        <w:t xml:space="preserve"> </w:t>
      </w:r>
      <w:r>
        <w:rPr>
          <w:rStyle w:val="VerbatimChar"/>
        </w:rPr>
        <w:t xml:space="preserve">library()</w:t>
      </w:r>
      <w:r>
        <w:t xml:space="preserve"> </w:t>
      </w:r>
      <w:r>
        <w:t xml:space="preserve">in package code</w:t>
      </w:r>
    </w:p>
    <w:p>
      <w:pPr>
        <w:pStyle w:val="Compact"/>
        <w:numPr>
          <w:ilvl w:val="0"/>
          <w:numId w:val="1117"/>
        </w:numPr>
      </w:pPr>
      <w:r>
        <w:rPr>
          <w:rStyle w:val="VerbatimChar"/>
        </w:rPr>
        <w:t xml:space="preserve">redundant_equals_linter()</w:t>
      </w:r>
      <w:r>
        <w:t xml:space="preserve">: Catches redundant</w:t>
      </w:r>
      <w:r>
        <w:t xml:space="preserve"> </w:t>
      </w:r>
      <w:r>
        <w:rPr>
          <w:rStyle w:val="VerbatimChar"/>
        </w:rPr>
        <w:t xml:space="preserve">= TRUE</w:t>
      </w:r>
      <w:r>
        <w:t xml:space="preserve"> </w:t>
      </w:r>
      <w:r>
        <w:t xml:space="preserve">when</w:t>
      </w:r>
      <w:r>
        <w:t xml:space="preserve"> </w:t>
      </w:r>
      <w:r>
        <w:rPr>
          <w:rStyle w:val="VerbatimChar"/>
        </w:rPr>
        <w:t xml:space="preserve">TRUE</w:t>
      </w:r>
      <w:r>
        <w:t xml:space="preserve"> </w:t>
      </w:r>
      <w:r>
        <w:t xml:space="preserve">is the default</w:t>
      </w:r>
    </w:p>
    <w:p>
      <w:pPr>
        <w:pStyle w:val="FirstParagraph"/>
      </w:pPr>
      <w:r>
        <w:rPr>
          <w:b/>
          <w:bCs/>
        </w:rPr>
        <w:t xml:space="preserve">Linters we disable:</w:t>
      </w:r>
    </w:p>
    <w:p>
      <w:pPr>
        <w:pStyle w:val="Compact"/>
        <w:numPr>
          <w:ilvl w:val="0"/>
          <w:numId w:val="1118"/>
        </w:numPr>
      </w:pPr>
      <w:r>
        <w:rPr>
          <w:rStyle w:val="VerbatimChar"/>
        </w:rPr>
        <w:t xml:space="preserve">return_linter(return_style = "explicit")</w:t>
      </w:r>
      <w:r>
        <w:t xml:space="preserve">: Every function should end with</w:t>
      </w:r>
      <w:r>
        <w:t xml:space="preserve"> </w:t>
      </w:r>
      <w:r>
        <w:rPr>
          <w:rStyle w:val="VerbatimChar"/>
        </w:rPr>
        <w:t xml:space="preserve">return(return_value)</w:t>
      </w:r>
      <w:r>
        <w:t xml:space="preserve"> </w:t>
      </w:r>
      <w:r>
        <w:t xml:space="preserve">rather than just</w:t>
      </w:r>
      <w:r>
        <w:t xml:space="preserve"> </w:t>
      </w:r>
      <w:r>
        <w:rPr>
          <w:rStyle w:val="VerbatimChar"/>
        </w:rPr>
        <w:t xml:space="preserve">return_value</w:t>
      </w:r>
      <w:r>
        <w:t xml:space="preserve">. We may sometimes disable this linter in older projects when we aren’t ready to clean this issue up, but for all new code, we require explicit returns as a lab standard, following the</w:t>
      </w:r>
      <w:r>
        <w:t xml:space="preserve"> </w:t>
      </w:r>
      <w:hyperlink r:id="rId285">
        <w:r>
          <w:rPr>
            <w:rStyle w:val="Hyperlink"/>
          </w:rPr>
          <w:t xml:space="preserve">Google R Style Guide</w:t>
        </w:r>
      </w:hyperlink>
      <w:r>
        <w:t xml:space="preserve">.</w:t>
      </w:r>
    </w:p>
    <w:p>
      <w:pPr>
        <w:pStyle w:val="Compact"/>
        <w:numPr>
          <w:ilvl w:val="0"/>
          <w:numId w:val="1118"/>
        </w:numPr>
      </w:pPr>
      <w:r>
        <w:rPr>
          <w:rStyle w:val="VerbatimChar"/>
        </w:rPr>
        <w:t xml:space="preserve">trailing_whitespace_linter</w:t>
      </w:r>
      <w:r>
        <w:t xml:space="preserve">: Disabled (handled by</w:t>
      </w:r>
      <w:r>
        <w:t xml:space="preserve"> </w:t>
      </w:r>
      <w:r>
        <w:rPr>
          <w:rStyle w:val="VerbatimChar"/>
        </w:rPr>
        <w:t xml:space="preserve">styler</w:t>
      </w:r>
      <w:r>
        <w:t xml:space="preserve"> </w:t>
      </w:r>
      <w:r>
        <w:t xml:space="preserve">instead)</w:t>
      </w:r>
    </w:p>
    <w:p>
      <w:pPr>
        <w:pStyle w:val="FirstParagraph"/>
      </w:pPr>
      <w:r>
        <w:rPr>
          <w:b/>
          <w:bCs/>
        </w:rPr>
        <w:t xml:space="preserve">Exceptions:</w:t>
      </w:r>
    </w:p>
    <w:p>
      <w:pPr>
        <w:pStyle w:val="BodyText"/>
      </w:pPr>
      <w:r>
        <w:t xml:space="preserve">Our configuration allows relaxed rules for certain directories:</w:t>
      </w:r>
    </w:p>
    <w:p>
      <w:pPr>
        <w:pStyle w:val="Compact"/>
        <w:numPr>
          <w:ilvl w:val="0"/>
          <w:numId w:val="1119"/>
        </w:numPr>
      </w:pPr>
      <w:r>
        <w:rPr>
          <w:rStyle w:val="VerbatimChar"/>
        </w:rPr>
        <w:t xml:space="preserve">data-raw/</w:t>
      </w:r>
      <w:r>
        <w:t xml:space="preserve">: Pipe consistency and undesirable function rules relaxed (exploratory scripts)</w:t>
      </w:r>
    </w:p>
    <w:p>
      <w:pPr>
        <w:pStyle w:val="Compact"/>
        <w:numPr>
          <w:ilvl w:val="0"/>
          <w:numId w:val="1119"/>
        </w:numPr>
      </w:pPr>
      <w:r>
        <w:rPr>
          <w:rStyle w:val="VerbatimChar"/>
        </w:rPr>
        <w:t xml:space="preserve">vignettes/</w:t>
      </w:r>
      <w:r>
        <w:t xml:space="preserve">: Undesirable function and object naming rules relaxed (tutorial code may need</w:t>
      </w:r>
      <w:r>
        <w:t xml:space="preserve"> </w:t>
      </w:r>
      <w:r>
        <w:rPr>
          <w:rStyle w:val="VerbatimChar"/>
        </w:rPr>
        <w:t xml:space="preserve">library()</w:t>
      </w:r>
      <w:r>
        <w:t xml:space="preserve">)</w:t>
      </w:r>
    </w:p>
    <w:p>
      <w:pPr>
        <w:pStyle w:val="Compact"/>
        <w:numPr>
          <w:ilvl w:val="0"/>
          <w:numId w:val="1119"/>
        </w:numPr>
      </w:pPr>
      <w:r>
        <w:rPr>
          <w:rStyle w:val="VerbatimChar"/>
        </w:rPr>
        <w:t xml:space="preserve">inst/examples/</w:t>
      </w:r>
      <w:r>
        <w:t xml:space="preserve">: Undesirable function rules relaxed</w:t>
      </w:r>
    </w:p>
    <w:p>
      <w:pPr>
        <w:pStyle w:val="Compact"/>
        <w:numPr>
          <w:ilvl w:val="0"/>
          <w:numId w:val="1119"/>
        </w:numPr>
      </w:pPr>
      <w:r>
        <w:rPr>
          <w:rStyle w:val="VerbatimChar"/>
        </w:rPr>
        <w:t xml:space="preserve">tests/testthat.R</w:t>
      </w:r>
      <w:r>
        <w:t xml:space="preserve">: Undesirable function rules relaxed</w:t>
      </w:r>
    </w:p>
    <w:bookmarkEnd w:id="335"/>
    <w:bookmarkEnd w:id="336"/>
    <w:bookmarkStart w:id="337" w:name="sec-r-resources-style"/>
    <w:p>
      <w:pPr>
        <w:pStyle w:val="Heading2"/>
      </w:pPr>
      <w:r>
        <w:t xml:space="preserve">7.12 Additional Resources</w:t>
      </w:r>
    </w:p>
    <w:p>
      <w:pPr>
        <w:pStyle w:val="Compact"/>
        <w:numPr>
          <w:ilvl w:val="0"/>
          <w:numId w:val="1120"/>
        </w:numPr>
      </w:pPr>
      <w:r>
        <w:t xml:space="preserve">Tidyverse style guide</w:t>
      </w:r>
      <w:r>
        <w:t xml:space="preserve"> </w:t>
      </w:r>
      <w:r>
        <w:t xml:space="preserve">(Wickham 2023a)</w:t>
      </w:r>
      <w:r>
        <w:t xml:space="preserve">: Detailed coding style conventions for writing clear, consistent R code. Covers naming, syntax, pipes, functions, and more.</w:t>
      </w:r>
    </w:p>
    <w:p>
      <w:r>
        <w:br w:type="page"/>
      </w:r>
    </w:p>
    <w:bookmarkEnd w:id="337"/>
    <w:bookmarkEnd w:id="338"/>
    <w:bookmarkStart w:id="344" w:name="big-data"/>
    <w:p>
      <w:pPr>
        <w:pStyle w:val="Heading1"/>
      </w:pPr>
      <w:r>
        <w:t xml:space="preserve">8. Big data</w:t>
      </w:r>
    </w:p>
    <w:p>
      <w:pPr>
        <w:pStyle w:val="FirstParagraph"/>
      </w:pPr>
      <w:r>
        <w:t xml:space="preserve">Adapted by UCD-SeRG team from</w:t>
      </w:r>
      <w:r>
        <w:t xml:space="preserve"> </w:t>
      </w:r>
      <w:hyperlink r:id="rId339">
        <w:r>
          <w:rPr>
            <w:rStyle w:val="Hyperlink"/>
          </w:rPr>
          <w:t xml:space="preserve">original by Kunal Mishra and Jade Benjamin-Chung</w:t>
        </w:r>
      </w:hyperlink>
    </w:p>
    <w:bookmarkStart w:id="341" w:name="the-data.table-package"/>
    <w:p>
      <w:pPr>
        <w:pStyle w:val="Heading2"/>
      </w:pPr>
      <w:r>
        <w:t xml:space="preserve">8.1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340">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341"/>
    <w:bookmarkStart w:id="342" w:name="using-downsampled-data"/>
    <w:p>
      <w:pPr>
        <w:pStyle w:val="Heading2"/>
      </w:pPr>
      <w:r>
        <w:t xml:space="preserve">8.2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342"/>
    <w:bookmarkStart w:id="343" w:name="optimal-rstudio-set-up"/>
    <w:p>
      <w:pPr>
        <w:pStyle w:val="Heading2"/>
      </w:pPr>
      <w:r>
        <w:t xml:space="preserve">8.3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121"/>
        </w:numPr>
      </w:pPr>
      <w:r>
        <w:rPr>
          <w:b/>
          <w:bCs/>
        </w:rPr>
        <w:t xml:space="preserve">Uncheck</w:t>
      </w:r>
      <w:r>
        <w:t xml:space="preserve"> </w:t>
      </w:r>
      <w:r>
        <w:t xml:space="preserve">Restore RData into workspace at startup</w:t>
      </w:r>
    </w:p>
    <w:p>
      <w:pPr>
        <w:pStyle w:val="Compact"/>
        <w:numPr>
          <w:ilvl w:val="0"/>
          <w:numId w:val="1121"/>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122"/>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p>
      <w:r>
        <w:br w:type="page"/>
      </w:r>
    </w:p>
    <w:bookmarkEnd w:id="343"/>
    <w:bookmarkEnd w:id="344"/>
    <w:bookmarkStart w:id="355" w:name="data-masking"/>
    <w:p>
      <w:pPr>
        <w:pStyle w:val="Heading1"/>
      </w:pPr>
      <w:r>
        <w:t xml:space="preserve">9. Data masking</w:t>
      </w:r>
    </w:p>
    <w:p>
      <w:pPr>
        <w:pStyle w:val="FirstParagraph"/>
      </w:pPr>
      <w:r>
        <w:t xml:space="preserve">Adapted by UCD-SeRG team from</w:t>
      </w:r>
      <w:r>
        <w:t xml:space="preserve"> </w:t>
      </w:r>
      <w:hyperlink r:id="rId345">
        <w:r>
          <w:rPr>
            <w:rStyle w:val="Hyperlink"/>
          </w:rPr>
          <w:t xml:space="preserve">original by Anna Nguyen, Jade Benjamin-Chung, and Gabby Barratt Heitmann</w:t>
        </w:r>
      </w:hyperlink>
    </w:p>
    <w:p>
      <w:pPr>
        <w:pStyle w:val="BodyText"/>
      </w:pPr>
      <w:r>
        <w:t xml:space="preserve">For information about UC Davis computing resources for data-intensive work, see</w:t>
      </w:r>
      <w:r>
        <w:t xml:space="preserve"> </w:t>
      </w:r>
      <w:hyperlink w:anchor="sec-slurm">
        <w:r>
          <w:rPr>
            <w:rStyle w:val="Hyperlink"/>
          </w:rPr>
          <w:t xml:space="preserve">Chapter 17</w:t>
        </w:r>
      </w:hyperlink>
      <w:r>
        <w:t xml:space="preserve">.</w:t>
      </w:r>
    </w:p>
    <w:bookmarkStart w:id="352" w:name="general-overview"/>
    <w:p>
      <w:pPr>
        <w:pStyle w:val="Heading2"/>
      </w:pPr>
      <w:r>
        <w:t xml:space="preserve">9.1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350" w:name="what-is-data-masking"/>
    <w:p>
      <w:pPr>
        <w:pStyle w:val="Heading3"/>
      </w:pPr>
      <w:r>
        <w:t xml:space="preserve">9.1.1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349" w:name="fig-data-masking"/>
          <w:p>
            <w:pPr>
              <w:pStyle w:val="Compact"/>
              <w:jc w:val="center"/>
            </w:pPr>
            <w:r>
              <w:drawing>
                <wp:inline>
                  <wp:extent cx="2667000" cy="1103368"/>
                  <wp:effectExtent b="0" l="0" r="0" t="0"/>
                  <wp:docPr descr="" title="" id="347" name="Picture"/>
                  <a:graphic>
                    <a:graphicData uri="http://schemas.openxmlformats.org/drawingml/2006/picture">
                      <pic:pic>
                        <pic:nvPicPr>
                          <pic:cNvPr descr="assets/images/data-masking.PNG" id="348" name="Picture"/>
                          <pic:cNvPicPr>
                            <a:picLocks noChangeArrowheads="1" noChangeAspect="1"/>
                          </pic:cNvPicPr>
                        </pic:nvPicPr>
                        <pic:blipFill>
                          <a:blip r:embed="rId346"/>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9.1: Data masking in tidyverse operations</w:t>
            </w:r>
          </w:p>
          <w:bookmarkEnd w:id="349"/>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9.1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350"/>
    <w:bookmarkStart w:id="351" w:name="using-tidy-evaluation-for-data-masking"/>
    <w:p>
      <w:pPr>
        <w:pStyle w:val="Heading3"/>
      </w:pPr>
      <w:r>
        <w:t xml:space="preserve">9.1.2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r>
        <w:t xml:space="preserve"> </w:t>
      </w:r>
      <w:r>
        <w:t xml:space="preserve">df |&gt; mutate(outcome = as.factor(heavyrain))</w:t>
      </w:r>
    </w:p>
    <w:p>
      <w:pPr>
        <w:pStyle w:val="BodyText"/>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 </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351"/>
    <w:bookmarkEnd w:id="352"/>
    <w:bookmarkStart w:id="354" w:name="technical-overview"/>
    <w:p>
      <w:pPr>
        <w:pStyle w:val="Heading2"/>
      </w:pPr>
      <w:r>
        <w:t xml:space="preserve">9.2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353" w:name="example"/>
    <w:p>
      <w:pPr>
        <w:pStyle w:val="Heading3"/>
      </w:pPr>
      <w:r>
        <w:t xml:space="preserve">9.2.1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!!sym(outcome)</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r>
        <w:br w:type="page"/>
      </w:r>
    </w:p>
    <w:bookmarkEnd w:id="353"/>
    <w:bookmarkEnd w:id="354"/>
    <w:bookmarkEnd w:id="355"/>
    <w:bookmarkStart w:id="422" w:name="sec-quarto"/>
    <w:p>
      <w:pPr>
        <w:pStyle w:val="Heading1"/>
      </w:pPr>
      <w:r>
        <w:t xml:space="preserve">10. Quarto</w:t>
      </w:r>
    </w:p>
    <w:bookmarkStart w:id="363" w:name="introduction"/>
    <w:p>
      <w:pPr>
        <w:pStyle w:val="Heading2"/>
      </w:pPr>
      <w:r>
        <w:t xml:space="preserve">10.1 Introduction</w:t>
      </w:r>
    </w:p>
    <w:p>
      <w:pPr>
        <w:pStyle w:val="FirstParagraph"/>
      </w:pPr>
      <w:hyperlink r:id="rId356">
        <w:r>
          <w:rPr>
            <w:rStyle w:val="Hyperlink"/>
          </w:rPr>
          <w:t xml:space="preserve">Quarto</w:t>
        </w:r>
      </w:hyperlink>
      <w:r>
        <w:t xml:space="preserve"> </w:t>
      </w:r>
      <w:r>
        <w:t xml:space="preserve">is an open-source scientific and technical publishing system that allows you to create documents,</w:t>
      </w:r>
      <w:r>
        <w:t xml:space="preserve"> </w:t>
      </w:r>
      <w:r>
        <w:t xml:space="preserve">books,</w:t>
      </w:r>
      <w:r>
        <w:t xml:space="preserve"> </w:t>
      </w:r>
      <w:r>
        <w:t xml:space="preserve">websites,</w:t>
      </w:r>
      <w:r>
        <w:t xml:space="preserve"> </w:t>
      </w:r>
      <w:r>
        <w:t xml:space="preserve">presentations,</w:t>
      </w:r>
      <w:r>
        <w:t xml:space="preserve"> </w:t>
      </w:r>
      <w:r>
        <w:t xml:space="preserve">and more.</w:t>
      </w:r>
      <w:r>
        <w:t xml:space="preserve"> </w:t>
      </w:r>
      <w:r>
        <w:t xml:space="preserve">Quarto provides a unified authoring framework for data science,</w:t>
      </w:r>
      <w:r>
        <w:t xml:space="preserve"> </w:t>
      </w:r>
      <w:r>
        <w:t xml:space="preserve">combining your code,</w:t>
      </w:r>
      <w:r>
        <w:t xml:space="preserve"> </w:t>
      </w:r>
      <w:r>
        <w:t xml:space="preserve">its results,</w:t>
      </w:r>
      <w:r>
        <w:t xml:space="preserve"> </w:t>
      </w:r>
      <w:r>
        <w:t xml:space="preserve">and your prose.</w:t>
      </w:r>
      <w:r>
        <w:t xml:space="preserve"> </w:t>
      </w:r>
      <w:r>
        <w:t xml:space="preserve">Quarto documents are fully reproducible and support dozens of output formats,</w:t>
      </w:r>
      <w:r>
        <w:t xml:space="preserve"> </w:t>
      </w:r>
      <w:r>
        <w:t xml:space="preserve">like PDFs,</w:t>
      </w:r>
      <w:r>
        <w:t xml:space="preserve"> </w:t>
      </w:r>
      <w:r>
        <w:t xml:space="preserve">Word files,</w:t>
      </w:r>
      <w:r>
        <w:t xml:space="preserve"> </w:t>
      </w:r>
      <w:r>
        <w:t xml:space="preserve">presentations,</w:t>
      </w:r>
      <w:r>
        <w:t xml:space="preserve"> </w:t>
      </w:r>
      <w:r>
        <w:t xml:space="preserve">and more.</w:t>
      </w:r>
    </w:p>
    <w:p>
      <w:pPr>
        <w:pStyle w:val="BodyText"/>
      </w:pPr>
      <w:r>
        <w:t xml:space="preserve">Quarto files are designed to be used in three ways:</w:t>
      </w:r>
    </w:p>
    <w:p>
      <w:pPr>
        <w:numPr>
          <w:ilvl w:val="0"/>
          <w:numId w:val="1123"/>
        </w:numPr>
      </w:pPr>
      <w:r>
        <w:rPr>
          <w:b/>
          <w:bCs/>
        </w:rPr>
        <w:t xml:space="preserve">For communicating to decision-makers,</w:t>
      </w:r>
      <w:r>
        <w:t xml:space="preserve"> </w:t>
      </w:r>
      <w:r>
        <w:t xml:space="preserve">who want to focus on the conclusions,</w:t>
      </w:r>
      <w:r>
        <w:t xml:space="preserve"> </w:t>
      </w:r>
      <w:r>
        <w:t xml:space="preserve">not the code behind the analysis.</w:t>
      </w:r>
    </w:p>
    <w:p>
      <w:pPr>
        <w:numPr>
          <w:ilvl w:val="0"/>
          <w:numId w:val="1123"/>
        </w:numPr>
      </w:pPr>
      <w:r>
        <w:rPr>
          <w:b/>
          <w:bCs/>
        </w:rPr>
        <w:t xml:space="preserve">For collaborating with other data scientists</w:t>
      </w:r>
      <w:r>
        <w:t xml:space="preserve"> </w:t>
      </w:r>
      <w:r>
        <w:t xml:space="preserve">(including future you!),</w:t>
      </w:r>
      <w:r>
        <w:t xml:space="preserve"> </w:t>
      </w:r>
      <w:r>
        <w:t xml:space="preserve">who are interested in both your conclusions,</w:t>
      </w:r>
      <w:r>
        <w:t xml:space="preserve"> </w:t>
      </w:r>
      <w:r>
        <w:t xml:space="preserve">and how you reached them (i.e., the code).</w:t>
      </w:r>
    </w:p>
    <w:p>
      <w:pPr>
        <w:numPr>
          <w:ilvl w:val="0"/>
          <w:numId w:val="1123"/>
        </w:numPr>
      </w:pPr>
      <w:r>
        <w:rPr>
          <w:b/>
          <w:bCs/>
        </w:rPr>
        <w:t xml:space="preserve">As an environment in which to do data science,</w:t>
      </w:r>
      <w:r>
        <w:t xml:space="preserve"> </w:t>
      </w:r>
      <w:r>
        <w:t xml:space="preserve">as a modern-day lab notebook where you can capture not only what you did,</w:t>
      </w:r>
      <w:r>
        <w:t xml:space="preserve"> </w:t>
      </w:r>
      <w:r>
        <w:t xml:space="preserve">but also what you were thinking.</w:t>
      </w:r>
    </w:p>
    <w:bookmarkStart w:id="357" w:name="key-features"/>
    <w:p>
      <w:pPr>
        <w:pStyle w:val="Heading3"/>
      </w:pPr>
      <w:r>
        <w:t xml:space="preserve">10.1.1 Key Features</w:t>
      </w:r>
    </w:p>
    <w:p>
      <w:pPr>
        <w:pStyle w:val="FirstParagraph"/>
      </w:pPr>
      <w:r>
        <w:rPr>
          <w:b/>
          <w:bCs/>
        </w:rPr>
        <w:t xml:space="preserve">Multi-format Output:</w:t>
      </w:r>
      <w:r>
        <w:t xml:space="preserve"> </w:t>
      </w:r>
      <w:r>
        <w:t xml:space="preserve">Quarto documents can be rendered into HTML,</w:t>
      </w:r>
      <w:r>
        <w:t xml:space="preserve"> </w:t>
      </w:r>
      <w:r>
        <w:t xml:space="preserve">PDF,</w:t>
      </w:r>
      <w:r>
        <w:t xml:space="preserve"> </w:t>
      </w:r>
      <w:r>
        <w:t xml:space="preserve">MS Word,</w:t>
      </w:r>
      <w:r>
        <w:t xml:space="preserve"> </w:t>
      </w:r>
      <w:r>
        <w:t xml:space="preserve">ePub,</w:t>
      </w:r>
      <w:r>
        <w:t xml:space="preserve"> </w:t>
      </w:r>
      <w:r>
        <w:t xml:space="preserve">PowerPoint,</w:t>
      </w:r>
      <w:r>
        <w:t xml:space="preserve"> </w:t>
      </w:r>
      <w:r>
        <w:t xml:space="preserve">Revealjs presentations,</w:t>
      </w:r>
      <w:r>
        <w:t xml:space="preserve"> </w:t>
      </w:r>
      <w:r>
        <w:t xml:space="preserve">dashboards,</w:t>
      </w:r>
      <w:r>
        <w:t xml:space="preserve"> </w:t>
      </w:r>
      <w:r>
        <w:t xml:space="preserve">websites,</w:t>
      </w:r>
      <w:r>
        <w:t xml:space="preserve"> </w:t>
      </w:r>
      <w:r>
        <w:t xml:space="preserve">and books from a single source file.</w:t>
      </w:r>
      <w:r>
        <w:t xml:space="preserve"> </w:t>
      </w:r>
      <w:r>
        <w:t xml:space="preserve">This allows authors to maintain one document but publish it in multiple formats without rewriting content.</w:t>
      </w:r>
    </w:p>
    <w:p>
      <w:pPr>
        <w:pStyle w:val="BodyText"/>
      </w:pPr>
      <w:r>
        <w:rPr>
          <w:b/>
          <w:bCs/>
        </w:rPr>
        <w:t xml:space="preserve">Rich Markdown Authoring:</w:t>
      </w:r>
      <w:r>
        <w:t xml:space="preserve"> </w:t>
      </w:r>
      <w:r>
        <w:t xml:space="preserve">Content is created in markdown,</w:t>
      </w:r>
      <w:r>
        <w:t xml:space="preserve"> </w:t>
      </w:r>
      <w:r>
        <w:t xml:space="preserve">with support for figures,</w:t>
      </w:r>
      <w:r>
        <w:t xml:space="preserve"> </w:t>
      </w:r>
      <w:r>
        <w:t xml:space="preserve">tables,</w:t>
      </w:r>
      <w:r>
        <w:t xml:space="preserve"> </w:t>
      </w:r>
      <w:r>
        <w:t xml:space="preserve">equations (LaTeX),</w:t>
      </w:r>
      <w:r>
        <w:t xml:space="preserve"> </w:t>
      </w:r>
      <w:r>
        <w:t xml:space="preserve">citations,</w:t>
      </w:r>
      <w:r>
        <w:t xml:space="preserve"> </w:t>
      </w:r>
      <w:r>
        <w:t xml:space="preserve">cross-references,</w:t>
      </w:r>
      <w:r>
        <w:t xml:space="preserve"> </w:t>
      </w:r>
      <w:r>
        <w:t xml:space="preserve">and advanced layout features like tabs,</w:t>
      </w:r>
      <w:r>
        <w:t xml:space="preserve"> </w:t>
      </w:r>
      <w:r>
        <w:t xml:space="preserve">callouts,</w:t>
      </w:r>
      <w:r>
        <w:t xml:space="preserve"> </w:t>
      </w:r>
      <w:r>
        <w:t xml:space="preserve">and panels.</w:t>
      </w:r>
    </w:p>
    <w:p>
      <w:pPr>
        <w:pStyle w:val="BodyText"/>
      </w:pPr>
      <w:r>
        <w:rPr>
          <w:b/>
          <w:bCs/>
        </w:rPr>
        <w:t xml:space="preserve">Embedded Executable Code:</w:t>
      </w:r>
      <w:r>
        <w:t xml:space="preserve"> </w:t>
      </w:r>
      <w:r>
        <w:t xml:space="preserve">Integrate code chunks (R, Python, Julia, Observable JS) that can be executed and the results rendered directly in the document.</w:t>
      </w:r>
      <w:r>
        <w:t xml:space="preserve"> </w:t>
      </w:r>
      <w:r>
        <w:t xml:space="preserve">This allows for dynamic results,</w:t>
      </w:r>
      <w:r>
        <w:t xml:space="preserve"> </w:t>
      </w:r>
      <w:r>
        <w:t xml:space="preserve">data analysis,</w:t>
      </w:r>
      <w:r>
        <w:t xml:space="preserve"> </w:t>
      </w:r>
      <w:r>
        <w:t xml:space="preserve">plots,</w:t>
      </w:r>
      <w:r>
        <w:t xml:space="preserve"> </w:t>
      </w:r>
      <w:r>
        <w:t xml:space="preserve">and reproducible research workflows.</w:t>
      </w:r>
    </w:p>
    <w:p>
      <w:pPr>
        <w:pStyle w:val="BodyText"/>
      </w:pPr>
      <w:r>
        <w:rPr>
          <w:b/>
          <w:bCs/>
        </w:rPr>
        <w:t xml:space="preserve">Interactivity:</w:t>
      </w:r>
      <w:r>
        <w:t xml:space="preserve"> </w:t>
      </w:r>
      <w:r>
        <w:t xml:space="preserve">Add interactive components such as widgets,</w:t>
      </w:r>
      <w:r>
        <w:t xml:space="preserve"> </w:t>
      </w:r>
      <w:r>
        <w:t xml:space="preserve">tab sets,</w:t>
      </w:r>
      <w:r>
        <w:t xml:space="preserve"> </w:t>
      </w:r>
      <w:r>
        <w:t xml:space="preserve">and collapsible sections for richer communication with readers.</w:t>
      </w:r>
    </w:p>
    <w:p>
      <w:pPr>
        <w:pStyle w:val="BodyText"/>
      </w:pPr>
      <w:r>
        <w:rPr>
          <w:b/>
          <w:bCs/>
        </w:rPr>
        <w:t xml:space="preserve">Customization:</w:t>
      </w:r>
      <w:r>
        <w:t xml:space="preserve"> </w:t>
      </w:r>
      <w:r>
        <w:t xml:space="preserve">Extensive theming and styling options,</w:t>
      </w:r>
      <w:r>
        <w:t xml:space="preserve"> </w:t>
      </w:r>
      <w:r>
        <w:t xml:space="preserve">including custom CSS and advanced layout controls for polished,</w:t>
      </w:r>
      <w:r>
        <w:t xml:space="preserve"> </w:t>
      </w:r>
      <w:r>
        <w:t xml:space="preserve">publication-quality output.</w:t>
      </w:r>
    </w:p>
    <w:p>
      <w:pPr>
        <w:pStyle w:val="BodyText"/>
      </w:pPr>
      <w:r>
        <w:rPr>
          <w:b/>
          <w:bCs/>
        </w:rPr>
        <w:t xml:space="preserve">Project Management:</w:t>
      </w:r>
      <w:r>
        <w:t xml:space="preserve"> </w:t>
      </w:r>
      <w:r>
        <w:t xml:space="preserve">Organize large projects and integrate with version control tools like Git.</w:t>
      </w:r>
      <w:r>
        <w:t xml:space="preserve"> </w:t>
      </w:r>
      <w:r>
        <w:t xml:space="preserve">Use Quarto projects to group related documents,</w:t>
      </w:r>
      <w:r>
        <w:t xml:space="preserve"> </w:t>
      </w:r>
      <w:r>
        <w:t xml:space="preserve">manage dependencies,</w:t>
      </w:r>
      <w:r>
        <w:t xml:space="preserve"> </w:t>
      </w:r>
      <w:r>
        <w:t xml:space="preserve">and orchestrate rendering.</w:t>
      </w:r>
    </w:p>
    <w:bookmarkEnd w:id="357"/>
    <w:bookmarkStart w:id="358" w:name="why-quarto"/>
    <w:p>
      <w:pPr>
        <w:pStyle w:val="Heading3"/>
      </w:pPr>
      <w:r>
        <w:t xml:space="preserve">10.1.2 Why Quarto?</w:t>
      </w:r>
    </w:p>
    <w:p>
      <w:pPr>
        <w:pStyle w:val="FirstParagraph"/>
      </w:pPr>
      <w:r>
        <w:t xml:space="preserve">If you’re an R Markdown user,</w:t>
      </w:r>
      <w:r>
        <w:t xml:space="preserve"> </w:t>
      </w:r>
      <w:r>
        <w:t xml:space="preserve">you might be thinking</w:t>
      </w:r>
      <w:r>
        <w:t xml:space="preserve"> </w:t>
      </w:r>
      <w:r>
        <w:t xml:space="preserve">“Quarto sounds a lot like R Markdown.”</w:t>
      </w:r>
      <w:r>
        <w:t xml:space="preserve"> </w:t>
      </w:r>
      <w:r>
        <w:t xml:space="preserve">You’re not wrong!</w:t>
      </w:r>
      <w:r>
        <w:t xml:space="preserve"> </w:t>
      </w:r>
      <w:r>
        <w:t xml:space="preserve">Quarto unifies the functionality of many packages from the R Markdown ecosystem</w:t>
      </w:r>
      <w:r>
        <w:t xml:space="preserve"> </w:t>
      </w:r>
      <w:r>
        <w:t xml:space="preserve">(rmarkdown, bookdown, distill, xaringan, etc.)</w:t>
      </w:r>
      <w:r>
        <w:t xml:space="preserve"> </w:t>
      </w:r>
      <w:r>
        <w:t xml:space="preserve">into a single consistent system as well as extends it with native support for multiple programming languages like Python and Julia in addition to R.</w:t>
      </w:r>
      <w:r>
        <w:t xml:space="preserve"> </w:t>
      </w:r>
      <w:r>
        <w:t xml:space="preserve">In a way,</w:t>
      </w:r>
      <w:r>
        <w:t xml:space="preserve"> </w:t>
      </w:r>
      <w:r>
        <w:t xml:space="preserve">Quarto reflects everything that was learned from expanding and supporting the R Markdown ecosystem over a decade.</w:t>
      </w:r>
    </w:p>
    <w:bookmarkEnd w:id="358"/>
    <w:bookmarkStart w:id="362" w:name="getting-started"/>
    <w:p>
      <w:pPr>
        <w:pStyle w:val="Heading3"/>
      </w:pPr>
      <w:r>
        <w:t xml:space="preserve">10.1.3 Getting Started</w:t>
      </w:r>
    </w:p>
    <w:p>
      <w:pPr>
        <w:pStyle w:val="FirstParagraph"/>
      </w:pPr>
      <w:r>
        <w:t xml:space="preserve">To get started with Quarto:</w:t>
      </w:r>
    </w:p>
    <w:p>
      <w:pPr>
        <w:numPr>
          <w:ilvl w:val="0"/>
          <w:numId w:val="1124"/>
        </w:numPr>
      </w:pPr>
      <w:r>
        <w:rPr>
          <w:b/>
          <w:bCs/>
        </w:rPr>
        <w:t xml:space="preserve">Installation:</w:t>
      </w:r>
      <w:r>
        <w:t xml:space="preserve"> </w:t>
      </w:r>
      <w:r>
        <w:t xml:space="preserve">Quarto CLI is included with RStudio,</w:t>
      </w:r>
      <w:r>
        <w:t xml:space="preserve"> </w:t>
      </w:r>
      <w:r>
        <w:t xml:space="preserve">so if you have a recent version of RStudio,</w:t>
      </w:r>
      <w:r>
        <w:t xml:space="preserve"> </w:t>
      </w:r>
      <w:r>
        <w:t xml:space="preserve">you already have Quarto.</w:t>
      </w:r>
      <w:r>
        <w:t xml:space="preserve"> </w:t>
      </w:r>
      <w:r>
        <w:t xml:space="preserve">Otherwise,</w:t>
      </w:r>
      <w:r>
        <w:t xml:space="preserve"> </w:t>
      </w:r>
      <w:r>
        <w:t xml:space="preserve">visit</w:t>
      </w:r>
      <w:r>
        <w:t xml:space="preserve"> </w:t>
      </w:r>
      <w:hyperlink r:id="rId359">
        <w:r>
          <w:rPr>
            <w:rStyle w:val="Hyperlink"/>
          </w:rPr>
          <w:t xml:space="preserve">https://quarto.org/docs/get-started/</w:t>
        </w:r>
      </w:hyperlink>
    </w:p>
    <w:p>
      <w:pPr>
        <w:numPr>
          <w:ilvl w:val="0"/>
          <w:numId w:val="1124"/>
        </w:numPr>
      </w:pPr>
      <w:r>
        <w:rPr>
          <w:b/>
          <w:bCs/>
        </w:rPr>
        <w:t xml:space="preserve">Documentation:</w:t>
      </w:r>
      <w:r>
        <w:t xml:space="preserve"> </w:t>
      </w:r>
      <w:r>
        <w:t xml:space="preserve">The official Quarto documentation is available at</w:t>
      </w:r>
      <w:r>
        <w:t xml:space="preserve"> </w:t>
      </w:r>
      <w:hyperlink r:id="rId360">
        <w:r>
          <w:rPr>
            <w:rStyle w:val="Hyperlink"/>
          </w:rPr>
          <w:t xml:space="preserve">https://quarto.org/docs/guide/</w:t>
        </w:r>
      </w:hyperlink>
    </w:p>
    <w:p>
      <w:pPr>
        <w:numPr>
          <w:ilvl w:val="0"/>
          <w:numId w:val="1124"/>
        </w:numPr>
      </w:pPr>
      <w:r>
        <w:rPr>
          <w:b/>
          <w:bCs/>
        </w:rPr>
        <w:t xml:space="preserve">R4DS Chapter:</w:t>
      </w:r>
      <w:r>
        <w:t xml:space="preserve"> </w:t>
      </w:r>
      <w:r>
        <w:t xml:space="preserve">For an excellent introduction to using Quarto with R,</w:t>
      </w:r>
      <w:r>
        <w:t xml:space="preserve"> </w:t>
      </w:r>
      <w:r>
        <w:t xml:space="preserve">see the</w:t>
      </w:r>
      <w:r>
        <w:t xml:space="preserve"> </w:t>
      </w:r>
      <w:hyperlink r:id="rId361">
        <w:r>
          <w:rPr>
            <w:rStyle w:val="Hyperlink"/>
          </w:rPr>
          <w:t xml:space="preserve">Quarto chapter in R for Data Science</w:t>
        </w:r>
      </w:hyperlink>
      <w:r>
        <w:t xml:space="preserve"> </w:t>
      </w:r>
      <w:r>
        <w:t xml:space="preserve">(Wickham et al. 2023)</w:t>
      </w:r>
    </w:p>
    <w:bookmarkEnd w:id="362"/>
    <w:bookmarkEnd w:id="363"/>
    <w:bookmarkStart w:id="371" w:name="quarto-basics"/>
    <w:p>
      <w:pPr>
        <w:pStyle w:val="Heading2"/>
      </w:pPr>
      <w:r>
        <w:t xml:space="preserve">10.2 Quarto Basics</w:t>
      </w:r>
    </w:p>
    <w:p>
      <w:pPr>
        <w:pStyle w:val="FirstParagraph"/>
      </w:pPr>
      <w:r>
        <w:t xml:space="preserve">A Quarto document is a plain text file with the extension</w:t>
      </w:r>
      <w:r>
        <w:t xml:space="preserve"> </w:t>
      </w:r>
      <w:r>
        <w:rPr>
          <w:rStyle w:val="VerbatimChar"/>
        </w:rPr>
        <w:t xml:space="preserve">.qmd</w:t>
      </w:r>
      <w:r>
        <w:t xml:space="preserve">.</w:t>
      </w:r>
      <w:r>
        <w:t xml:space="preserve"> </w:t>
      </w:r>
      <w:r>
        <w:t xml:space="preserve">It contains three important types of content:</w:t>
      </w:r>
    </w:p>
    <w:p>
      <w:pPr>
        <w:pStyle w:val="Compact"/>
        <w:numPr>
          <w:ilvl w:val="0"/>
          <w:numId w:val="1125"/>
        </w:numPr>
      </w:pPr>
      <w:r>
        <w:t xml:space="preserve">An (optional)</w:t>
      </w:r>
      <w:r>
        <w:t xml:space="preserve"> </w:t>
      </w:r>
      <w:r>
        <w:rPr>
          <w:b/>
          <w:bCs/>
        </w:rPr>
        <w:t xml:space="preserve">YAML header</w:t>
      </w:r>
      <w:r>
        <w:t xml:space="preserve"> </w:t>
      </w:r>
      <w:r>
        <w:t xml:space="preserve">surrounded by</w:t>
      </w:r>
      <w:r>
        <w:t xml:space="preserve"> </w:t>
      </w:r>
      <w:r>
        <w:rPr>
          <w:rStyle w:val="VerbatimChar"/>
        </w:rPr>
        <w:t xml:space="preserve">---</w:t>
      </w:r>
      <w:r>
        <w:t xml:space="preserve">s</w:t>
      </w:r>
    </w:p>
    <w:p>
      <w:pPr>
        <w:pStyle w:val="Compact"/>
        <w:numPr>
          <w:ilvl w:val="0"/>
          <w:numId w:val="1125"/>
        </w:numPr>
      </w:pPr>
      <w:r>
        <w:rPr>
          <w:b/>
          <w:bCs/>
        </w:rPr>
        <w:t xml:space="preserve">Chunks</w:t>
      </w:r>
      <w:r>
        <w:t xml:space="preserve"> </w:t>
      </w:r>
      <w:r>
        <w:t xml:space="preserve">of code surrounded by</w:t>
      </w:r>
      <w:r>
        <w:t xml:space="preserve"> </w:t>
      </w:r>
      <w:r>
        <w:rPr>
          <w:rStyle w:val="VerbatimChar"/>
        </w:rPr>
        <w:t xml:space="preserve">```</w:t>
      </w:r>
    </w:p>
    <w:p>
      <w:pPr>
        <w:pStyle w:val="Compact"/>
        <w:numPr>
          <w:ilvl w:val="0"/>
          <w:numId w:val="1125"/>
        </w:numPr>
      </w:pPr>
      <w:r>
        <w:t xml:space="preserve">Text mixed with simple text formatting like</w:t>
      </w:r>
      <w:r>
        <w:t xml:space="preserve"> </w:t>
      </w:r>
      <w:r>
        <w:rPr>
          <w:rStyle w:val="VerbatimChar"/>
        </w:rPr>
        <w:t xml:space="preserve"># heading</w:t>
      </w:r>
      <w:r>
        <w:t xml:space="preserve"> </w:t>
      </w:r>
      <w:r>
        <w:t xml:space="preserve">and</w:t>
      </w:r>
      <w:r>
        <w:t xml:space="preserve"> </w:t>
      </w:r>
      <w:r>
        <w:rPr>
          <w:rStyle w:val="VerbatimChar"/>
        </w:rPr>
        <w:t xml:space="preserve">_italics_</w:t>
      </w:r>
    </w:p>
    <w:bookmarkStart w:id="364" w:name="creating-a-new-quarto-document"/>
    <w:p>
      <w:pPr>
        <w:pStyle w:val="Heading3"/>
      </w:pPr>
      <w:r>
        <w:t xml:space="preserve">10.2.1 Creating a New Quarto Document</w:t>
      </w:r>
    </w:p>
    <w:p>
      <w:pPr>
        <w:pStyle w:val="FirstParagraph"/>
      </w:pPr>
      <w:r>
        <w:t xml:space="preserve">In RStudio,</w:t>
      </w:r>
      <w:r>
        <w:t xml:space="preserve"> </w:t>
      </w:r>
      <w:r>
        <w:t xml:space="preserve">create a new Quarto document using</w:t>
      </w:r>
      <w:r>
        <w:t xml:space="preserve"> </w:t>
      </w:r>
      <w:r>
        <w:rPr>
          <w:b/>
          <w:bCs/>
        </w:rPr>
        <w:t xml:space="preserve">File &gt; New File &gt; Quarto Document…</w:t>
      </w:r>
      <w:r>
        <w:t xml:space="preserve"> </w:t>
      </w:r>
      <w:r>
        <w:t xml:space="preserve">in the menu bar.</w:t>
      </w:r>
      <w:r>
        <w:t xml:space="preserve"> </w:t>
      </w:r>
      <w:r>
        <w:t xml:space="preserve">RStudio will launch a wizard that you can use to pre-populate your file with useful content that reminds you how the key features of Quarto work.</w:t>
      </w:r>
    </w:p>
    <w:bookmarkEnd w:id="364"/>
    <w:bookmarkStart w:id="366" w:name="visual-vs.-source-editor"/>
    <w:p>
      <w:pPr>
        <w:pStyle w:val="Heading3"/>
      </w:pPr>
      <w:r>
        <w:t xml:space="preserve">10.2.2 Visual vs. Source Editor</w:t>
      </w:r>
    </w:p>
    <w:p>
      <w:pPr>
        <w:pStyle w:val="FirstParagraph"/>
      </w:pPr>
      <w:r>
        <w:t xml:space="preserve">RStudio provides two ways to edit Quarto documents:</w:t>
      </w:r>
    </w:p>
    <w:p>
      <w:pPr>
        <w:pStyle w:val="BodyText"/>
      </w:pPr>
      <w:r>
        <w:rPr>
          <w:b/>
          <w:bCs/>
        </w:rPr>
        <w:t xml:space="preserve">Visual Editor:</w:t>
      </w:r>
      <w:r>
        <w:t xml:space="preserve"> </w:t>
      </w:r>
      <w:r>
        <w:t xml:space="preserve">The Visual editor provides a</w:t>
      </w:r>
      <w:r>
        <w:t xml:space="preserve"> </w:t>
      </w:r>
      <w:hyperlink r:id="rId365">
        <w:r>
          <w:rPr>
            <w:rStyle w:val="Hyperlink"/>
          </w:rPr>
          <w:t xml:space="preserve">WYSIWYM</w:t>
        </w:r>
      </w:hyperlink>
      <w:r>
        <w:t xml:space="preserve"> </w:t>
      </w:r>
      <w:r>
        <w:t xml:space="preserve">interface for authoring Quarto documents.</w:t>
      </w:r>
      <w:r>
        <w:t xml:space="preserve"> </w:t>
      </w:r>
      <w:r>
        <w:t xml:space="preserve">If you’re new to computational documents but have experience using tools like Google Docs or MS Word,</w:t>
      </w:r>
      <w:r>
        <w:t xml:space="preserve"> </w:t>
      </w:r>
      <w:r>
        <w:t xml:space="preserve">the visual editor is the easiest way to get started.</w:t>
      </w:r>
      <w:r>
        <w:t xml:space="preserve"> </w:t>
      </w:r>
      <w:r>
        <w:t xml:space="preserve">In the visual editor you can use the buttons on the menu bar to insert images,</w:t>
      </w:r>
      <w:r>
        <w:t xml:space="preserve"> </w:t>
      </w:r>
      <w:r>
        <w:t xml:space="preserve">tables,</w:t>
      </w:r>
      <w:r>
        <w:t xml:space="preserve"> </w:t>
      </w:r>
      <w:r>
        <w:t xml:space="preserve">cross-references,</w:t>
      </w:r>
      <w:r>
        <w:t xml:space="preserve"> </w:t>
      </w:r>
      <w:r>
        <w:t xml:space="preserve">etc.,</w:t>
      </w:r>
      <w:r>
        <w:t xml:space="preserve"> </w:t>
      </w:r>
      <w:r>
        <w:t xml:space="preserve">or you can use the catch-all ⌘ + / or Ctrl + / shortcut to insert just about anything.</w:t>
      </w:r>
    </w:p>
    <w:p>
      <w:pPr>
        <w:pStyle w:val="BodyText"/>
      </w:pPr>
      <w:r>
        <w:rPr>
          <w:b/>
          <w:bCs/>
        </w:rPr>
        <w:t xml:space="preserve">Source Editor:</w:t>
      </w:r>
      <w:r>
        <w:t xml:space="preserve"> </w:t>
      </w:r>
      <w:r>
        <w:t xml:space="preserve">The source editor allows you to edit the raw markdown and code.</w:t>
      </w:r>
      <w:r>
        <w:t xml:space="preserve"> </w:t>
      </w:r>
      <w:r>
        <w:t xml:space="preserve">While the visual editor will feel familiar to those with experience in word processors,</w:t>
      </w:r>
      <w:r>
        <w:t xml:space="preserve"> </w:t>
      </w:r>
      <w:r>
        <w:t xml:space="preserve">the source editor will feel familiar to those with experience writing R scripts or R Markdown documents.</w:t>
      </w:r>
      <w:r>
        <w:t xml:space="preserve"> </w:t>
      </w:r>
      <w:r>
        <w:t xml:space="preserve">The source editor can also be useful for debugging any Quarto syntax errors since it’s often easier to catch these in plain text.</w:t>
      </w:r>
    </w:p>
    <w:p>
      <w:pPr>
        <w:pStyle w:val="BodyText"/>
      </w:pPr>
      <w:r>
        <w:t xml:space="preserve">You can switch between the visual and source editors at any time using the toggle in the top-left of the editor pane.</w:t>
      </w:r>
    </w:p>
    <w:bookmarkEnd w:id="366"/>
    <w:bookmarkStart w:id="367" w:name="rendering-documents"/>
    <w:p>
      <w:pPr>
        <w:pStyle w:val="Heading3"/>
      </w:pPr>
      <w:r>
        <w:t xml:space="preserve">10.2.3 Rendering Documents</w:t>
      </w:r>
    </w:p>
    <w:p>
      <w:pPr>
        <w:pStyle w:val="FirstParagraph"/>
      </w:pPr>
      <w:r>
        <w:t xml:space="preserve">To produce a complete report containing all text,</w:t>
      </w:r>
      <w:r>
        <w:t xml:space="preserve"> </w:t>
      </w:r>
      <w:r>
        <w:t xml:space="preserve">code,</w:t>
      </w:r>
      <w:r>
        <w:t xml:space="preserve"> </w:t>
      </w:r>
      <w:r>
        <w:t xml:space="preserve">and results:</w:t>
      </w:r>
    </w:p>
    <w:p>
      <w:pPr>
        <w:pStyle w:val="Compact"/>
        <w:numPr>
          <w:ilvl w:val="0"/>
          <w:numId w:val="1126"/>
        </w:numPr>
      </w:pPr>
      <w:r>
        <w:t xml:space="preserve">Click</w:t>
      </w:r>
      <w:r>
        <w:t xml:space="preserve"> </w:t>
      </w:r>
      <w:r>
        <w:rPr>
          <w:b/>
          <w:bCs/>
        </w:rPr>
        <w:t xml:space="preserve">“Render”</w:t>
      </w:r>
      <w:r>
        <w:t xml:space="preserve"> </w:t>
      </w:r>
      <w:r>
        <w:t xml:space="preserve">in RStudio, or</w:t>
      </w:r>
    </w:p>
    <w:p>
      <w:pPr>
        <w:pStyle w:val="Compact"/>
        <w:numPr>
          <w:ilvl w:val="0"/>
          <w:numId w:val="1126"/>
        </w:numPr>
      </w:pPr>
      <w:r>
        <w:t xml:space="preserve">Press</w:t>
      </w:r>
      <w:r>
        <w:t xml:space="preserve"> </w:t>
      </w:r>
      <w:r>
        <w:rPr>
          <w:b/>
          <w:bCs/>
        </w:rPr>
        <w:t xml:space="preserve">Cmd/Ctrl + Shift + K</w:t>
      </w:r>
      <w:r>
        <w:t xml:space="preserve">, or</w:t>
      </w:r>
    </w:p>
    <w:p>
      <w:pPr>
        <w:pStyle w:val="Compact"/>
        <w:numPr>
          <w:ilvl w:val="0"/>
          <w:numId w:val="1126"/>
        </w:numPr>
      </w:pPr>
      <w:r>
        <w:t xml:space="preserve">Use</w:t>
      </w:r>
      <w:r>
        <w:t xml:space="preserve"> </w:t>
      </w:r>
      <w:r>
        <w:rPr>
          <w:rStyle w:val="VerbatimChar"/>
        </w:rPr>
        <w:t xml:space="preserve">quarto::quarto_render("document.qmd")</w:t>
      </w:r>
      <w:r>
        <w:t xml:space="preserve"> </w:t>
      </w:r>
      <w:r>
        <w:t xml:space="preserve">in R, or</w:t>
      </w:r>
    </w:p>
    <w:p>
      <w:pPr>
        <w:pStyle w:val="Compact"/>
        <w:numPr>
          <w:ilvl w:val="0"/>
          <w:numId w:val="1126"/>
        </w:numPr>
      </w:pPr>
      <w:r>
        <w:t xml:space="preserve">Use</w:t>
      </w:r>
      <w:r>
        <w:t xml:space="preserve"> </w:t>
      </w:r>
      <w:r>
        <w:rPr>
          <w:rStyle w:val="VerbatimChar"/>
        </w:rPr>
        <w:t xml:space="preserve">quarto render document.qmd</w:t>
      </w:r>
      <w:r>
        <w:t xml:space="preserve"> </w:t>
      </w:r>
      <w:r>
        <w:t xml:space="preserve">in the terminal</w:t>
      </w:r>
    </w:p>
    <w:p>
      <w:pPr>
        <w:pStyle w:val="FirstParagraph"/>
      </w:pPr>
      <w:r>
        <w:t xml:space="preserve">When you render the document,</w:t>
      </w:r>
      <w:r>
        <w:t xml:space="preserve"> </w:t>
      </w:r>
      <w:r>
        <w:t xml:space="preserve">Quarto sends the</w:t>
      </w:r>
      <w:r>
        <w:t xml:space="preserve"> </w:t>
      </w:r>
      <w:r>
        <w:rPr>
          <w:rStyle w:val="VerbatimChar"/>
        </w:rPr>
        <w:t xml:space="preserve">.qmd</w:t>
      </w:r>
      <w:r>
        <w:t xml:space="preserve"> </w:t>
      </w:r>
      <w:r>
        <w:t xml:space="preserve">file to</w:t>
      </w:r>
      <w:r>
        <w:t xml:space="preserve"> </w:t>
      </w:r>
      <w:r>
        <w:rPr>
          <w:b/>
          <w:bCs/>
        </w:rPr>
        <w:t xml:space="preserve">knitr</w:t>
      </w:r>
      <w:r>
        <w:t xml:space="preserve">,</w:t>
      </w:r>
      <w:r>
        <w:t xml:space="preserve"> </w:t>
      </w:r>
      <w:r>
        <w:t xml:space="preserve">which executes all of the code chunks and creates a new markdown (</w:t>
      </w:r>
      <w:r>
        <w:rPr>
          <w:rStyle w:val="VerbatimChar"/>
        </w:rPr>
        <w:t xml:space="preserve">.md</w:t>
      </w:r>
      <w:r>
        <w:t xml:space="preserve">) document which includes the code and its output.</w:t>
      </w:r>
      <w:r>
        <w:t xml:space="preserve"> </w:t>
      </w:r>
      <w:r>
        <w:t xml:space="preserve">The markdown file generated by knitr is then processed by</w:t>
      </w:r>
      <w:r>
        <w:t xml:space="preserve"> </w:t>
      </w:r>
      <w:r>
        <w:rPr>
          <w:b/>
          <w:bCs/>
        </w:rPr>
        <w:t xml:space="preserve">pandoc</w:t>
      </w:r>
      <w:r>
        <w:t xml:space="preserve">,</w:t>
      </w:r>
      <w:r>
        <w:t xml:space="preserve"> </w:t>
      </w:r>
      <w:r>
        <w:t xml:space="preserve">which is responsible for creating the finished file in your chosen format (HTML, PDF, Word, etc.).</w:t>
      </w:r>
    </w:p>
    <w:bookmarkEnd w:id="367"/>
    <w:bookmarkStart w:id="368" w:name="code-chunks"/>
    <w:p>
      <w:pPr>
        <w:pStyle w:val="Heading3"/>
      </w:pPr>
      <w:r>
        <w:t xml:space="preserve">10.2.4 Code Chunks</w:t>
      </w:r>
    </w:p>
    <w:p>
      <w:pPr>
        <w:pStyle w:val="FirstParagraph"/>
      </w:pPr>
      <w:r>
        <w:t xml:space="preserve">To run code inside a Quarto document,</w:t>
      </w:r>
      <w:r>
        <w:t xml:space="preserve"> </w:t>
      </w:r>
      <w:r>
        <w:t xml:space="preserve">you need to insert a chunk.</w:t>
      </w:r>
      <w:r>
        <w:t xml:space="preserve"> </w:t>
      </w:r>
      <w:r>
        <w:t xml:space="preserve">There are three ways to do so:</w:t>
      </w:r>
    </w:p>
    <w:p>
      <w:pPr>
        <w:pStyle w:val="Compact"/>
        <w:numPr>
          <w:ilvl w:val="0"/>
          <w:numId w:val="1127"/>
        </w:numPr>
      </w:pPr>
      <w:r>
        <w:t xml:space="preserve">The keyboard shortcut</w:t>
      </w:r>
      <w:r>
        <w:t xml:space="preserve"> </w:t>
      </w:r>
      <w:r>
        <w:rPr>
          <w:b/>
          <w:bCs/>
        </w:rPr>
        <w:t xml:space="preserve">Cmd + Option + I</w:t>
      </w:r>
      <w:r>
        <w:t xml:space="preserve"> </w:t>
      </w:r>
      <w:r>
        <w:t xml:space="preserve">/</w:t>
      </w:r>
      <w:r>
        <w:t xml:space="preserve"> </w:t>
      </w:r>
      <w:r>
        <w:rPr>
          <w:b/>
          <w:bCs/>
        </w:rPr>
        <w:t xml:space="preserve">Ctrl + Alt + I</w:t>
      </w:r>
    </w:p>
    <w:p>
      <w:pPr>
        <w:pStyle w:val="Compact"/>
        <w:numPr>
          <w:ilvl w:val="0"/>
          <w:numId w:val="1127"/>
        </w:numPr>
      </w:pPr>
      <w:r>
        <w:t xml:space="preserve">The</w:t>
      </w:r>
      <w:r>
        <w:t xml:space="preserve"> </w:t>
      </w:r>
      <w:r>
        <w:rPr>
          <w:b/>
          <w:bCs/>
        </w:rPr>
        <w:t xml:space="preserve">“Insert”</w:t>
      </w:r>
      <w:r>
        <w:t xml:space="preserve"> </w:t>
      </w:r>
      <w:r>
        <w:t xml:space="preserve">button icon in the editor toolbar</w:t>
      </w:r>
    </w:p>
    <w:p>
      <w:pPr>
        <w:pStyle w:val="Compact"/>
        <w:numPr>
          <w:ilvl w:val="0"/>
          <w:numId w:val="1127"/>
        </w:numPr>
      </w:pPr>
      <w:r>
        <w:t xml:space="preserve">By manually typing the chunk delimiters</w:t>
      </w:r>
      <w:r>
        <w:t xml:space="preserve"> </w:t>
      </w:r>
      <w:r>
        <w:rPr>
          <w:rStyle w:val="VerbatimChar"/>
        </w:rPr>
        <w:t xml:space="preserve">```{r}</w:t>
      </w:r>
      <w:r>
        <w:t xml:space="preserve"> </w:t>
      </w:r>
      <w:r>
        <w:t xml:space="preserve">and</w:t>
      </w:r>
      <w:r>
        <w:t xml:space="preserve"> </w:t>
      </w:r>
      <w:r>
        <w:rPr>
          <w:rStyle w:val="VerbatimChar"/>
        </w:rPr>
        <w:t xml:space="preserve">```</w:t>
      </w:r>
    </w:p>
    <w:p>
      <w:pPr>
        <w:pStyle w:val="FirstParagraph"/>
      </w:pPr>
      <w:r>
        <w:t xml:space="preserve">Chunks can be given an optional label and various chunk options:</w:t>
      </w:r>
    </w:p>
    <w:p>
      <w:pPr>
        <w:pStyle w:val="SourceCode"/>
      </w:pPr>
      <w:r>
        <w:rPr>
          <w:rStyle w:val="InformationTok"/>
        </w:rPr>
        <w:t xml:space="preserve">```{r}</w:t>
      </w:r>
      <w:r>
        <w:br/>
      </w:r>
      <w:r>
        <w:rPr>
          <w:rStyle w:val="CommentTok"/>
        </w:rPr>
        <w:t xml:space="preserve">#| label: simple-addition</w:t>
      </w:r>
      <w:r>
        <w:br/>
      </w:r>
      <w:r>
        <w:rPr>
          <w:rStyle w:val="CommentTok"/>
        </w:rPr>
        <w:t xml:space="preserve">#| echo: false</w:t>
      </w:r>
      <w:r>
        <w:br/>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br/>
      </w:r>
      <w:r>
        <w:rPr>
          <w:rStyle w:val="InformationTok"/>
        </w:rPr>
        <w:t xml:space="preserve">```</w:t>
      </w:r>
    </w:p>
    <w:p>
      <w:pPr>
        <w:pStyle w:val="FirstParagraph"/>
      </w:pPr>
      <w:r>
        <w:t xml:space="preserve">Common chunk options include:</w:t>
      </w:r>
    </w:p>
    <w:p>
      <w:pPr>
        <w:pStyle w:val="Compact"/>
        <w:numPr>
          <w:ilvl w:val="0"/>
          <w:numId w:val="1128"/>
        </w:numPr>
      </w:pPr>
      <w:r>
        <w:rPr>
          <w:rStyle w:val="VerbatimChar"/>
        </w:rPr>
        <w:t xml:space="preserve">#| label:</w:t>
      </w:r>
      <w:r>
        <w:t xml:space="preserve"> </w:t>
      </w:r>
      <w:r>
        <w:t xml:space="preserve">- give the chunk a name</w:t>
      </w:r>
    </w:p>
    <w:p>
      <w:pPr>
        <w:pStyle w:val="Compact"/>
        <w:numPr>
          <w:ilvl w:val="0"/>
          <w:numId w:val="1128"/>
        </w:numPr>
      </w:pPr>
      <w:r>
        <w:rPr>
          <w:rStyle w:val="VerbatimChar"/>
        </w:rPr>
        <w:t xml:space="preserve">#| echo: false</w:t>
      </w:r>
      <w:r>
        <w:t xml:space="preserve"> </w:t>
      </w:r>
      <w:r>
        <w:t xml:space="preserve">- hide the code but show the output</w:t>
      </w:r>
    </w:p>
    <w:p>
      <w:pPr>
        <w:pStyle w:val="Compact"/>
        <w:numPr>
          <w:ilvl w:val="0"/>
          <w:numId w:val="1128"/>
        </w:numPr>
      </w:pPr>
      <w:r>
        <w:rPr>
          <w:rStyle w:val="VerbatimChar"/>
        </w:rPr>
        <w:t xml:space="preserve">#| code-fold: true</w:t>
      </w:r>
      <w:r>
        <w:t xml:space="preserve"> </w:t>
      </w:r>
      <w:r>
        <w:t xml:space="preserve">- allow readers to toggle code visibility (useful when output is more important to the narrative than the code)</w:t>
      </w:r>
    </w:p>
    <w:p>
      <w:pPr>
        <w:pStyle w:val="Compact"/>
        <w:numPr>
          <w:ilvl w:val="0"/>
          <w:numId w:val="1128"/>
        </w:numPr>
      </w:pPr>
      <w:r>
        <w:rPr>
          <w:rStyle w:val="VerbatimChar"/>
        </w:rPr>
        <w:t xml:space="preserve">#| eval: false</w:t>
      </w:r>
      <w:r>
        <w:t xml:space="preserve"> </w:t>
      </w:r>
      <w:r>
        <w:t xml:space="preserve">- show the code but don’t run it</w:t>
      </w:r>
    </w:p>
    <w:p>
      <w:pPr>
        <w:pStyle w:val="Compact"/>
        <w:numPr>
          <w:ilvl w:val="0"/>
          <w:numId w:val="1128"/>
        </w:numPr>
      </w:pPr>
      <w:r>
        <w:rPr>
          <w:rStyle w:val="VerbatimChar"/>
        </w:rPr>
        <w:t xml:space="preserve">#| include: false</w:t>
      </w:r>
      <w:r>
        <w:t xml:space="preserve"> </w:t>
      </w:r>
      <w:r>
        <w:t xml:space="preserve">- run the code but hide both code and output</w:t>
      </w:r>
    </w:p>
    <w:p>
      <w:pPr>
        <w:pStyle w:val="Compact"/>
        <w:numPr>
          <w:ilvl w:val="0"/>
          <w:numId w:val="1128"/>
        </w:numPr>
      </w:pPr>
      <w:r>
        <w:rPr>
          <w:rStyle w:val="VerbatimChar"/>
        </w:rPr>
        <w:t xml:space="preserve">#| warning: false</w:t>
      </w:r>
      <w:r>
        <w:t xml:space="preserve"> </w:t>
      </w:r>
      <w:r>
        <w:t xml:space="preserve">- hide warnings</w:t>
      </w:r>
    </w:p>
    <w:p>
      <w:pPr>
        <w:pStyle w:val="Compact"/>
        <w:numPr>
          <w:ilvl w:val="0"/>
          <w:numId w:val="1128"/>
        </w:numPr>
      </w:pPr>
      <w:r>
        <w:rPr>
          <w:rStyle w:val="VerbatimChar"/>
        </w:rPr>
        <w:t xml:space="preserve">#| message: false</w:t>
      </w:r>
      <w:r>
        <w:t xml:space="preserve"> </w:t>
      </w:r>
      <w:r>
        <w:t xml:space="preserve">- hide messages</w:t>
      </w:r>
    </w:p>
    <w:p>
      <w:pPr>
        <w:pStyle w:val="FirstParagraph"/>
      </w:pPr>
      <w:r>
        <w:t xml:space="preserve">Use</w:t>
      </w:r>
      <w:r>
        <w:t xml:space="preserve"> </w:t>
      </w:r>
      <w:r>
        <w:rPr>
          <w:rStyle w:val="VerbatimChar"/>
        </w:rPr>
        <w:t xml:space="preserve">code-fold: true</w:t>
      </w:r>
      <w:r>
        <w:t xml:space="preserve"> </w:t>
      </w:r>
      <w:r>
        <w:t xml:space="preserve">for chunks where the output is important to the narrative and not the code used to produce it.</w:t>
      </w:r>
      <w:r>
        <w:t xml:space="preserve"> </w:t>
      </w:r>
      <w:r>
        <w:t xml:space="preserve">This allows interested readers to expand and view the code while keeping the document focused on results.</w:t>
      </w:r>
    </w:p>
    <w:bookmarkEnd w:id="368"/>
    <w:bookmarkStart w:id="369" w:name="format-specific-settings"/>
    <w:p>
      <w:pPr>
        <w:pStyle w:val="Heading3"/>
      </w:pPr>
      <w:r>
        <w:t xml:space="preserve">10.2.5 Format-Specific Settings</w:t>
      </w:r>
    </w:p>
    <w:p>
      <w:pPr>
        <w:pStyle w:val="FirstParagraph"/>
      </w:pPr>
      <w:r>
        <w:t xml:space="preserve">When rendering to multiple output formats (HTML, PDF, DOCX, EPUB),</w:t>
      </w:r>
      <w:r>
        <w:t xml:space="preserve"> </w:t>
      </w:r>
      <w:r>
        <w:t xml:space="preserve">you may want different chunk options or behavior for different formats.</w:t>
      </w:r>
      <w:r>
        <w:t xml:space="preserve"> </w:t>
      </w:r>
      <w:r>
        <w:t xml:space="preserve">Use</w:t>
      </w:r>
      <w:r>
        <w:t xml:space="preserve"> </w:t>
      </w:r>
      <w:r>
        <w:rPr>
          <w:rStyle w:val="VerbatimChar"/>
        </w:rPr>
        <w:t xml:space="preserve">knitr::pandoc_to()</w:t>
      </w:r>
      <w:r>
        <w:t xml:space="preserve"> </w:t>
      </w:r>
      <w:r>
        <w:t xml:space="preserve">with</w:t>
      </w:r>
      <w:r>
        <w:t xml:space="preserve"> </w:t>
      </w:r>
      <w:r>
        <w:rPr>
          <w:rStyle w:val="VerbatimChar"/>
        </w:rPr>
        <w:t xml:space="preserve">if ()</w:t>
      </w:r>
      <w:r>
        <w:t xml:space="preserve"> </w:t>
      </w:r>
      <w:r>
        <w:t xml:space="preserve">statements to detect the output format and set format-specific settings.</w:t>
      </w:r>
    </w:p>
    <w:p>
      <w:pPr>
        <w:pStyle w:val="BodyText"/>
      </w:pPr>
      <w:r>
        <w:rPr>
          <w:b/>
          <w:bCs/>
        </w:rPr>
        <w:t xml:space="preserve">Example: Different figure sizes for different formats</w:t>
      </w:r>
    </w:p>
    <w:p>
      <w:pPr>
        <w:pStyle w:val="SourceCode"/>
      </w:pPr>
      <w:r>
        <w:rPr>
          <w:rStyle w:val="InformationTok"/>
        </w:rPr>
        <w:t xml:space="preserve">```{r}</w:t>
      </w:r>
      <w:r>
        <w:br/>
      </w:r>
      <w:r>
        <w:rPr>
          <w:rStyle w:val="CommentTok"/>
        </w:rPr>
        <w:t xml:space="preserve">#| label: example-plot</w:t>
      </w:r>
      <w:r>
        <w:br/>
      </w:r>
      <w:r>
        <w:rPr>
          <w:rStyle w:val="CommentTok"/>
        </w:rPr>
        <w:t xml:space="preserve">#| fig-width: !expr if (knitr::pandoc_to("html")) 8 else 6</w:t>
      </w:r>
      <w:r>
        <w:br/>
      </w:r>
      <w:r>
        <w:rPr>
          <w:rStyle w:val="CommentTok"/>
        </w:rPr>
        <w:t xml:space="preserve">#| fig-height: !expr if (knitr::pandoc_to("html")) 6 else 4</w:t>
      </w:r>
      <w:r>
        <w:br/>
      </w:r>
      <w:r>
        <w:br/>
      </w:r>
      <w:r>
        <w:rPr>
          <w:rStyle w:val="FunctionTok"/>
        </w:rPr>
        <w:t xml:space="preserve">plot</w:t>
      </w:r>
      <w:r>
        <w:rPr>
          <w:rStyle w:val="NormalTok"/>
        </w:rPr>
        <w:t xml:space="preserve">(</w:t>
      </w:r>
      <w:r>
        <w:rPr>
          <w:rStyle w:val="DecValTok"/>
        </w:rPr>
        <w:t xml:space="preserve">1</w:t>
      </w:r>
      <w:r>
        <w:rPr>
          <w:rStyle w:val="SpecialCharTok"/>
        </w:rPr>
        <w:t xml:space="preserve">:</w:t>
      </w:r>
      <w:r>
        <w:rPr>
          <w:rStyle w:val="DecValTok"/>
        </w:rPr>
        <w:t xml:space="preserve">10</w:t>
      </w:r>
      <w:r>
        <w:rPr>
          <w:rStyle w:val="NormalTok"/>
        </w:rPr>
        <w:t xml:space="preserve">)</w:t>
      </w:r>
      <w:r>
        <w:br/>
      </w:r>
      <w:r>
        <w:rPr>
          <w:rStyle w:val="InformationTok"/>
        </w:rPr>
        <w:t xml:space="preserve">```</w:t>
      </w:r>
    </w:p>
    <w:p>
      <w:pPr>
        <w:pStyle w:val="FirstParagraph"/>
      </w:pPr>
      <w:r>
        <w:rPr>
          <w:b/>
          <w:bCs/>
        </w:rPr>
        <w:t xml:space="preserve">Example: Conditional code execution based on format</w:t>
      </w:r>
    </w:p>
    <w:p>
      <w:pPr>
        <w:pStyle w:val="SourceCode"/>
      </w:pPr>
      <w:r>
        <w:rPr>
          <w:rStyle w:val="InformationTok"/>
        </w:rPr>
        <w:t xml:space="preserve">```{r}</w:t>
      </w:r>
      <w:r>
        <w:br/>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"docx"</w:t>
      </w:r>
      <w:r>
        <w:rPr>
          <w:rStyle w:val="NormalTok"/>
        </w:rPr>
        <w:t xml:space="preserve">)) {</w:t>
      </w:r>
      <w:r>
        <w:br/>
      </w:r>
      <w:r>
        <w:rPr>
          <w:rStyle w:val="NormalTok"/>
        </w:rPr>
        <w:t xml:space="preserve">  </w:t>
      </w:r>
      <w:r>
        <w:rPr>
          <w:rStyle w:val="CommentTok"/>
        </w:rPr>
        <w:t xml:space="preserve"># DOCX-specific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"simple"</w:t>
      </w:r>
      <w:r>
        <w:rPr>
          <w:rStyle w:val="Normal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"html"</w:t>
      </w:r>
      <w:r>
        <w:rPr>
          <w:rStyle w:val="NormalTok"/>
        </w:rPr>
        <w:t xml:space="preserve">)) {</w:t>
      </w:r>
      <w:r>
        <w:br/>
      </w:r>
      <w:r>
        <w:rPr>
          <w:rStyle w:val="NormalTok"/>
        </w:rPr>
        <w:t xml:space="preserve">  </w:t>
      </w:r>
      <w:r>
        <w:rPr>
          <w:rStyle w:val="CommentTok"/>
        </w:rPr>
        <w:t xml:space="preserve"># HTML-specific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"html"</w:t>
      </w:r>
      <w:r>
        <w:rPr>
          <w:rStyle w:val="Normal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CommentTok"/>
        </w:rPr>
        <w:t xml:space="preserve"># PDF or other formats</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"latex"</w:t>
      </w:r>
      <w:r>
        <w:rPr>
          <w:rStyle w:val="NormalTok"/>
        </w:rPr>
        <w:t xml:space="preserve">)</w:t>
      </w:r>
      <w:r>
        <w:br/>
      </w:r>
      <w:r>
        <w:rPr>
          <w:rStyle w:val="NormalTok"/>
        </w:rPr>
        <w:t xml:space="preserve">}</w:t>
      </w:r>
      <w:r>
        <w:br/>
      </w:r>
      <w:r>
        <w:rPr>
          <w:rStyle w:val="InformationTok"/>
        </w:rPr>
        <w:t xml:space="preserve">```</w:t>
      </w:r>
    </w:p>
    <w:p>
      <w:pPr>
        <w:pStyle w:val="FirstParagraph"/>
      </w:pPr>
      <w:r>
        <w:t xml:space="preserve">Common format detection patterns:</w:t>
      </w:r>
    </w:p>
    <w:p>
      <w:pPr>
        <w:pStyle w:val="Compact"/>
        <w:numPr>
          <w:ilvl w:val="0"/>
          <w:numId w:val="1129"/>
        </w:numPr>
      </w:pPr>
      <w:r>
        <w:rPr>
          <w:rStyle w:val="VerbatimChar"/>
        </w:rPr>
        <w:t xml:space="preserve">knitr::pandoc_to("html")</w:t>
      </w:r>
      <w:r>
        <w:t xml:space="preserve"> </w:t>
      </w:r>
      <w:r>
        <w:t xml:space="preserve">- returns</w:t>
      </w:r>
      <w:r>
        <w:t xml:space="preserve"> </w:t>
      </w:r>
      <w:r>
        <w:rPr>
          <w:rStyle w:val="VerbatimChar"/>
        </w:rPr>
        <w:t xml:space="preserve">TRUE</w:t>
      </w:r>
      <w:r>
        <w:t xml:space="preserve"> </w:t>
      </w:r>
      <w:r>
        <w:t xml:space="preserve">for HTML output</w:t>
      </w:r>
    </w:p>
    <w:p>
      <w:pPr>
        <w:pStyle w:val="Compact"/>
        <w:numPr>
          <w:ilvl w:val="0"/>
          <w:numId w:val="1129"/>
        </w:numPr>
      </w:pPr>
      <w:r>
        <w:rPr>
          <w:rStyle w:val="VerbatimChar"/>
        </w:rPr>
        <w:t xml:space="preserve">knitr::pandoc_to("latex")</w:t>
      </w:r>
      <w:r>
        <w:t xml:space="preserve"> </w:t>
      </w:r>
      <w:r>
        <w:t xml:space="preserve">- returns</w:t>
      </w:r>
      <w:r>
        <w:t xml:space="preserve"> </w:t>
      </w:r>
      <w:r>
        <w:rPr>
          <w:rStyle w:val="VerbatimChar"/>
        </w:rPr>
        <w:t xml:space="preserve">TRUE</w:t>
      </w:r>
      <w:r>
        <w:t xml:space="preserve"> </w:t>
      </w:r>
      <w:r>
        <w:t xml:space="preserve">for PDF output</w:t>
      </w:r>
    </w:p>
    <w:p>
      <w:pPr>
        <w:pStyle w:val="Compact"/>
        <w:numPr>
          <w:ilvl w:val="0"/>
          <w:numId w:val="1129"/>
        </w:numPr>
      </w:pPr>
      <w:r>
        <w:rPr>
          <w:rStyle w:val="VerbatimChar"/>
        </w:rPr>
        <w:t xml:space="preserve">knitr::pandoc_to("docx")</w:t>
      </w:r>
      <w:r>
        <w:t xml:space="preserve"> </w:t>
      </w:r>
      <w:r>
        <w:t xml:space="preserve">- returns</w:t>
      </w:r>
      <w:r>
        <w:t xml:space="preserve"> </w:t>
      </w:r>
      <w:r>
        <w:rPr>
          <w:rStyle w:val="VerbatimChar"/>
        </w:rPr>
        <w:t xml:space="preserve">TRUE</w:t>
      </w:r>
      <w:r>
        <w:t xml:space="preserve"> </w:t>
      </w:r>
      <w:r>
        <w:t xml:space="preserve">for Word output</w:t>
      </w:r>
    </w:p>
    <w:p>
      <w:pPr>
        <w:pStyle w:val="Compact"/>
        <w:numPr>
          <w:ilvl w:val="0"/>
          <w:numId w:val="1129"/>
        </w:numPr>
      </w:pPr>
      <w:r>
        <w:rPr>
          <w:rStyle w:val="VerbatimChar"/>
        </w:rPr>
        <w:t xml:space="preserve">knitr::pandoc_to("epub")</w:t>
      </w:r>
      <w:r>
        <w:t xml:space="preserve"> </w:t>
      </w:r>
      <w:r>
        <w:t xml:space="preserve">- returns</w:t>
      </w:r>
      <w:r>
        <w:t xml:space="preserve"> </w:t>
      </w:r>
      <w:r>
        <w:rPr>
          <w:rStyle w:val="VerbatimChar"/>
        </w:rPr>
        <w:t xml:space="preserve">TRUE</w:t>
      </w:r>
      <w:r>
        <w:t xml:space="preserve"> </w:t>
      </w:r>
      <w:r>
        <w:t xml:space="preserve">for EPUB output</w:t>
      </w:r>
    </w:p>
    <w:p>
      <w:pPr>
        <w:pStyle w:val="FirstParagraph"/>
      </w:pPr>
      <w:r>
        <w:t xml:space="preserve">This technique is particularly useful when you need to:</w:t>
      </w:r>
    </w:p>
    <w:p>
      <w:pPr>
        <w:pStyle w:val="Compact"/>
        <w:numPr>
          <w:ilvl w:val="0"/>
          <w:numId w:val="1130"/>
        </w:numPr>
      </w:pPr>
      <w:r>
        <w:t xml:space="preserve">Adjust figure dimensions for different page sizes</w:t>
      </w:r>
    </w:p>
    <w:p>
      <w:pPr>
        <w:pStyle w:val="Compact"/>
        <w:numPr>
          <w:ilvl w:val="0"/>
          <w:numId w:val="1130"/>
        </w:numPr>
      </w:pPr>
      <w:r>
        <w:t xml:space="preserve">Use different table formatting for different outputs</w:t>
      </w:r>
    </w:p>
    <w:p>
      <w:pPr>
        <w:pStyle w:val="Compact"/>
        <w:numPr>
          <w:ilvl w:val="0"/>
          <w:numId w:val="1130"/>
        </w:numPr>
      </w:pPr>
      <w:r>
        <w:t xml:space="preserve">Include or exclude content based on output format</w:t>
      </w:r>
    </w:p>
    <w:p>
      <w:pPr>
        <w:pStyle w:val="Compact"/>
        <w:numPr>
          <w:ilvl w:val="0"/>
          <w:numId w:val="1130"/>
        </w:numPr>
      </w:pPr>
      <w:r>
        <w:t xml:space="preserve">Set format-specific styling or options</w:t>
      </w:r>
    </w:p>
    <w:bookmarkEnd w:id="369"/>
    <w:bookmarkStart w:id="370" w:name="text-formatting"/>
    <w:p>
      <w:pPr>
        <w:pStyle w:val="Heading3"/>
      </w:pPr>
      <w:r>
        <w:t xml:space="preserve">10.2.6 Text Formatting</w:t>
      </w:r>
    </w:p>
    <w:p>
      <w:pPr>
        <w:pStyle w:val="FirstParagraph"/>
      </w:pPr>
      <w:r>
        <w:t xml:space="preserve">Quarto uses Pandoc’s markdown for text formatting:</w:t>
      </w:r>
    </w:p>
    <w:p>
      <w:pPr>
        <w:pStyle w:val="Compact"/>
        <w:numPr>
          <w:ilvl w:val="0"/>
          <w:numId w:val="1131"/>
        </w:numPr>
      </w:pPr>
      <w:r>
        <w:rPr>
          <w:rStyle w:val="VerbatimChar"/>
        </w:rPr>
        <w:t xml:space="preserve">*italic*</w:t>
      </w:r>
      <w:r>
        <w:t xml:space="preserve"> </w:t>
      </w:r>
      <w:r>
        <w:t xml:space="preserve">or</w:t>
      </w:r>
      <w:r>
        <w:t xml:space="preserve"> </w:t>
      </w:r>
      <w:r>
        <w:rPr>
          <w:rStyle w:val="VerbatimChar"/>
        </w:rPr>
        <w:t xml:space="preserve">_italic_</w:t>
      </w:r>
      <w:r>
        <w:t xml:space="preserve"> </w:t>
      </w:r>
      <w:r>
        <w:t xml:space="preserve">produces</w:t>
      </w:r>
      <w:r>
        <w:t xml:space="preserve"> </w:t>
      </w:r>
      <w:r>
        <w:rPr>
          <w:i/>
          <w:iCs/>
        </w:rPr>
        <w:t xml:space="preserve">italic</w:t>
      </w:r>
      <w:r>
        <w:t xml:space="preserve"> </w:t>
      </w:r>
      <w:r>
        <w:t xml:space="preserve">text</w:t>
      </w:r>
    </w:p>
    <w:p>
      <w:pPr>
        <w:pStyle w:val="Compact"/>
        <w:numPr>
          <w:ilvl w:val="0"/>
          <w:numId w:val="1131"/>
        </w:numPr>
      </w:pPr>
      <w:r>
        <w:rPr>
          <w:rStyle w:val="VerbatimChar"/>
        </w:rPr>
        <w:t xml:space="preserve">**bold**</w:t>
      </w:r>
      <w:r>
        <w:t xml:space="preserve"> </w:t>
      </w:r>
      <w:r>
        <w:t xml:space="preserve">or</w:t>
      </w:r>
      <w:r>
        <w:t xml:space="preserve"> </w:t>
      </w:r>
      <w:r>
        <w:rPr>
          <w:rStyle w:val="VerbatimChar"/>
        </w:rPr>
        <w:t xml:space="preserve">__bold__</w:t>
      </w:r>
      <w:r>
        <w:t xml:space="preserve"> </w:t>
      </w:r>
      <w:r>
        <w:t xml:space="preserve">produces</w:t>
      </w:r>
      <w:r>
        <w:t xml:space="preserve"> </w:t>
      </w:r>
      <w:r>
        <w:rPr>
          <w:b/>
          <w:bCs/>
        </w:rPr>
        <w:t xml:space="preserve">bold</w:t>
      </w:r>
      <w:r>
        <w:t xml:space="preserve"> </w:t>
      </w:r>
      <w:r>
        <w:t xml:space="preserve">text</w:t>
      </w:r>
    </w:p>
    <w:p>
      <w:pPr>
        <w:pStyle w:val="Compact"/>
        <w:numPr>
          <w:ilvl w:val="0"/>
          <w:numId w:val="1131"/>
        </w:numPr>
      </w:pPr>
      <w:r>
        <w:rPr>
          <w:rStyle w:val="VerbatimChar"/>
        </w:rPr>
        <w:t xml:space="preserve">`code`</w:t>
      </w:r>
      <w:r>
        <w:t xml:space="preserve"> </w:t>
      </w:r>
      <w:r>
        <w:t xml:space="preserve">produces</w:t>
      </w:r>
      <w:r>
        <w:t xml:space="preserve"> </w:t>
      </w:r>
      <w:r>
        <w:rPr>
          <w:rStyle w:val="VerbatimChar"/>
        </w:rPr>
        <w:t xml:space="preserve">code</w:t>
      </w:r>
      <w:r>
        <w:t xml:space="preserve"> </w:t>
      </w:r>
      <w:r>
        <w:t xml:space="preserve">formatting</w:t>
      </w:r>
    </w:p>
    <w:p>
      <w:pPr>
        <w:pStyle w:val="Compact"/>
        <w:numPr>
          <w:ilvl w:val="0"/>
          <w:numId w:val="1131"/>
        </w:numPr>
      </w:pPr>
      <w:r>
        <w:rPr>
          <w:rStyle w:val="VerbatimChar"/>
        </w:rPr>
        <w:t xml:space="preserve"># Heading 1</w:t>
      </w:r>
      <w:r>
        <w:t xml:space="preserve">,</w:t>
      </w:r>
      <w:r>
        <w:t xml:space="preserve"> </w:t>
      </w:r>
      <w:r>
        <w:rPr>
          <w:rStyle w:val="VerbatimChar"/>
        </w:rPr>
        <w:t xml:space="preserve">## Heading 2</w:t>
      </w:r>
      <w:r>
        <w:t xml:space="preserve">,</w:t>
      </w:r>
      <w:r>
        <w:t xml:space="preserve"> </w:t>
      </w:r>
      <w:r>
        <w:rPr>
          <w:rStyle w:val="VerbatimChar"/>
        </w:rPr>
        <w:t xml:space="preserve">### Heading 3</w:t>
      </w:r>
      <w:r>
        <w:t xml:space="preserve"> </w:t>
      </w:r>
      <w:r>
        <w:t xml:space="preserve">for headings</w:t>
      </w:r>
    </w:p>
    <w:p>
      <w:pPr>
        <w:pStyle w:val="Compact"/>
        <w:numPr>
          <w:ilvl w:val="0"/>
          <w:numId w:val="1131"/>
        </w:numPr>
      </w:pPr>
      <w:r>
        <w:t xml:space="preserve">Bullet lists start with</w:t>
      </w:r>
      <w:r>
        <w:t xml:space="preserve"> </w:t>
      </w:r>
      <w:r>
        <w:rPr>
          <w:rStyle w:val="VerbatimChar"/>
        </w:rPr>
        <w:t xml:space="preserve">-</w:t>
      </w:r>
      <w:r>
        <w:t xml:space="preserve"> </w:t>
      </w:r>
      <w:r>
        <w:t xml:space="preserve">or</w:t>
      </w:r>
      <w:r>
        <w:t xml:space="preserve"> </w:t>
      </w:r>
      <w:r>
        <w:rPr>
          <w:rStyle w:val="VerbatimChar"/>
        </w:rPr>
        <w:t xml:space="preserve">*</w:t>
      </w:r>
    </w:p>
    <w:p>
      <w:pPr>
        <w:pStyle w:val="Compact"/>
        <w:numPr>
          <w:ilvl w:val="0"/>
          <w:numId w:val="1131"/>
        </w:numPr>
      </w:pPr>
      <w:r>
        <w:t xml:space="preserve">Numbered lists start with</w:t>
      </w:r>
      <w:r>
        <w:t xml:space="preserve"> </w:t>
      </w:r>
      <w:r>
        <w:rPr>
          <w:rStyle w:val="VerbatimChar"/>
        </w:rPr>
        <w:t xml:space="preserve">1.</w:t>
      </w:r>
      <w:r>
        <w:t xml:space="preserve">,</w:t>
      </w:r>
      <w:r>
        <w:t xml:space="preserve"> </w:t>
      </w:r>
      <w:r>
        <w:rPr>
          <w:rStyle w:val="VerbatimChar"/>
        </w:rPr>
        <w:t xml:space="preserve">2.</w:t>
      </w:r>
      <w:r>
        <w:t xml:space="preserve">, etc.</w:t>
      </w:r>
    </w:p>
    <w:p>
      <w:pPr>
        <w:pStyle w:val="Compact"/>
        <w:numPr>
          <w:ilvl w:val="0"/>
          <w:numId w:val="1131"/>
        </w:numPr>
      </w:pPr>
      <w:r>
        <w:rPr>
          <w:rStyle w:val="VerbatimChar"/>
        </w:rPr>
        <w:t xml:space="preserve">[link text](url)</w:t>
      </w:r>
      <w:r>
        <w:t xml:space="preserve"> </w:t>
      </w:r>
      <w:r>
        <w:t xml:space="preserve">creates hyperlinks</w:t>
      </w:r>
    </w:p>
    <w:p>
      <w:pPr>
        <w:pStyle w:val="Compact"/>
        <w:numPr>
          <w:ilvl w:val="0"/>
          <w:numId w:val="1131"/>
        </w:numPr>
      </w:pPr>
      <w:r>
        <w:rPr>
          <w:rStyle w:val="VerbatimChar"/>
        </w:rPr>
        <w:t xml:space="preserve">![alt text](image.png)</w:t>
      </w:r>
      <w:r>
        <w:t xml:space="preserve"> </w:t>
      </w:r>
      <w:r>
        <w:t xml:space="preserve">inserts images</w:t>
      </w:r>
    </w:p>
    <w:p>
      <w:pPr>
        <w:pStyle w:val="FirstParagraph"/>
      </w:pPr>
      <w:r>
        <w:rPr>
          <w:b/>
          <w:bCs/>
        </w:rPr>
        <w:t xml:space="preserve">Important:</w:t>
      </w:r>
      <w:r>
        <w:t xml:space="preserve"> </w:t>
      </w:r>
      <w:r>
        <w:t xml:space="preserve">Always include a blank line before bullet lists and numbered lists in markdown and Quarto documents.</w:t>
      </w:r>
    </w:p>
    <w:p>
      <w:pPr>
        <w:pStyle w:val="BodyText"/>
      </w:pPr>
      <w:r>
        <w:t xml:space="preserve">For more details on using Quarto for writing and analysis,</w:t>
      </w:r>
      <w:r>
        <w:t xml:space="preserve"> </w:t>
      </w:r>
      <w:r>
        <w:t xml:space="preserve">see the</w:t>
      </w:r>
      <w:r>
        <w:t xml:space="preserve"> </w:t>
      </w:r>
      <w:hyperlink r:id="rId361">
        <w:r>
          <w:rPr>
            <w:rStyle w:val="Hyperlink"/>
          </w:rPr>
          <w:t xml:space="preserve">Quarto chapter in R for Data Science</w:t>
        </w:r>
      </w:hyperlink>
      <w:r>
        <w:t xml:space="preserve"> </w:t>
      </w:r>
      <w:r>
        <w:t xml:space="preserve">(Wickham et al. 2023)</w:t>
      </w:r>
      <w:r>
        <w:t xml:space="preserve">.</w:t>
      </w:r>
    </w:p>
    <w:bookmarkEnd w:id="370"/>
    <w:bookmarkEnd w:id="371"/>
    <w:bookmarkStart w:id="384" w:name="building-quarto-books"/>
    <w:p>
      <w:pPr>
        <w:pStyle w:val="Heading2"/>
      </w:pPr>
      <w:r>
        <w:t xml:space="preserve">10.3 Building Quarto Books</w:t>
      </w:r>
    </w:p>
    <w:p>
      <w:pPr>
        <w:pStyle w:val="FirstParagraph"/>
      </w:pPr>
      <w:r>
        <w:t xml:space="preserve">Quarto books let you author entire books (or course notes, manuals, dissertations, etc.) in markdown.</w:t>
      </w:r>
      <w:r>
        <w:t xml:space="preserve"> </w:t>
      </w:r>
      <w:r>
        <w:t xml:space="preserve">Quarto books are ideal for documentation,</w:t>
      </w:r>
      <w:r>
        <w:t xml:space="preserve"> </w:t>
      </w:r>
      <w:r>
        <w:t xml:space="preserve">tutorials,</w:t>
      </w:r>
      <w:r>
        <w:t xml:space="preserve"> </w:t>
      </w:r>
      <w:r>
        <w:t xml:space="preserve">lab manuals,</w:t>
      </w:r>
      <w:r>
        <w:t xml:space="preserve"> </w:t>
      </w:r>
      <w:r>
        <w:t xml:space="preserve">and other long-form content.</w:t>
      </w:r>
    </w:p>
    <w:bookmarkStart w:id="375" w:name="creating-a-quarto-book"/>
    <w:p>
      <w:pPr>
        <w:pStyle w:val="Heading3"/>
      </w:pPr>
      <w:r>
        <w:t xml:space="preserve">10.3.1 Creating a Quarto Book</w:t>
      </w:r>
    </w:p>
    <w:p>
      <w:pPr>
        <w:pStyle w:val="FirstParagraph"/>
      </w:pPr>
      <w:r>
        <w:rPr>
          <w:b/>
          <w:bCs/>
        </w:rPr>
        <w:t xml:space="preserve">Starting from a template (recommended):</w:t>
      </w:r>
    </w:p>
    <w:p>
      <w:pPr>
        <w:pStyle w:val="BodyText"/>
      </w:pPr>
      <w:r>
        <w:t xml:space="preserve">Using a template is the fastest way to get started with a Quarto book,</w:t>
      </w:r>
      <w:r>
        <w:t xml:space="preserve"> </w:t>
      </w:r>
      <w:r>
        <w:t xml:space="preserve">as it provides pre-configured settings,</w:t>
      </w:r>
      <w:r>
        <w:t xml:space="preserve"> </w:t>
      </w:r>
      <w:r>
        <w:t xml:space="preserve">example content,</w:t>
      </w:r>
      <w:r>
        <w:t xml:space="preserve"> </w:t>
      </w:r>
      <w:r>
        <w:t xml:space="preserve">and GitHub Actions workflows for automated deployment:</w:t>
      </w:r>
    </w:p>
    <w:p>
      <w:pPr>
        <w:pStyle w:val="Compact"/>
        <w:numPr>
          <w:ilvl w:val="0"/>
          <w:numId w:val="1132"/>
        </w:numPr>
      </w:pPr>
      <w:r>
        <w:rPr>
          <w:b/>
          <w:bCs/>
        </w:rPr>
        <w:t xml:space="preserve">UCD-SeRG Quarto Book Template</w:t>
      </w:r>
      <w:r>
        <w:t xml:space="preserve"> </w:t>
      </w:r>
      <w:r>
        <w:t xml:space="preserve">- Our recommended template with pre-configured settings for lab publications:</w:t>
      </w:r>
    </w:p>
    <w:p>
      <w:pPr>
        <w:pStyle w:val="Compact"/>
        <w:numPr>
          <w:ilvl w:val="1"/>
          <w:numId w:val="1133"/>
        </w:numPr>
      </w:pPr>
      <w:r>
        <w:t xml:space="preserve">Repository:</w:t>
      </w:r>
      <w:r>
        <w:t xml:space="preserve"> </w:t>
      </w:r>
      <w:hyperlink r:id="rId372">
        <w:r>
          <w:rPr>
            <w:rStyle w:val="Hyperlink"/>
          </w:rPr>
          <w:t xml:space="preserve">https://github.com/UCD-SERG/qbt</w:t>
        </w:r>
      </w:hyperlink>
    </w:p>
    <w:p>
      <w:pPr>
        <w:pStyle w:val="Compact"/>
        <w:numPr>
          <w:ilvl w:val="1"/>
          <w:numId w:val="1133"/>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133"/>
        </w:numPr>
      </w:pPr>
      <w:r>
        <w:t xml:space="preserve">Clone your new repository and start editing</w:t>
      </w:r>
    </w:p>
    <w:p>
      <w:pPr>
        <w:pStyle w:val="Compact"/>
        <w:numPr>
          <w:ilvl w:val="1"/>
          <w:numId w:val="1133"/>
        </w:numPr>
      </w:pPr>
      <w:r>
        <w:t xml:space="preserve">Includes GitHub Actions for automatic deployment to GitHub Pages</w:t>
      </w:r>
    </w:p>
    <w:p>
      <w:pPr>
        <w:pStyle w:val="Compact"/>
        <w:numPr>
          <w:ilvl w:val="0"/>
          <w:numId w:val="1132"/>
        </w:numPr>
      </w:pPr>
      <w:r>
        <w:rPr>
          <w:b/>
          <w:bCs/>
        </w:rPr>
        <w:t xml:space="preserve">Coatless Tutorials Quarto Book Template</w:t>
      </w:r>
      <w:r>
        <w:t xml:space="preserve"> </w:t>
      </w:r>
      <w:r>
        <w:t xml:space="preserve">- Another template with helpful examples:</w:t>
      </w:r>
    </w:p>
    <w:p>
      <w:pPr>
        <w:pStyle w:val="Compact"/>
        <w:numPr>
          <w:ilvl w:val="1"/>
          <w:numId w:val="1134"/>
        </w:numPr>
      </w:pPr>
      <w:r>
        <w:t xml:space="preserve">Repository:</w:t>
      </w:r>
      <w:r>
        <w:t xml:space="preserve"> </w:t>
      </w:r>
      <w:hyperlink r:id="rId373">
        <w:r>
          <w:rPr>
            <w:rStyle w:val="Hyperlink"/>
          </w:rPr>
          <w:t xml:space="preserve">https://github.com/coatless-tutorials/quarto-book-template</w:t>
        </w:r>
      </w:hyperlink>
    </w:p>
    <w:p>
      <w:pPr>
        <w:pStyle w:val="Compact"/>
        <w:numPr>
          <w:ilvl w:val="1"/>
          <w:numId w:val="1134"/>
        </w:numPr>
      </w:pPr>
      <w:r>
        <w:t xml:space="preserve">Includes examples of common Quarto book features</w:t>
      </w:r>
    </w:p>
    <w:p>
      <w:pPr>
        <w:pStyle w:val="Compact"/>
        <w:numPr>
          <w:ilvl w:val="0"/>
          <w:numId w:val="1132"/>
        </w:numPr>
      </w:pPr>
      <w:r>
        <w:rPr>
          <w:b/>
          <w:bCs/>
        </w:rPr>
        <w:t xml:space="preserve">DataLab Quarto Template</w:t>
      </w:r>
      <w:r>
        <w:t xml:space="preserve"> </w:t>
      </w:r>
      <w:r>
        <w:t xml:space="preserve">- Template from the UC Davis DataLab and Davis R Users Group:</w:t>
      </w:r>
    </w:p>
    <w:p>
      <w:pPr>
        <w:pStyle w:val="Compact"/>
        <w:numPr>
          <w:ilvl w:val="1"/>
          <w:numId w:val="1135"/>
        </w:numPr>
      </w:pPr>
      <w:r>
        <w:t xml:space="preserve">Repository:</w:t>
      </w:r>
      <w:r>
        <w:t xml:space="preserve"> </w:t>
      </w:r>
      <w:hyperlink r:id="rId374">
        <w:r>
          <w:rPr>
            <w:rStyle w:val="Hyperlink"/>
          </w:rPr>
          <w:t xml:space="preserve">https://github.com/d-rug/datalab_template_quarto</w:t>
        </w:r>
      </w:hyperlink>
    </w:p>
    <w:p>
      <w:pPr>
        <w:pStyle w:val="Compact"/>
        <w:numPr>
          <w:ilvl w:val="1"/>
          <w:numId w:val="1135"/>
        </w:numPr>
      </w:pPr>
      <w:r>
        <w:t xml:space="preserve">Provides a starting point for DataLab workshop materials and tutorials</w:t>
      </w:r>
    </w:p>
    <w:p>
      <w:pPr>
        <w:pStyle w:val="FirstParagraph"/>
      </w:pPr>
      <w:r>
        <w:t xml:space="preserve">While these templates jumpstart your project with up-to-date configuration and workflow files,</w:t>
      </w:r>
      <w:r>
        <w:t xml:space="preserve"> </w:t>
      </w:r>
      <w:r>
        <w:t xml:space="preserve">you should still come up to speed on what all the config files do (particularly</w:t>
      </w:r>
      <w:r>
        <w:t xml:space="preserve"> </w:t>
      </w:r>
      <w:r>
        <w:rPr>
          <w:rStyle w:val="VerbatimChar"/>
        </w:rPr>
        <w:t xml:space="preserve">_quarto.yml</w:t>
      </w:r>
      <w:r>
        <w:t xml:space="preserve"> </w:t>
      </w:r>
      <w:r>
        <w:t xml:space="preserve">and any GitHub Actions workflows) so you can modify and debug them as needed.</w:t>
      </w:r>
      <w:r>
        <w:t xml:space="preserve"> </w:t>
      </w:r>
      <w:r>
        <w:t xml:space="preserve">The templates serve as central locations for the most current versions of these files and best practices.</w:t>
      </w:r>
    </w:p>
    <w:p>
      <w:pPr>
        <w:pStyle w:val="BodyText"/>
      </w:pPr>
      <w:r>
        <w:rPr>
          <w:b/>
          <w:bCs/>
        </w:rPr>
        <w:t xml:space="preserve">Starting from scratch:</w:t>
      </w:r>
    </w:p>
    <w:p>
      <w:pPr>
        <w:pStyle w:val="BodyText"/>
      </w:pPr>
      <w:r>
        <w:t xml:space="preserve">If you prefer to start from scratch,</w:t>
      </w:r>
      <w:r>
        <w:t xml:space="preserve"> </w:t>
      </w:r>
      <w:r>
        <w:t xml:space="preserve">you can create a new Quarto book project using the Quarto CLI:</w:t>
      </w:r>
    </w:p>
    <w:p>
      <w:pPr>
        <w:pStyle w:val="SourceCode"/>
      </w:pPr>
      <w:r>
        <w:rPr>
          <w:rStyle w:val="CommentTok"/>
        </w:rPr>
        <w:t xml:space="preserve"># Create a new Quarto book project</w:t>
      </w:r>
      <w:r>
        <w:br/>
      </w:r>
      <w:r>
        <w:rPr>
          <w:rStyle w:val="ExtensionTok"/>
        </w:rPr>
        <w:t xml:space="preserve">quarto</w:t>
      </w:r>
      <w:r>
        <w:rPr>
          <w:rStyle w:val="NormalTok"/>
        </w:rPr>
        <w:t xml:space="preserve"> create project book mybook</w:t>
      </w:r>
      <w:r>
        <w:br/>
      </w:r>
      <w:r>
        <w:rPr>
          <w:rStyle w:val="BuiltInTok"/>
        </w:rPr>
        <w:t xml:space="preserve">cd</w:t>
      </w:r>
      <w:r>
        <w:rPr>
          <w:rStyle w:val="NormalTok"/>
        </w:rPr>
        <w:t xml:space="preserve"> mybook</w:t>
      </w:r>
    </w:p>
    <w:p>
      <w:pPr>
        <w:pStyle w:val="FirstParagraph"/>
      </w:pPr>
      <w:r>
        <w:t xml:space="preserve">This will create a basic book structure with:</w:t>
      </w:r>
    </w:p>
    <w:p>
      <w:pPr>
        <w:pStyle w:val="Compact"/>
        <w:numPr>
          <w:ilvl w:val="0"/>
          <w:numId w:val="1136"/>
        </w:numPr>
      </w:pPr>
      <w:r>
        <w:rPr>
          <w:rStyle w:val="VerbatimChar"/>
        </w:rPr>
        <w:t xml:space="preserve">_quarto.yml</w:t>
      </w:r>
      <w:r>
        <w:t xml:space="preserve"> </w:t>
      </w:r>
      <w:r>
        <w:t xml:space="preserve">- configuration file for your book</w:t>
      </w:r>
    </w:p>
    <w:p>
      <w:pPr>
        <w:pStyle w:val="Compact"/>
        <w:numPr>
          <w:ilvl w:val="0"/>
          <w:numId w:val="1136"/>
        </w:numPr>
      </w:pPr>
      <w:r>
        <w:rPr>
          <w:rStyle w:val="VerbatimChar"/>
        </w:rPr>
        <w:t xml:space="preserve">index.qmd</w:t>
      </w:r>
      <w:r>
        <w:t xml:space="preserve"> </w:t>
      </w:r>
      <w:r>
        <w:t xml:space="preserve">- the home page / preface</w:t>
      </w:r>
    </w:p>
    <w:p>
      <w:pPr>
        <w:pStyle w:val="Compact"/>
        <w:numPr>
          <w:ilvl w:val="0"/>
          <w:numId w:val="1136"/>
        </w:numPr>
      </w:pPr>
      <w:r>
        <w:t xml:space="preserve">Sample chapter files</w:t>
      </w:r>
    </w:p>
    <w:p>
      <w:pPr>
        <w:pStyle w:val="Compact"/>
        <w:numPr>
          <w:ilvl w:val="0"/>
          <w:numId w:val="1136"/>
        </w:numPr>
      </w:pPr>
      <w:r>
        <w:rPr>
          <w:rStyle w:val="VerbatimChar"/>
        </w:rPr>
        <w:t xml:space="preserve">references.qmd</w:t>
      </w:r>
      <w:r>
        <w:t xml:space="preserve"> </w:t>
      </w:r>
      <w:r>
        <w:t xml:space="preserve">- bibliography/references page</w:t>
      </w:r>
    </w:p>
    <w:bookmarkEnd w:id="375"/>
    <w:bookmarkStart w:id="376" w:name="building-and-previewing"/>
    <w:p>
      <w:pPr>
        <w:pStyle w:val="Heading3"/>
      </w:pPr>
      <w:r>
        <w:t xml:space="preserve">10.3.2 Building and Previewing</w:t>
      </w:r>
    </w:p>
    <w:p>
      <w:pPr>
        <w:pStyle w:val="FirstParagraph"/>
      </w:pPr>
      <w:r>
        <w:t xml:space="preserve">Once you have a Quarto book project,</w:t>
      </w:r>
      <w:r>
        <w:t xml:space="preserve"> </w:t>
      </w:r>
      <w:r>
        <w:t xml:space="preserve">you can build and preview it:</w:t>
      </w:r>
    </w:p>
    <w:p>
      <w:pPr>
        <w:pStyle w:val="SourceCode"/>
      </w:pPr>
      <w:r>
        <w:rPr>
          <w:rStyle w:val="CommentTok"/>
        </w:rPr>
        <w:t xml:space="preserve"># Render the entire book</w:t>
      </w:r>
      <w:r>
        <w:br/>
      </w:r>
      <w:r>
        <w:rPr>
          <w:rStyle w:val="ExtensionTok"/>
        </w:rPr>
        <w:t xml:space="preserve">quarto</w:t>
      </w:r>
      <w:r>
        <w:rPr>
          <w:rStyle w:val="NormalTok"/>
        </w:rPr>
        <w:t xml:space="preserve"> render</w:t>
      </w:r>
      <w:r>
        <w:br/>
      </w:r>
      <w:r>
        <w:br/>
      </w:r>
      <w:r>
        <w:rPr>
          <w:rStyle w:val="CommentTok"/>
        </w:rPr>
        <w:t xml:space="preserve"># Preview with live reload (recommended during development)</w:t>
      </w:r>
      <w:r>
        <w:br/>
      </w:r>
      <w:r>
        <w:rPr>
          <w:rStyle w:val="ExtensionTok"/>
        </w:rPr>
        <w:t xml:space="preserve">quarto</w:t>
      </w:r>
      <w:r>
        <w:rPr>
          <w:rStyle w:val="NormalTok"/>
        </w:rPr>
        <w:t xml:space="preserve"> preview</w:t>
      </w:r>
    </w:p>
    <w:p>
      <w:pPr>
        <w:pStyle w:val="FirstParagraph"/>
      </w:pPr>
      <w:r>
        <w:t xml:space="preserve">The</w:t>
      </w:r>
      <w:r>
        <w:t xml:space="preserve"> </w:t>
      </w:r>
      <w:r>
        <w:rPr>
          <w:rStyle w:val="VerbatimChar"/>
        </w:rPr>
        <w:t xml:space="preserve">quarto preview</w:t>
      </w:r>
      <w:r>
        <w:t xml:space="preserve"> </w:t>
      </w:r>
      <w:r>
        <w:t xml:space="preserve">command starts a local web server and automatically refreshes the preview whenever you save changes to your files.</w:t>
      </w:r>
    </w:p>
    <w:bookmarkEnd w:id="376"/>
    <w:bookmarkStart w:id="377" w:name="book-structure"/>
    <w:p>
      <w:pPr>
        <w:pStyle w:val="Heading3"/>
      </w:pPr>
      <w:r>
        <w:t xml:space="preserve">10.3.3 Book Structure</w:t>
      </w:r>
    </w:p>
    <w:p>
      <w:pPr>
        <w:pStyle w:val="FirstParagraph"/>
      </w:pPr>
      <w:r>
        <w:t xml:space="preserve">A typical Quarto book is organized as follows:</w:t>
      </w:r>
    </w:p>
    <w:p>
      <w:pPr>
        <w:pStyle w:val="BodyText"/>
      </w:pPr>
      <w:r>
        <w:rPr>
          <w:rStyle w:val="VerbatimChar"/>
          <w:b/>
          <w:bCs/>
        </w:rPr>
        <w:t xml:space="preserve">_quarto.yml</w:t>
      </w:r>
      <w:r>
        <w:rPr>
          <w:b/>
          <w:bCs/>
        </w:rPr>
        <w:t xml:space="preserve">:</w:t>
      </w:r>
      <w:r>
        <w:t xml:space="preserve"> </w:t>
      </w:r>
      <w:r>
        <w:t xml:space="preserve">The main configuration file that defines:</w:t>
      </w:r>
    </w:p>
    <w:p>
      <w:pPr>
        <w:pStyle w:val="Compact"/>
        <w:numPr>
          <w:ilvl w:val="0"/>
          <w:numId w:val="1137"/>
        </w:numPr>
      </w:pPr>
      <w:r>
        <w:t xml:space="preserve">Book metadata (title, author, date)</w:t>
      </w:r>
    </w:p>
    <w:p>
      <w:pPr>
        <w:pStyle w:val="Compact"/>
        <w:numPr>
          <w:ilvl w:val="0"/>
          <w:numId w:val="1137"/>
        </w:numPr>
      </w:pPr>
      <w:r>
        <w:t xml:space="preserve">Chapter order</w:t>
      </w:r>
    </w:p>
    <w:p>
      <w:pPr>
        <w:pStyle w:val="Compact"/>
        <w:numPr>
          <w:ilvl w:val="0"/>
          <w:numId w:val="1137"/>
        </w:numPr>
      </w:pPr>
      <w:r>
        <w:t xml:space="preserve">Output formats (HTML, PDF, ePub, etc.)</w:t>
      </w:r>
    </w:p>
    <w:p>
      <w:pPr>
        <w:pStyle w:val="Compact"/>
        <w:numPr>
          <w:ilvl w:val="0"/>
          <w:numId w:val="1137"/>
        </w:numPr>
      </w:pPr>
      <w:r>
        <w:t xml:space="preserve">Styling and theme</w:t>
      </w:r>
    </w:p>
    <w:p>
      <w:pPr>
        <w:pStyle w:val="Compact"/>
        <w:numPr>
          <w:ilvl w:val="0"/>
          <w:numId w:val="1137"/>
        </w:numPr>
      </w:pPr>
      <w:r>
        <w:t xml:space="preserve">Navigation options</w:t>
      </w:r>
    </w:p>
    <w:p>
      <w:pPr>
        <w:pStyle w:val="FirstParagraph"/>
      </w:pPr>
      <w:r>
        <w:rPr>
          <w:b/>
          <w:bCs/>
        </w:rPr>
        <w:t xml:space="preserve">Chapter files:</w:t>
      </w:r>
      <w:r>
        <w:t xml:space="preserve"> </w:t>
      </w:r>
      <w:r>
        <w:t xml:space="preserve">Individual</w:t>
      </w:r>
      <w:r>
        <w:t xml:space="preserve"> </w:t>
      </w:r>
      <w:r>
        <w:rPr>
          <w:rStyle w:val="VerbatimChar"/>
        </w:rPr>
        <w:t xml:space="preserve">.qmd</w:t>
      </w:r>
      <w:r>
        <w:t xml:space="preserve"> </w:t>
      </w:r>
      <w:r>
        <w:t xml:space="preserve">files for each chapter.</w:t>
      </w:r>
      <w:r>
        <w:t xml:space="preserve"> </w:t>
      </w:r>
      <w:r>
        <w:t xml:space="preserve">These are listed in the</w:t>
      </w:r>
      <w:r>
        <w:t xml:space="preserve"> </w:t>
      </w:r>
      <w:r>
        <w:rPr>
          <w:rStyle w:val="VerbatimChar"/>
        </w:rPr>
        <w:t xml:space="preserve">chapters</w:t>
      </w:r>
      <w:r>
        <w:t xml:space="preserve"> </w:t>
      </w:r>
      <w:r>
        <w:t xml:space="preserve">section of</w:t>
      </w:r>
      <w:r>
        <w:t xml:space="preserve"> </w:t>
      </w:r>
      <w:r>
        <w:rPr>
          <w:rStyle w:val="VerbatimChar"/>
        </w:rPr>
        <w:t xml:space="preserve">_quarto.yml</w:t>
      </w:r>
      <w:r>
        <w:t xml:space="preserve">.</w:t>
      </w:r>
    </w:p>
    <w:p>
      <w:pPr>
        <w:pStyle w:val="BodyText"/>
      </w:pPr>
      <w:r>
        <w:rPr>
          <w:b/>
          <w:bCs/>
        </w:rPr>
        <w:t xml:space="preserve">Parts:</w:t>
      </w:r>
      <w:r>
        <w:t xml:space="preserve"> </w:t>
      </w:r>
      <w:r>
        <w:t xml:space="preserve">You can organize chapters into parts for better structure:</w:t>
      </w:r>
    </w:p>
    <w:p>
      <w:pPr>
        <w:pStyle w:val="SourceCode"/>
      </w:pPr>
      <w:r>
        <w:rPr>
          <w:rStyle w:val="FunctionTok"/>
        </w:rPr>
        <w:t xml:space="preserve">book</w:t>
      </w:r>
      <w:r>
        <w:rPr>
          <w:rStyle w:val="KeywordTok"/>
        </w:rPr>
        <w:t xml:space="preserve">:</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index.qmd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"Getting Started"</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intro.qmd</w:t>
      </w:r>
      <w:r>
        <w:br/>
      </w:r>
      <w:r>
        <w:rPr>
          <w:rStyle w:val="AttributeTok"/>
        </w:rPr>
        <w:t xml:space="preserve">        </w:t>
      </w:r>
      <w:r>
        <w:rPr>
          <w:rStyle w:val="KeywordTok"/>
        </w:rPr>
        <w:t xml:space="preserve">-</w:t>
      </w:r>
      <w:r>
        <w:rPr>
          <w:rStyle w:val="AttributeTok"/>
        </w:rPr>
        <w:t xml:space="preserve"> basics.qmd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"Advanced Topics"</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advanced.qmd</w:t>
      </w:r>
    </w:p>
    <w:bookmarkEnd w:id="377"/>
    <w:bookmarkStart w:id="378" w:name="book-features"/>
    <w:p>
      <w:pPr>
        <w:pStyle w:val="Heading3"/>
      </w:pPr>
      <w:r>
        <w:t xml:space="preserve">10.3.4 Book Features</w:t>
      </w:r>
    </w:p>
    <w:p>
      <w:pPr>
        <w:pStyle w:val="FirstParagraph"/>
      </w:pPr>
      <w:r>
        <w:t xml:space="preserve">Quarto books support many advanced features:</w:t>
      </w:r>
    </w:p>
    <w:p>
      <w:pPr>
        <w:pStyle w:val="BodyText"/>
      </w:pPr>
      <w:r>
        <w:rPr>
          <w:b/>
          <w:bCs/>
        </w:rPr>
        <w:t xml:space="preserve">Cross-references:</w:t>
      </w:r>
      <w:r>
        <w:t xml:space="preserve"> </w:t>
      </w:r>
      <w:r>
        <w:t xml:space="preserve">Reference figures,</w:t>
      </w:r>
      <w:r>
        <w:t xml:space="preserve"> </w:t>
      </w:r>
      <w:r>
        <w:t xml:space="preserve">tables,</w:t>
      </w:r>
      <w:r>
        <w:t xml:space="preserve"> </w:t>
      </w:r>
      <w:r>
        <w:t xml:space="preserve">equations,</w:t>
      </w:r>
      <w:r>
        <w:t xml:space="preserve"> </w:t>
      </w:r>
      <w:r>
        <w:t xml:space="preserve">and sections throughout your book:</w:t>
      </w:r>
    </w:p>
    <w:p>
      <w:pPr>
        <w:pStyle w:val="SourceCode"/>
      </w:pPr>
      <w:r>
        <w:rPr>
          <w:rStyle w:val="NormalTok"/>
        </w:rPr>
        <w:t xml:space="preserve">See @fig-plot for details.</w:t>
      </w:r>
      <w:r>
        <w:br/>
      </w:r>
      <w:r>
        <w:rPr>
          <w:rStyle w:val="NormalTok"/>
        </w:rPr>
        <w:t xml:space="preserve">As shown in @tbl-results.</w:t>
      </w:r>
      <w:r>
        <w:br/>
      </w:r>
      <w:r>
        <w:rPr>
          <w:rStyle w:val="NormalTok"/>
        </w:rPr>
        <w:t xml:space="preserve">Refer to @sec-introduction.</w:t>
      </w:r>
    </w:p>
    <w:p>
      <w:pPr>
        <w:pStyle w:val="FirstParagraph"/>
      </w:pPr>
      <w:r>
        <w:rPr>
          <w:b/>
          <w:bCs/>
        </w:rPr>
        <w:t xml:space="preserve">Citations:</w:t>
      </w:r>
      <w:r>
        <w:t xml:space="preserve"> </w:t>
      </w:r>
      <w:r>
        <w:t xml:space="preserve">Include a bibliography and cite sources:</w:t>
      </w:r>
    </w:p>
    <w:p>
      <w:pPr>
        <w:pStyle w:val="SourceCode"/>
      </w:pPr>
      <w:r>
        <w:rPr>
          <w:rStyle w:val="NormalTok"/>
        </w:rPr>
        <w:t xml:space="preserve">According to @smith2020, the method works well.</w:t>
      </w:r>
    </w:p>
    <w:p>
      <w:pPr>
        <w:pStyle w:val="FirstParagraph"/>
      </w:pPr>
      <w:r>
        <w:rPr>
          <w:b/>
          <w:bCs/>
        </w:rPr>
        <w:t xml:space="preserve">Search:</w:t>
      </w:r>
      <w:r>
        <w:t xml:space="preserve"> </w:t>
      </w:r>
      <w:r>
        <w:t xml:space="preserve">Automatic full-text search in HTML output.</w:t>
      </w:r>
    </w:p>
    <w:p>
      <w:pPr>
        <w:pStyle w:val="BodyText"/>
      </w:pPr>
      <w:r>
        <w:rPr>
          <w:b/>
          <w:bCs/>
        </w:rPr>
        <w:t xml:space="preserve">Downloads:</w:t>
      </w:r>
      <w:r>
        <w:t xml:space="preserve"> </w:t>
      </w:r>
      <w:r>
        <w:t xml:space="preserve">Offer PDF,</w:t>
      </w:r>
      <w:r>
        <w:t xml:space="preserve"> </w:t>
      </w:r>
      <w:r>
        <w:t xml:space="preserve">ePub,</w:t>
      </w:r>
      <w:r>
        <w:t xml:space="preserve"> </w:t>
      </w:r>
      <w:r>
        <w:t xml:space="preserve">and Word versions alongside HTML.</w:t>
      </w:r>
    </w:p>
    <w:p>
      <w:pPr>
        <w:pStyle w:val="BodyText"/>
      </w:pPr>
      <w:r>
        <w:rPr>
          <w:b/>
          <w:bCs/>
        </w:rPr>
        <w:t xml:space="preserve">Navigation:</w:t>
      </w:r>
      <w:r>
        <w:t xml:space="preserve"> </w:t>
      </w:r>
      <w:r>
        <w:t xml:space="preserve">Automatic table of contents,</w:t>
      </w:r>
      <w:r>
        <w:t xml:space="preserve"> </w:t>
      </w:r>
      <w:r>
        <w:t xml:space="preserve">previous/next chapter buttons,</w:t>
      </w:r>
      <w:r>
        <w:t xml:space="preserve"> </w:t>
      </w:r>
      <w:r>
        <w:t xml:space="preserve">and breadcrumbs.</w:t>
      </w:r>
    </w:p>
    <w:p>
      <w:pPr>
        <w:pStyle w:val="BodyText"/>
      </w:pPr>
      <w:r>
        <w:rPr>
          <w:b/>
          <w:bCs/>
        </w:rPr>
        <w:t xml:space="preserve">Customization:</w:t>
      </w:r>
      <w:r>
        <w:t xml:space="preserve"> </w:t>
      </w:r>
      <w:r>
        <w:t xml:space="preserve">Custom themes,</w:t>
      </w:r>
      <w:r>
        <w:t xml:space="preserve"> </w:t>
      </w:r>
      <w:r>
        <w:t xml:space="preserve">CSS,</w:t>
      </w:r>
      <w:r>
        <w:t xml:space="preserve"> </w:t>
      </w:r>
      <w:r>
        <w:t xml:space="preserve">and templates for professional appearance.</w:t>
      </w:r>
    </w:p>
    <w:bookmarkEnd w:id="378"/>
    <w:bookmarkStart w:id="380" w:name="example-this-lab-manual"/>
    <w:p>
      <w:pPr>
        <w:pStyle w:val="Heading3"/>
      </w:pPr>
      <w:r>
        <w:t xml:space="preserve">10.3.5 Example: This Lab Manual</w:t>
      </w:r>
    </w:p>
    <w:p>
      <w:pPr>
        <w:pStyle w:val="FirstParagraph"/>
      </w:pPr>
      <w:r>
        <w:t xml:space="preserve">This lab manual itself is a Quarto book!</w:t>
      </w:r>
      <w:r>
        <w:t xml:space="preserve"> </w:t>
      </w:r>
      <w:r>
        <w:t xml:space="preserve">You can view its source code at</w:t>
      </w:r>
      <w:r>
        <w:t xml:space="preserve"> </w:t>
      </w:r>
      <w:hyperlink r:id="rId379">
        <w:r>
          <w:rPr>
            <w:rStyle w:val="Hyperlink"/>
          </w:rPr>
          <w:t xml:space="preserve">https://github.com/UCD-SERG/lab-manual</w:t>
        </w:r>
      </w:hyperlink>
      <w:r>
        <w:t xml:space="preserve"> </w:t>
      </w:r>
      <w:r>
        <w:t xml:space="preserve">to see how we’ve structured chapters,</w:t>
      </w:r>
      <w:r>
        <w:t xml:space="preserve"> </w:t>
      </w:r>
      <w:r>
        <w:t xml:space="preserve">used includes for modular content,</w:t>
      </w:r>
      <w:r>
        <w:t xml:space="preserve"> </w:t>
      </w:r>
      <w:r>
        <w:t xml:space="preserve">and configured various output formats.</w:t>
      </w:r>
    </w:p>
    <w:bookmarkEnd w:id="380"/>
    <w:bookmarkStart w:id="383" w:name="resources"/>
    <w:p>
      <w:pPr>
        <w:pStyle w:val="Heading3"/>
      </w:pPr>
      <w:r>
        <w:t xml:space="preserve">10.3.6 Resources</w:t>
      </w:r>
    </w:p>
    <w:p>
      <w:pPr>
        <w:pStyle w:val="Compact"/>
        <w:numPr>
          <w:ilvl w:val="0"/>
          <w:numId w:val="1138"/>
        </w:numPr>
      </w:pPr>
      <w:hyperlink r:id="rId381">
        <w:r>
          <w:rPr>
            <w:rStyle w:val="Hyperlink"/>
          </w:rPr>
          <w:t xml:space="preserve">Quarto Books Guide</w:t>
        </w:r>
      </w:hyperlink>
      <w:r>
        <w:t xml:space="preserve"> </w:t>
      </w:r>
      <w:r>
        <w:t xml:space="preserve">- comprehensive documentation for Quarto books</w:t>
      </w:r>
    </w:p>
    <w:p>
      <w:pPr>
        <w:pStyle w:val="Compact"/>
        <w:numPr>
          <w:ilvl w:val="0"/>
          <w:numId w:val="1138"/>
        </w:numPr>
      </w:pPr>
      <w:hyperlink r:id="rId382">
        <w:r>
          <w:rPr>
            <w:rStyle w:val="Hyperlink"/>
          </w:rPr>
          <w:t xml:space="preserve">Quarto Publishing Guide</w:t>
        </w:r>
      </w:hyperlink>
      <w:r>
        <w:t xml:space="preserve"> </w:t>
      </w:r>
      <w:r>
        <w:t xml:space="preserve">- how to publish your book online</w:t>
      </w:r>
    </w:p>
    <w:p>
      <w:pPr>
        <w:pStyle w:val="Compact"/>
        <w:numPr>
          <w:ilvl w:val="0"/>
          <w:numId w:val="1138"/>
        </w:numPr>
      </w:pPr>
      <w:hyperlink r:id="rId361">
        <w:r>
          <w:rPr>
            <w:rStyle w:val="Hyperlink"/>
          </w:rPr>
          <w:t xml:space="preserve">R4DS Quarto chapter</w:t>
        </w:r>
      </w:hyperlink>
      <w:r>
        <w:t xml:space="preserve"> </w:t>
      </w:r>
      <w:r>
        <w:t xml:space="preserve">(Wickham et al. 2023)</w:t>
      </w:r>
      <w:r>
        <w:t xml:space="preserve"> </w:t>
      </w:r>
      <w:r>
        <w:t xml:space="preserve">- excellent introduction to Quarto</w:t>
      </w:r>
    </w:p>
    <w:bookmarkEnd w:id="383"/>
    <w:bookmarkEnd w:id="384"/>
    <w:bookmarkStart w:id="393" w:name="quarto-profiles"/>
    <w:p>
      <w:pPr>
        <w:pStyle w:val="Heading2"/>
      </w:pPr>
      <w:r>
        <w:t xml:space="preserve">10.4 Quarto Profiles</w:t>
      </w:r>
    </w:p>
    <w:p>
      <w:pPr>
        <w:pStyle w:val="FirstParagraph"/>
      </w:pPr>
      <w:r>
        <w:t xml:space="preserve">Quarto profiles allow you to customize rendering behavior for different purposes.</w:t>
      </w:r>
      <w:r>
        <w:t xml:space="preserve"> </w:t>
      </w:r>
      <w:r>
        <w:t xml:space="preserve">A profile is a named set of configuration options that can be activated when rendering.</w:t>
      </w:r>
      <w:r>
        <w:t xml:space="preserve"> </w:t>
      </w:r>
      <w:r>
        <w:t xml:space="preserve">This is particularly useful when you want to render the same source files in different formats or for different audiences.</w:t>
      </w:r>
    </w:p>
    <w:bookmarkStart w:id="385" w:name="what-are-profiles"/>
    <w:p>
      <w:pPr>
        <w:pStyle w:val="Heading3"/>
      </w:pPr>
      <w:r>
        <w:t xml:space="preserve">10.4.1 What are Profiles?</w:t>
      </w:r>
    </w:p>
    <w:p>
      <w:pPr>
        <w:pStyle w:val="FirstParagraph"/>
      </w:pPr>
      <w:r>
        <w:t xml:space="preserve">Profiles let you maintain multiple</w:t>
      </w:r>
      <w:r>
        <w:t xml:space="preserve"> </w:t>
      </w:r>
      <w:r>
        <w:rPr>
          <w:rStyle w:val="VerbatimChar"/>
        </w:rPr>
        <w:t xml:space="preserve">_quarto.yml</w:t>
      </w:r>
      <w:r>
        <w:t xml:space="preserve"> </w:t>
      </w:r>
      <w:r>
        <w:t xml:space="preserve">configuration files in the same project.</w:t>
      </w:r>
      <w:r>
        <w:t xml:space="preserve"> </w:t>
      </w:r>
      <w:r>
        <w:t xml:space="preserve">For example,</w:t>
      </w:r>
      <w:r>
        <w:t xml:space="preserve"> </w:t>
      </w:r>
      <w:r>
        <w:t xml:space="preserve">you might have:</w:t>
      </w:r>
    </w:p>
    <w:p>
      <w:pPr>
        <w:pStyle w:val="Compact"/>
        <w:numPr>
          <w:ilvl w:val="0"/>
          <w:numId w:val="1139"/>
        </w:numPr>
      </w:pPr>
      <w:r>
        <w:rPr>
          <w:rStyle w:val="VerbatimChar"/>
        </w:rPr>
        <w:t xml:space="preserve">_quarto.yml</w:t>
      </w:r>
      <w:r>
        <w:t xml:space="preserve"> </w:t>
      </w:r>
      <w:r>
        <w:t xml:space="preserve">- default book configuration</w:t>
      </w:r>
    </w:p>
    <w:p>
      <w:pPr>
        <w:pStyle w:val="Compact"/>
        <w:numPr>
          <w:ilvl w:val="0"/>
          <w:numId w:val="1139"/>
        </w:numPr>
      </w:pPr>
      <w:r>
        <w:rPr>
          <w:rStyle w:val="VerbatimChar"/>
        </w:rPr>
        <w:t xml:space="preserve">_quarto-revealjs.yml</w:t>
      </w:r>
      <w:r>
        <w:t xml:space="preserve"> </w:t>
      </w:r>
      <w:r>
        <w:t xml:space="preserve">- configuration for rendering chapters as slide decks</w:t>
      </w:r>
    </w:p>
    <w:p>
      <w:pPr>
        <w:pStyle w:val="Compact"/>
        <w:numPr>
          <w:ilvl w:val="0"/>
          <w:numId w:val="1139"/>
        </w:numPr>
      </w:pPr>
      <w:r>
        <w:rPr>
          <w:rStyle w:val="VerbatimChar"/>
        </w:rPr>
        <w:t xml:space="preserve">_quarto-print.yml</w:t>
      </w:r>
      <w:r>
        <w:t xml:space="preserve"> </w:t>
      </w:r>
      <w:r>
        <w:t xml:space="preserve">- configuration optimized for PDF printing</w:t>
      </w:r>
    </w:p>
    <w:bookmarkEnd w:id="385"/>
    <w:bookmarkStart w:id="387" w:name="example-rendering-chapters-as-slides"/>
    <w:p>
      <w:pPr>
        <w:pStyle w:val="Heading3"/>
      </w:pPr>
      <w:r>
        <w:t xml:space="preserve">10.4.2 Example: Rendering Chapters as Slides</w:t>
      </w:r>
    </w:p>
    <w:p>
      <w:pPr>
        <w:pStyle w:val="FirstParagraph"/>
      </w:pPr>
      <w:r>
        <w:t xml:space="preserve">A excellent example of using Quarto profiles comes from the</w:t>
      </w:r>
      <w:r>
        <w:t xml:space="preserve"> </w:t>
      </w:r>
      <w:hyperlink r:id="rId386">
        <w:r>
          <w:rPr>
            <w:rStyle w:val="Hyperlink"/>
          </w:rPr>
          <w:t xml:space="preserve">Regression Models for Epidemiology</w:t>
        </w:r>
      </w:hyperlink>
      <w:r>
        <w:t xml:space="preserve"> </w:t>
      </w:r>
      <w:r>
        <w:t xml:space="preserve">course materials by D. Morrison.</w:t>
      </w:r>
    </w:p>
    <w:p>
      <w:pPr>
        <w:pStyle w:val="BodyText"/>
      </w:pPr>
      <w:r>
        <w:t xml:space="preserve">The project includes a</w:t>
      </w:r>
      <w:r>
        <w:t xml:space="preserve"> </w:t>
      </w:r>
      <w:r>
        <w:rPr>
          <w:rStyle w:val="VerbatimChar"/>
        </w:rPr>
        <w:t xml:space="preserve">_quarto-revealjs.yml</w:t>
      </w:r>
      <w:r>
        <w:t xml:space="preserve"> </w:t>
      </w:r>
      <w:r>
        <w:t xml:space="preserve">profile that allows each chapter to be compiled as a RevealJS slide deck,</w:t>
      </w:r>
      <w:r>
        <w:t xml:space="preserve"> </w:t>
      </w:r>
      <w:r>
        <w:t xml:space="preserve">in addition to being part of the book.</w:t>
      </w:r>
    </w:p>
    <w:p>
      <w:pPr>
        <w:pStyle w:val="BodyText"/>
      </w:pPr>
      <w:r>
        <w:t xml:space="preserve">To render a single chapter as slides:</w:t>
      </w:r>
    </w:p>
    <w:p>
      <w:pPr>
        <w:pStyle w:val="SourceCode"/>
      </w:pPr>
      <w:r>
        <w:rPr>
          <w:rStyle w:val="ExtensionTok"/>
        </w:rPr>
        <w:t xml:space="preserve">quarto</w:t>
      </w:r>
      <w:r>
        <w:rPr>
          <w:rStyle w:val="NormalTok"/>
        </w:rPr>
        <w:t xml:space="preserve"> render chapter-name.qmd </w:t>
      </w:r>
      <w:r>
        <w:rPr>
          <w:rStyle w:val="AttributeTok"/>
        </w:rPr>
        <w:t xml:space="preserve">--profile</w:t>
      </w:r>
      <w:r>
        <w:rPr>
          <w:rStyle w:val="OperatorTok"/>
        </w:rPr>
        <w:t xml:space="preserve">=</w:t>
      </w:r>
      <w:r>
        <w:rPr>
          <w:rStyle w:val="NormalTok"/>
        </w:rPr>
        <w:t xml:space="preserve">revealjs</w:t>
      </w:r>
    </w:p>
    <w:p>
      <w:pPr>
        <w:pStyle w:val="FirstParagraph"/>
      </w:pPr>
      <w:r>
        <w:t xml:space="preserve">To render all chapters listed in the profile as slides:</w:t>
      </w:r>
    </w:p>
    <w:p>
      <w:pPr>
        <w:pStyle w:val="SourceCode"/>
      </w:pPr>
      <w:r>
        <w:rPr>
          <w:rStyle w:val="ExtensionTok"/>
        </w:rPr>
        <w:t xml:space="preserve">quarto</w:t>
      </w:r>
      <w:r>
        <w:rPr>
          <w:rStyle w:val="NormalTok"/>
        </w:rPr>
        <w:t xml:space="preserve"> render </w:t>
      </w:r>
      <w:r>
        <w:rPr>
          <w:rStyle w:val="AttributeTok"/>
        </w:rPr>
        <w:t xml:space="preserve">--profile</w:t>
      </w:r>
      <w:r>
        <w:rPr>
          <w:rStyle w:val="OperatorTok"/>
        </w:rPr>
        <w:t xml:space="preserve">=</w:t>
      </w:r>
      <w:r>
        <w:rPr>
          <w:rStyle w:val="NormalTok"/>
        </w:rPr>
        <w:t xml:space="preserve">revealjs</w:t>
      </w:r>
    </w:p>
    <w:bookmarkEnd w:id="387"/>
    <w:bookmarkStart w:id="388" w:name="creating-a-profile"/>
    <w:p>
      <w:pPr>
        <w:pStyle w:val="Heading3"/>
      </w:pPr>
      <w:r>
        <w:t xml:space="preserve">10.4.3 Creating a Profile</w:t>
      </w:r>
    </w:p>
    <w:p>
      <w:pPr>
        <w:pStyle w:val="FirstParagraph"/>
      </w:pPr>
      <w:r>
        <w:t xml:space="preserve">To create a profile:</w:t>
      </w:r>
    </w:p>
    <w:p>
      <w:pPr>
        <w:pStyle w:val="Compact"/>
        <w:numPr>
          <w:ilvl w:val="0"/>
          <w:numId w:val="1140"/>
        </w:numPr>
      </w:pPr>
      <w:r>
        <w:t xml:space="preserve">Create a new YAML file named</w:t>
      </w:r>
      <w:r>
        <w:t xml:space="preserve"> </w:t>
      </w:r>
      <w:r>
        <w:rPr>
          <w:rStyle w:val="VerbatimChar"/>
        </w:rPr>
        <w:t xml:space="preserve">_quarto-{profile-name}.yml</w:t>
      </w:r>
    </w:p>
    <w:p>
      <w:pPr>
        <w:pStyle w:val="Compact"/>
        <w:numPr>
          <w:ilvl w:val="0"/>
          <w:numId w:val="1140"/>
        </w:numPr>
      </w:pPr>
      <w:r>
        <w:t xml:space="preserve">Include only the configuration options that differ from your default</w:t>
      </w:r>
      <w:r>
        <w:t xml:space="preserve"> </w:t>
      </w:r>
      <w:r>
        <w:rPr>
          <w:rStyle w:val="VerbatimChar"/>
        </w:rPr>
        <w:t xml:space="preserve">_quarto.yml</w:t>
      </w:r>
    </w:p>
    <w:p>
      <w:pPr>
        <w:pStyle w:val="Compact"/>
        <w:numPr>
          <w:ilvl w:val="0"/>
          <w:numId w:val="1140"/>
        </w:numPr>
      </w:pPr>
      <w:r>
        <w:t xml:space="preserve">Activate the profile when rendering using</w:t>
      </w:r>
      <w:r>
        <w:t xml:space="preserve"> </w:t>
      </w:r>
      <w:r>
        <w:rPr>
          <w:rStyle w:val="VerbatimChar"/>
        </w:rPr>
        <w:t xml:space="preserve">--profile={profile-name}</w:t>
      </w:r>
    </w:p>
    <w:p>
      <w:pPr>
        <w:pStyle w:val="FirstParagraph"/>
      </w:pPr>
      <w:r>
        <w:rPr>
          <w:b/>
          <w:bCs/>
        </w:rPr>
        <w:t xml:space="preserve">Example profile structure:</w:t>
      </w:r>
    </w:p>
    <w:p>
      <w:pPr>
        <w:pStyle w:val="BodyText"/>
      </w:pPr>
      <w:r>
        <w:rPr>
          <w:rStyle w:val="VerbatimChar"/>
        </w:rPr>
        <w:t xml:space="preserve">_quarto-slides.yml</w:t>
      </w:r>
      <w:r>
        <w:t xml:space="preserve">:</w:t>
      </w:r>
    </w:p>
    <w:p>
      <w:pPr>
        <w:pStyle w:val="SourceCode"/>
      </w:pPr>
      <w:r>
        <w:rPr>
          <w:rStyle w:val="FunctionTok"/>
        </w:rPr>
        <w:t xml:space="preserve">project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default</w:t>
      </w:r>
      <w:r>
        <w:br/>
      </w:r>
      <w:r>
        <w:rPr>
          <w:rStyle w:val="AttributeTok"/>
        </w:rPr>
        <w:t xml:space="preserve">  </w:t>
      </w:r>
      <w:r>
        <w:rPr>
          <w:rStyle w:val="FunctionTok"/>
        </w:rPr>
        <w:t xml:space="preserve">output-dir</w:t>
      </w:r>
      <w:r>
        <w:rPr>
          <w:rStyle w:val="KeywordTok"/>
        </w:rPr>
        <w:t xml:space="preserve">:</w:t>
      </w:r>
      <w:r>
        <w:rPr>
          <w:rStyle w:val="AttributeTok"/>
        </w:rPr>
        <w:t xml:space="preserve"> slides</w:t>
      </w:r>
      <w:r>
        <w:br/>
      </w:r>
      <w:r>
        <w:br/>
      </w:r>
      <w:r>
        <w:rPr>
          <w:rStyle w:val="FunctionTok"/>
        </w:rPr>
        <w:t xml:space="preserve">format</w:t>
      </w:r>
      <w:r>
        <w:rPr>
          <w:rStyle w:val="KeywordTok"/>
        </w:rPr>
        <w:t xml:space="preserve">:</w:t>
      </w:r>
      <w:r>
        <w:br/>
      </w:r>
      <w:r>
        <w:rPr>
          <w:rStyle w:val="AttributeTok"/>
        </w:rPr>
        <w:t xml:space="preserve">  </w:t>
      </w:r>
      <w:r>
        <w:rPr>
          <w:rStyle w:val="FunctionTok"/>
        </w:rPr>
        <w:t xml:space="preserve">revealjs</w:t>
      </w:r>
      <w:r>
        <w:rPr>
          <w:rStyle w:val="KeywordTok"/>
        </w:rPr>
        <w:t xml:space="preserve">:</w:t>
      </w:r>
      <w:r>
        <w:br/>
      </w:r>
      <w:r>
        <w:rPr>
          <w:rStyle w:val="AttributeTok"/>
        </w:rPr>
        <w:t xml:space="preserve">    </w:t>
      </w:r>
      <w:r>
        <w:rPr>
          <w:rStyle w:val="FunctionTok"/>
        </w:rPr>
        <w:t xml:space="preserve">theme</w:t>
      </w:r>
      <w:r>
        <w:rPr>
          <w:rStyle w:val="KeywordTok"/>
        </w:rPr>
        <w:t xml:space="preserve">:</w:t>
      </w:r>
      <w:r>
        <w:rPr>
          <w:rStyle w:val="AttributeTok"/>
        </w:rPr>
        <w:t xml:space="preserve"> serif</w:t>
      </w:r>
      <w:r>
        <w:br/>
      </w:r>
      <w:r>
        <w:rPr>
          <w:rStyle w:val="AttributeTok"/>
        </w:rPr>
        <w:t xml:space="preserve">    </w:t>
      </w:r>
      <w:r>
        <w:rPr>
          <w:rStyle w:val="FunctionTok"/>
        </w:rPr>
        <w:t xml:space="preserve">slide-number</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preview-links</w:t>
      </w:r>
      <w:r>
        <w:rPr>
          <w:rStyle w:val="KeywordTok"/>
        </w:rPr>
        <w:t xml:space="preserve">:</w:t>
      </w:r>
      <w:r>
        <w:rPr>
          <w:rStyle w:val="AttributeTok"/>
        </w:rPr>
        <w:t xml:space="preserve"> auto</w:t>
      </w:r>
    </w:p>
    <w:bookmarkEnd w:id="388"/>
    <w:bookmarkStart w:id="389" w:name="common-use-cases"/>
    <w:p>
      <w:pPr>
        <w:pStyle w:val="Heading3"/>
      </w:pPr>
      <w:r>
        <w:t xml:space="preserve">10.4.4 Common Use Cases</w:t>
      </w:r>
    </w:p>
    <w:p>
      <w:pPr>
        <w:pStyle w:val="FirstParagraph"/>
      </w:pPr>
      <w:r>
        <w:rPr>
          <w:b/>
          <w:bCs/>
        </w:rPr>
        <w:t xml:space="preserve">Multiple output formats:</w:t>
      </w:r>
      <w:r>
        <w:t xml:space="preserve"> </w:t>
      </w:r>
      <w:r>
        <w:t xml:space="preserve">Maintain separate configurations for web,</w:t>
      </w:r>
      <w:r>
        <w:t xml:space="preserve"> </w:t>
      </w:r>
      <w:r>
        <w:t xml:space="preserve">print,</w:t>
      </w:r>
      <w:r>
        <w:t xml:space="preserve"> </w:t>
      </w:r>
      <w:r>
        <w:t xml:space="preserve">and presentation versions of your content.</w:t>
      </w:r>
    </w:p>
    <w:p>
      <w:pPr>
        <w:pStyle w:val="BodyText"/>
      </w:pPr>
      <w:r>
        <w:rPr>
          <w:b/>
          <w:bCs/>
        </w:rPr>
        <w:t xml:space="preserve">Different audiences:</w:t>
      </w:r>
      <w:r>
        <w:t xml:space="preserve"> </w:t>
      </w:r>
      <w:r>
        <w:t xml:space="preserve">Create versions with or without solutions,</w:t>
      </w:r>
      <w:r>
        <w:t xml:space="preserve"> </w:t>
      </w:r>
      <w:r>
        <w:t xml:space="preserve">technical details,</w:t>
      </w:r>
      <w:r>
        <w:t xml:space="preserve"> </w:t>
      </w:r>
      <w:r>
        <w:t xml:space="preserve">or instructor notes.</w:t>
      </w:r>
    </w:p>
    <w:p>
      <w:pPr>
        <w:pStyle w:val="BodyText"/>
      </w:pPr>
      <w:r>
        <w:rPr>
          <w:b/>
          <w:bCs/>
        </w:rPr>
        <w:t xml:space="preserve">Development vs. production:</w:t>
      </w:r>
      <w:r>
        <w:t xml:space="preserve"> </w:t>
      </w:r>
      <w:r>
        <w:t xml:space="preserve">Use a development profile with faster rendering options during writing,</w:t>
      </w:r>
      <w:r>
        <w:t xml:space="preserve"> </w:t>
      </w:r>
      <w:r>
        <w:t xml:space="preserve">and a production profile with full features for final output.</w:t>
      </w:r>
    </w:p>
    <w:p>
      <w:pPr>
        <w:pStyle w:val="BodyText"/>
      </w:pPr>
      <w:r>
        <w:rPr>
          <w:b/>
          <w:bCs/>
        </w:rPr>
        <w:t xml:space="preserve">Course materials:</w:t>
      </w:r>
      <w:r>
        <w:t xml:space="preserve"> </w:t>
      </w:r>
      <w:r>
        <w:t xml:space="preserve">Render the same content as both a reference book and lecture slides,</w:t>
      </w:r>
      <w:r>
        <w:t xml:space="preserve"> </w:t>
      </w:r>
      <w:r>
        <w:t xml:space="preserve">as demonstrated in the</w:t>
      </w:r>
      <w:r>
        <w:t xml:space="preserve"> </w:t>
      </w:r>
      <w:hyperlink r:id="rId386">
        <w:r>
          <w:rPr>
            <w:rStyle w:val="Hyperlink"/>
          </w:rPr>
          <w:t xml:space="preserve">RME course</w:t>
        </w:r>
      </w:hyperlink>
      <w:r>
        <w:t xml:space="preserve">.</w:t>
      </w:r>
    </w:p>
    <w:bookmarkEnd w:id="389"/>
    <w:bookmarkStart w:id="392" w:name="resources-1"/>
    <w:p>
      <w:pPr>
        <w:pStyle w:val="Heading3"/>
      </w:pPr>
      <w:r>
        <w:t xml:space="preserve">10.4.5 Resources</w:t>
      </w:r>
    </w:p>
    <w:p>
      <w:pPr>
        <w:pStyle w:val="Compact"/>
        <w:numPr>
          <w:ilvl w:val="0"/>
          <w:numId w:val="1141"/>
        </w:numPr>
      </w:pPr>
      <w:hyperlink r:id="rId390">
        <w:r>
          <w:rPr>
            <w:rStyle w:val="Hyperlink"/>
          </w:rPr>
          <w:t xml:space="preserve">Quarto Profiles Documentation</w:t>
        </w:r>
      </w:hyperlink>
    </w:p>
    <w:p>
      <w:pPr>
        <w:pStyle w:val="Compact"/>
        <w:numPr>
          <w:ilvl w:val="0"/>
          <w:numId w:val="1141"/>
        </w:numPr>
      </w:pPr>
      <w:hyperlink r:id="rId386">
        <w:r>
          <w:rPr>
            <w:rStyle w:val="Hyperlink"/>
          </w:rPr>
          <w:t xml:space="preserve">RME Example</w:t>
        </w:r>
      </w:hyperlink>
      <w:r>
        <w:t xml:space="preserve"> </w:t>
      </w:r>
      <w:r>
        <w:t xml:space="preserve">- see the source at</w:t>
      </w:r>
      <w:r>
        <w:t xml:space="preserve"> </w:t>
      </w:r>
      <w:hyperlink r:id="rId391">
        <w:r>
          <w:rPr>
            <w:rStyle w:val="Hyperlink"/>
          </w:rPr>
          <w:t xml:space="preserve">https://github.com/d-morrison/rme</w:t>
        </w:r>
      </w:hyperlink>
      <w:r>
        <w:t xml:space="preserve"> </w:t>
      </w:r>
      <w:r>
        <w:t xml:space="preserve">for a working example</w:t>
      </w:r>
    </w:p>
    <w:bookmarkEnd w:id="392"/>
    <w:bookmarkEnd w:id="393"/>
    <w:bookmarkStart w:id="398" w:name="advanced-features"/>
    <w:p>
      <w:pPr>
        <w:pStyle w:val="Heading2"/>
      </w:pPr>
      <w:r>
        <w:t xml:space="preserve">10.5 Advanced Features</w:t>
      </w:r>
    </w:p>
    <w:bookmarkStart w:id="395" w:name="cross-references"/>
    <w:p>
      <w:pPr>
        <w:pStyle w:val="Heading3"/>
      </w:pPr>
      <w:r>
        <w:t xml:space="preserve">10.5.1 Cross-References</w:t>
      </w:r>
    </w:p>
    <w:p>
      <w:pPr>
        <w:pStyle w:val="FirstParagraph"/>
      </w:pPr>
      <w:r>
        <w:t xml:space="preserve">Quarto provides a powerful cross-reference system for figures,</w:t>
      </w:r>
      <w:r>
        <w:t xml:space="preserve"> </w:t>
      </w:r>
      <w:r>
        <w:t xml:space="preserve">tables,</w:t>
      </w:r>
      <w:r>
        <w:t xml:space="preserve"> </w:t>
      </w:r>
      <w:r>
        <w:t xml:space="preserve">equations,</w:t>
      </w:r>
      <w:r>
        <w:t xml:space="preserve"> </w:t>
      </w:r>
      <w:r>
        <w:t xml:space="preserve">and sections.</w:t>
      </w:r>
      <w:r>
        <w:t xml:space="preserve"> </w:t>
      </w:r>
      <w:r>
        <w:t xml:space="preserve">Cross-references automatically number your content and create clickable links in HTML and PDF output.</w:t>
      </w:r>
    </w:p>
    <w:p>
      <w:pPr>
        <w:pStyle w:val="BodyText"/>
      </w:pPr>
      <w:r>
        <w:rPr>
          <w:b/>
          <w:bCs/>
        </w:rPr>
        <w:t xml:space="preserve">Required label prefixes:</w:t>
      </w:r>
    </w:p>
    <w:p>
      <w:pPr>
        <w:pStyle w:val="Compact"/>
        <w:numPr>
          <w:ilvl w:val="0"/>
          <w:numId w:val="1142"/>
        </w:numPr>
      </w:pPr>
      <w:r>
        <w:t xml:space="preserve">Figures:</w:t>
      </w:r>
      <w:r>
        <w:t xml:space="preserve"> </w:t>
      </w:r>
      <w:r>
        <w:rPr>
          <w:rStyle w:val="VerbatimChar"/>
        </w:rPr>
        <w:t xml:space="preserve">#fig-</w:t>
      </w:r>
      <w:r>
        <w:t xml:space="preserve"> </w:t>
      </w:r>
      <w:r>
        <w:t xml:space="preserve">(e.g.,</w:t>
      </w:r>
      <w:r>
        <w:t xml:space="preserve"> </w:t>
      </w:r>
      <w:r>
        <w:rPr>
          <w:rStyle w:val="VerbatimChar"/>
        </w:rPr>
        <w:t xml:space="preserve">#fig-workflow-diagram</w:t>
      </w:r>
      <w:r>
        <w:t xml:space="preserve">)</w:t>
      </w:r>
    </w:p>
    <w:p>
      <w:pPr>
        <w:pStyle w:val="Compact"/>
        <w:numPr>
          <w:ilvl w:val="0"/>
          <w:numId w:val="1142"/>
        </w:numPr>
      </w:pPr>
      <w:r>
        <w:t xml:space="preserve">Tables:</w:t>
      </w:r>
      <w:r>
        <w:t xml:space="preserve"> </w:t>
      </w:r>
      <w:r>
        <w:rPr>
          <w:rStyle w:val="VerbatimChar"/>
        </w:rPr>
        <w:t xml:space="preserve">#tbl-</w:t>
      </w:r>
      <w:r>
        <w:t xml:space="preserve"> </w:t>
      </w:r>
      <w:r>
        <w:t xml:space="preserve">(e.g.,</w:t>
      </w:r>
      <w:r>
        <w:t xml:space="preserve"> </w:t>
      </w:r>
      <w:r>
        <w:rPr>
          <w:rStyle w:val="VerbatimChar"/>
        </w:rPr>
        <w:t xml:space="preserve">#tbl-summary-stats</w:t>
      </w:r>
      <w:r>
        <w:t xml:space="preserve">)</w:t>
      </w:r>
    </w:p>
    <w:p>
      <w:pPr>
        <w:pStyle w:val="Compact"/>
        <w:numPr>
          <w:ilvl w:val="0"/>
          <w:numId w:val="1142"/>
        </w:numPr>
      </w:pPr>
      <w:r>
        <w:t xml:space="preserve">Equations:</w:t>
      </w:r>
      <w:r>
        <w:t xml:space="preserve"> </w:t>
      </w:r>
      <w:r>
        <w:rPr>
          <w:rStyle w:val="VerbatimChar"/>
        </w:rPr>
        <w:t xml:space="preserve">#eq-</w:t>
      </w:r>
      <w:r>
        <w:t xml:space="preserve"> </w:t>
      </w:r>
      <w:r>
        <w:t xml:space="preserve">(e.g.,</w:t>
      </w:r>
      <w:r>
        <w:t xml:space="preserve"> </w:t>
      </w:r>
      <w:r>
        <w:rPr>
          <w:rStyle w:val="VerbatimChar"/>
        </w:rPr>
        <w:t xml:space="preserve">#eq-regression-model</w:t>
      </w:r>
      <w:r>
        <w:t xml:space="preserve">)</w:t>
      </w:r>
    </w:p>
    <w:p>
      <w:pPr>
        <w:pStyle w:val="Compact"/>
        <w:numPr>
          <w:ilvl w:val="0"/>
          <w:numId w:val="1142"/>
        </w:numPr>
      </w:pPr>
      <w:r>
        <w:t xml:space="preserve">Sections:</w:t>
      </w:r>
      <w:r>
        <w:t xml:space="preserve"> </w:t>
      </w:r>
      <w:r>
        <w:rPr>
          <w:rStyle w:val="VerbatimChar"/>
        </w:rPr>
        <w:t xml:space="preserve">#sec-</w:t>
      </w:r>
      <w:r>
        <w:t xml:space="preserve"> </w:t>
      </w:r>
      <w:r>
        <w:t xml:space="preserve">(e.g.,</w:t>
      </w:r>
      <w:r>
        <w:t xml:space="preserve"> </w:t>
      </w:r>
      <w:r>
        <w:rPr>
          <w:rStyle w:val="VerbatimChar"/>
        </w:rPr>
        <w:t xml:space="preserve">#sec-introduction</w:t>
      </w:r>
      <w:r>
        <w:t xml:space="preserve">)</w:t>
      </w:r>
    </w:p>
    <w:p>
      <w:pPr>
        <w:pStyle w:val="Compact"/>
        <w:numPr>
          <w:ilvl w:val="0"/>
          <w:numId w:val="1142"/>
        </w:numPr>
      </w:pPr>
      <w:r>
        <w:t xml:space="preserve">Theorems:</w:t>
      </w:r>
      <w:r>
        <w:t xml:space="preserve"> </w:t>
      </w:r>
      <w:r>
        <w:rPr>
          <w:rStyle w:val="VerbatimChar"/>
        </w:rPr>
        <w:t xml:space="preserve">#thm-</w:t>
      </w:r>
      <w:r>
        <w:t xml:space="preserve">, Lemmas:</w:t>
      </w:r>
      <w:r>
        <w:t xml:space="preserve"> </w:t>
      </w:r>
      <w:r>
        <w:rPr>
          <w:rStyle w:val="VerbatimChar"/>
        </w:rPr>
        <w:t xml:space="preserve">#lem-</w:t>
      </w:r>
      <w:r>
        <w:t xml:space="preserve">, Corollaries:</w:t>
      </w:r>
      <w:r>
        <w:t xml:space="preserve"> </w:t>
      </w:r>
      <w:r>
        <w:rPr>
          <w:rStyle w:val="VerbatimChar"/>
        </w:rPr>
        <w:t xml:space="preserve">#cor-</w:t>
      </w:r>
    </w:p>
    <w:p>
      <w:pPr>
        <w:pStyle w:val="Compact"/>
        <w:numPr>
          <w:ilvl w:val="0"/>
          <w:numId w:val="1142"/>
        </w:numPr>
      </w:pPr>
      <w:r>
        <w:t xml:space="preserve">Propositions:</w:t>
      </w:r>
      <w:r>
        <w:t xml:space="preserve"> </w:t>
      </w:r>
      <w:r>
        <w:rPr>
          <w:rStyle w:val="VerbatimChar"/>
        </w:rPr>
        <w:t xml:space="preserve">#prp-</w:t>
      </w:r>
      <w:r>
        <w:t xml:space="preserve">, Examples:</w:t>
      </w:r>
      <w:r>
        <w:t xml:space="preserve"> </w:t>
      </w:r>
      <w:r>
        <w:rPr>
          <w:rStyle w:val="VerbatimChar"/>
        </w:rPr>
        <w:t xml:space="preserve">#exm-</w:t>
      </w:r>
      <w:r>
        <w:t xml:space="preserve">, Exercises:</w:t>
      </w:r>
      <w:r>
        <w:t xml:space="preserve"> </w:t>
      </w:r>
      <w:r>
        <w:rPr>
          <w:rStyle w:val="VerbatimChar"/>
        </w:rPr>
        <w:t xml:space="preserve">#exr-</w:t>
      </w:r>
    </w:p>
    <w:p>
      <w:pPr>
        <w:pStyle w:val="FirstParagraph"/>
      </w:pPr>
      <w:r>
        <w:rPr>
          <w:b/>
          <w:bCs/>
        </w:rPr>
        <w:t xml:space="preserve">For figures (static images):</w:t>
      </w:r>
    </w:p>
    <w:p>
      <w:pPr>
        <w:pStyle w:val="SourceCode"/>
      </w:pPr>
      <w:r>
        <w:rPr>
          <w:rStyle w:val="AlertTok"/>
        </w:rPr>
        <w:t xml:space="preserve">![Caption text](path/to/image.png)</w:t>
      </w:r>
      <w:r>
        <w:rPr>
          <w:rStyle w:val="NormalTok"/>
        </w:rPr>
        <w:t xml:space="preserve">{#fig-label}</w:t>
      </w:r>
    </w:p>
    <w:p>
      <w:pPr>
        <w:pStyle w:val="FirstParagraph"/>
      </w:pPr>
      <w:r>
        <w:rPr>
          <w:b/>
          <w:bCs/>
        </w:rPr>
        <w:t xml:space="preserve">For code-generated figures:</w:t>
      </w:r>
    </w:p>
    <w:p>
      <w:pPr>
        <w:pStyle w:val="SourceCode"/>
      </w:pPr>
      <w:r>
        <w:rPr>
          <w:rStyle w:val="InformationTok"/>
        </w:rPr>
        <w:t xml:space="preserve">```{r}</w:t>
      </w:r>
      <w:r>
        <w:br/>
      </w:r>
      <w:r>
        <w:rPr>
          <w:rStyle w:val="CommentTok"/>
        </w:rPr>
        <w:t xml:space="preserve">#| label: fig-plot-name</w:t>
      </w:r>
      <w:r>
        <w:br/>
      </w:r>
      <w:r>
        <w:rPr>
          <w:rStyle w:val="CommentTok"/>
        </w:rPr>
        <w:t xml:space="preserve">#| fig-cap: "Caption text describing the plot"</w:t>
      </w:r>
      <w:r>
        <w:br/>
      </w:r>
      <w:r>
        <w:br/>
      </w:r>
      <w:r>
        <w:rPr>
          <w:rStyle w:val="CommentTok"/>
        </w:rPr>
        <w:t xml:space="preserve"># R code to generate plot</w:t>
      </w:r>
      <w:r>
        <w:br/>
      </w:r>
      <w:r>
        <w:rPr>
          <w:rStyle w:val="FunctionTok"/>
        </w:rPr>
        <w:t xml:space="preserve">ggplot</w:t>
      </w:r>
      <w:r>
        <w:rPr>
          <w:rStyle w:val="NormalTok"/>
        </w:rPr>
        <w:t xml:space="preserve">(data, </w:t>
      </w:r>
      <w:r>
        <w:rPr>
          <w:rStyle w:val="FunctionTok"/>
        </w:rPr>
        <w:t xml:space="preserve">aes</w:t>
      </w:r>
      <w:r>
        <w:rPr>
          <w:rStyle w:val="NormalTok"/>
        </w:rPr>
        <w:t xml:space="preserve">(x, y)) </w:t>
      </w:r>
      <w:r>
        <w:rPr>
          <w:rStyle w:val="SpecialCharTok"/>
        </w:rPr>
        <w:t xml:space="preserve">+</w:t>
      </w:r>
      <w:r>
        <w:rPr>
          <w:rStyle w:val="NormalTok"/>
        </w:rPr>
        <w:t xml:space="preserve"> </w:t>
      </w:r>
      <w:r>
        <w:rPr>
          <w:rStyle w:val="FunctionTok"/>
        </w:rPr>
        <w:t xml:space="preserve">geom_point</w:t>
      </w:r>
      <w:r>
        <w:rPr>
          <w:rStyle w:val="NormalTok"/>
        </w:rPr>
        <w:t xml:space="preserve">()</w:t>
      </w:r>
      <w:r>
        <w:br/>
      </w:r>
      <w:r>
        <w:rPr>
          <w:rStyle w:val="InformationTok"/>
        </w:rPr>
        <w:t xml:space="preserve">```</w:t>
      </w:r>
    </w:p>
    <w:p>
      <w:pPr>
        <w:pStyle w:val="FirstParagraph"/>
      </w:pPr>
      <w:r>
        <w:rPr>
          <w:b/>
          <w:bCs/>
        </w:rPr>
        <w:t xml:space="preserve">For tables (markdown tables):</w:t>
      </w:r>
    </w:p>
    <w:p>
      <w:pPr>
        <w:pStyle w:val="SourceCode"/>
      </w:pPr>
      <w:r>
        <w:rPr>
          <w:rStyle w:val="PreprocessorTok"/>
        </w:rPr>
        <w:t xml:space="preserve">|</w:t>
      </w:r>
      <w:r>
        <w:rPr>
          <w:rStyle w:val="NormalTok"/>
        </w:rPr>
        <w:t xml:space="preserve"> Column 1 </w:t>
      </w:r>
      <w:r>
        <w:rPr>
          <w:rStyle w:val="PreprocessorTok"/>
        </w:rPr>
        <w:t xml:space="preserve">|</w:t>
      </w:r>
      <w:r>
        <w:rPr>
          <w:rStyle w:val="NormalTok"/>
        </w:rPr>
        <w:t xml:space="preserve"> Column 2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Data     </w:t>
      </w:r>
      <w:r>
        <w:rPr>
          <w:rStyle w:val="PreprocessorTok"/>
        </w:rPr>
        <w:t xml:space="preserve">|</w:t>
      </w:r>
      <w:r>
        <w:rPr>
          <w:rStyle w:val="NormalTok"/>
        </w:rPr>
        <w:t xml:space="preserve"> Data     </w:t>
      </w:r>
      <w:r>
        <w:rPr>
          <w:rStyle w:val="PreprocessorTok"/>
        </w:rPr>
        <w:t xml:space="preserve">|</w:t>
      </w:r>
      <w:r>
        <w:br/>
      </w:r>
      <w:r>
        <w:br/>
      </w:r>
      <w:r>
        <w:rPr>
          <w:rStyle w:val="NormalTok"/>
        </w:rPr>
        <w:t xml:space="preserve">: Caption text {#tbl-label}</w:t>
      </w:r>
    </w:p>
    <w:p>
      <w:pPr>
        <w:pStyle w:val="FirstParagraph"/>
      </w:pPr>
      <w:r>
        <w:rPr>
          <w:b/>
          <w:bCs/>
        </w:rPr>
        <w:t xml:space="preserve">For code-generated tables:</w:t>
      </w:r>
    </w:p>
    <w:p>
      <w:pPr>
        <w:pStyle w:val="SourceCode"/>
      </w:pPr>
      <w:r>
        <w:rPr>
          <w:rStyle w:val="InformationTok"/>
        </w:rPr>
        <w:t xml:space="preserve">```{r}</w:t>
      </w:r>
      <w:r>
        <w:br/>
      </w:r>
      <w:r>
        <w:rPr>
          <w:rStyle w:val="CommentTok"/>
        </w:rPr>
        <w:t xml:space="preserve">#| label: tbl-table-name</w:t>
      </w:r>
      <w:r>
        <w:br/>
      </w:r>
      <w:r>
        <w:rPr>
          <w:rStyle w:val="CommentTok"/>
        </w:rPr>
        <w:t xml:space="preserve">#| tbl-cap: "Caption text"</w:t>
      </w:r>
      <w:r>
        <w:br/>
      </w:r>
      <w:r>
        <w:br/>
      </w:r>
      <w:r>
        <w:rPr>
          <w:rStyle w:val="CommentTok"/>
        </w:rPr>
        <w:t xml:space="preserve"># R code to generate table</w:t>
      </w:r>
      <w:r>
        <w:br/>
      </w:r>
      <w:r>
        <w:rPr>
          <w:rStyle w:val="NormalTok"/>
        </w:rPr>
        <w:t xml:space="preserve">knitr</w:t>
      </w:r>
      <w:r>
        <w:rPr>
          <w:rStyle w:val="SpecialCharTok"/>
        </w:rPr>
        <w:t xml:space="preserve">::</w:t>
      </w:r>
      <w:r>
        <w:rPr>
          <w:rStyle w:val="FunctionTok"/>
        </w:rPr>
        <w:t xml:space="preserve">kable</w:t>
      </w:r>
      <w:r>
        <w:rPr>
          <w:rStyle w:val="NormalTok"/>
        </w:rPr>
        <w:t xml:space="preserve">(data)</w:t>
      </w:r>
      <w:r>
        <w:br/>
      </w:r>
      <w:r>
        <w:rPr>
          <w:rStyle w:val="InformationTok"/>
        </w:rPr>
        <w:t xml:space="preserve">```</w:t>
      </w:r>
    </w:p>
    <w:p>
      <w:pPr>
        <w:pStyle w:val="FirstParagraph"/>
      </w:pPr>
      <w:r>
        <w:rPr>
          <w:b/>
          <w:bCs/>
        </w:rPr>
        <w:t xml:space="preserve">Referencing in text:</w:t>
      </w:r>
    </w:p>
    <w:p>
      <w:pPr>
        <w:pStyle w:val="Compact"/>
        <w:numPr>
          <w:ilvl w:val="0"/>
          <w:numId w:val="1143"/>
        </w:numPr>
      </w:pPr>
      <w:r>
        <w:t xml:space="preserve">Figures:</w:t>
      </w:r>
      <w:r>
        <w:t xml:space="preserve"> </w:t>
      </w:r>
      <w:r>
        <w:rPr>
          <w:rStyle w:val="VerbatimChar"/>
        </w:rPr>
        <w:t xml:space="preserve">@fig-label</w:t>
      </w:r>
      <w:r>
        <w:t xml:space="preserve"> </w:t>
      </w:r>
      <w:r>
        <w:t xml:space="preserve">produces</w:t>
      </w:r>
      <w:r>
        <w:t xml:space="preserve"> </w:t>
      </w:r>
      <w:r>
        <w:t xml:space="preserve">“Figure X”</w:t>
      </w:r>
    </w:p>
    <w:p>
      <w:pPr>
        <w:pStyle w:val="Compact"/>
        <w:numPr>
          <w:ilvl w:val="0"/>
          <w:numId w:val="1143"/>
        </w:numPr>
      </w:pPr>
      <w:r>
        <w:t xml:space="preserve">Tables:</w:t>
      </w:r>
      <w:r>
        <w:t xml:space="preserve"> </w:t>
      </w:r>
      <w:r>
        <w:rPr>
          <w:rStyle w:val="VerbatimChar"/>
        </w:rPr>
        <w:t xml:space="preserve">@tbl-label</w:t>
      </w:r>
      <w:r>
        <w:t xml:space="preserve"> </w:t>
      </w:r>
      <w:r>
        <w:t xml:space="preserve">produces</w:t>
      </w:r>
      <w:r>
        <w:t xml:space="preserve"> </w:t>
      </w:r>
      <w:r>
        <w:t xml:space="preserve">“Table X”</w:t>
      </w:r>
    </w:p>
    <w:p>
      <w:pPr>
        <w:pStyle w:val="Compact"/>
        <w:numPr>
          <w:ilvl w:val="0"/>
          <w:numId w:val="1143"/>
        </w:numPr>
      </w:pPr>
      <w:r>
        <w:t xml:space="preserve">Equations:</w:t>
      </w:r>
      <w:r>
        <w:t xml:space="preserve"> </w:t>
      </w:r>
      <w:r>
        <w:rPr>
          <w:rStyle w:val="VerbatimChar"/>
        </w:rPr>
        <w:t xml:space="preserve">@eq-label</w:t>
      </w:r>
      <w:r>
        <w:t xml:space="preserve"> </w:t>
      </w:r>
      <w:r>
        <w:t xml:space="preserve">produces</w:t>
      </w:r>
      <w:r>
        <w:t xml:space="preserve"> </w:t>
      </w:r>
      <w:r>
        <w:t xml:space="preserve">“Equation X”</w:t>
      </w:r>
    </w:p>
    <w:p>
      <w:pPr>
        <w:pStyle w:val="Compact"/>
        <w:numPr>
          <w:ilvl w:val="0"/>
          <w:numId w:val="1143"/>
        </w:numPr>
      </w:pPr>
      <w:r>
        <w:t xml:space="preserve">Sections:</w:t>
      </w:r>
      <w:r>
        <w:t xml:space="preserve"> </w:t>
      </w:r>
      <w:r>
        <w:rPr>
          <w:rStyle w:val="VerbatimChar"/>
        </w:rPr>
        <w:t xml:space="preserve">@sec-label</w:t>
      </w:r>
      <w:r>
        <w:t xml:space="preserve"> </w:t>
      </w:r>
      <w:r>
        <w:t xml:space="preserve">produces</w:t>
      </w:r>
      <w:r>
        <w:t xml:space="preserve"> </w:t>
      </w:r>
      <w:r>
        <w:t xml:space="preserve">“Section X”</w:t>
      </w:r>
    </w:p>
    <w:p>
      <w:pPr>
        <w:pStyle w:val="FirstParagraph"/>
      </w:pPr>
      <w:r>
        <w:rPr>
          <w:b/>
          <w:bCs/>
        </w:rPr>
        <w:t xml:space="preserve">Benefits:</w:t>
      </w:r>
    </w:p>
    <w:p>
      <w:pPr>
        <w:pStyle w:val="Compact"/>
        <w:numPr>
          <w:ilvl w:val="0"/>
          <w:numId w:val="1144"/>
        </w:numPr>
      </w:pPr>
      <w:r>
        <w:t xml:space="preserve">Automatic numbering of figures, tables, and equations</w:t>
      </w:r>
    </w:p>
    <w:p>
      <w:pPr>
        <w:pStyle w:val="Compact"/>
        <w:numPr>
          <w:ilvl w:val="0"/>
          <w:numId w:val="1144"/>
        </w:numPr>
      </w:pPr>
      <w:r>
        <w:t xml:space="preserve">Automatic updates when content is reordered</w:t>
      </w:r>
    </w:p>
    <w:p>
      <w:pPr>
        <w:pStyle w:val="Compact"/>
        <w:numPr>
          <w:ilvl w:val="0"/>
          <w:numId w:val="1144"/>
        </w:numPr>
      </w:pPr>
      <w:r>
        <w:t xml:space="preserve">Clickable cross-references in HTML and PDF output</w:t>
      </w:r>
    </w:p>
    <w:p>
      <w:pPr>
        <w:pStyle w:val="Compact"/>
        <w:numPr>
          <w:ilvl w:val="0"/>
          <w:numId w:val="1144"/>
        </w:numPr>
      </w:pPr>
      <w:r>
        <w:t xml:space="preserve">Consistent formatting across all output formats</w:t>
      </w:r>
    </w:p>
    <w:p>
      <w:pPr>
        <w:pStyle w:val="Compact"/>
        <w:numPr>
          <w:ilvl w:val="0"/>
          <w:numId w:val="1144"/>
        </w:numPr>
      </w:pPr>
      <w:r>
        <w:t xml:space="preserve">Better accessibility for screen readers</w:t>
      </w:r>
    </w:p>
    <w:p>
      <w:pPr>
        <w:pStyle w:val="FirstParagraph"/>
      </w:pPr>
      <w:r>
        <w:t xml:space="preserve">For complete details,</w:t>
      </w:r>
      <w:r>
        <w:t xml:space="preserve"> </w:t>
      </w:r>
      <w:r>
        <w:t xml:space="preserve">see the</w:t>
      </w:r>
      <w:r>
        <w:t xml:space="preserve"> </w:t>
      </w:r>
      <w:hyperlink r:id="rId394">
        <w:r>
          <w:rPr>
            <w:rStyle w:val="Hyperlink"/>
          </w:rPr>
          <w:t xml:space="preserve">Quarto Cross-References documentation</w:t>
        </w:r>
      </w:hyperlink>
      <w:r>
        <w:t xml:space="preserve">.</w:t>
      </w:r>
    </w:p>
    <w:bookmarkEnd w:id="395"/>
    <w:bookmarkStart w:id="397" w:name="using-includes-for-modular-content"/>
    <w:p>
      <w:pPr>
        <w:pStyle w:val="Heading3"/>
      </w:pPr>
      <w:r>
        <w:t xml:space="preserve">10.5.2 Using Includes for Modular Content</w:t>
      </w:r>
    </w:p>
    <w:p>
      <w:pPr>
        <w:pStyle w:val="FirstParagraph"/>
      </w:pPr>
      <w:r>
        <w:t xml:space="preserve">Quarto’s include feature allows you to decompose large documents into smaller,</w:t>
      </w:r>
      <w:r>
        <w:t xml:space="preserve"> </w:t>
      </w:r>
      <w:r>
        <w:t xml:space="preserve">more manageable files.</w:t>
      </w:r>
      <w:r>
        <w:t xml:space="preserve"> </w:t>
      </w:r>
      <w:r>
        <w:t xml:space="preserve">This is particularly useful for books and long documents.</w:t>
      </w:r>
    </w:p>
    <w:p>
      <w:pPr>
        <w:pStyle w:val="BodyText"/>
      </w:pPr>
      <w:r>
        <w:rPr>
          <w:b/>
          <w:bCs/>
        </w:rPr>
        <w:t xml:space="preserve">Basic syntax:</w:t>
      </w:r>
    </w:p>
    <w:p>
      <w:pPr>
        <w:pStyle w:val="SourceCode"/>
      </w:pPr>
      <w:r>
        <w:rPr>
          <w:rStyle w:val="NormalTok"/>
        </w:rPr>
        <w:t xml:space="preserve">{{&lt; include path/to/file.qmd &gt;}}</w:t>
      </w:r>
    </w:p>
    <w:p>
      <w:pPr>
        <w:pStyle w:val="FirstParagraph"/>
      </w:pPr>
      <w:r>
        <w:rPr>
          <w:b/>
          <w:bCs/>
        </w:rPr>
        <w:t xml:space="preserve">Benefits:</w:t>
      </w:r>
    </w:p>
    <w:p>
      <w:pPr>
        <w:numPr>
          <w:ilvl w:val="0"/>
          <w:numId w:val="1145"/>
        </w:numPr>
      </w:pPr>
      <w:r>
        <w:rPr>
          <w:b/>
          <w:bCs/>
        </w:rPr>
        <w:t xml:space="preserve">Better Git History:</w:t>
      </w:r>
      <w:r>
        <w:t xml:space="preserve"> </w:t>
      </w:r>
      <w:r>
        <w:t xml:space="preserve">When sections are reordered,</w:t>
      </w:r>
      <w:r>
        <w:t xml:space="preserve"> </w:t>
      </w:r>
      <w:r>
        <w:t xml:space="preserve">only the main chapter file changes (moving include statements),</w:t>
      </w:r>
      <w:r>
        <w:t xml:space="preserve"> </w:t>
      </w:r>
      <w:r>
        <w:t xml:space="preserve">making it immediately clear that content was reorganized rather than edited.</w:t>
      </w:r>
    </w:p>
    <w:p>
      <w:pPr>
        <w:numPr>
          <w:ilvl w:val="0"/>
          <w:numId w:val="1145"/>
        </w:numPr>
      </w:pPr>
      <w:r>
        <w:rPr>
          <w:b/>
          <w:bCs/>
        </w:rPr>
        <w:t xml:space="preserve">Easier Code Review:</w:t>
      </w:r>
      <w:r>
        <w:t xml:space="preserve"> </w:t>
      </w:r>
      <w:r>
        <w:t xml:space="preserve">Reviewers can see exactly what changed—either the organization (main file) or the content (include file).</w:t>
      </w:r>
    </w:p>
    <w:p>
      <w:pPr>
        <w:numPr>
          <w:ilvl w:val="0"/>
          <w:numId w:val="1145"/>
        </w:numPr>
      </w:pPr>
      <w:r>
        <w:rPr>
          <w:b/>
          <w:bCs/>
        </w:rPr>
        <w:t xml:space="preserve">Modular Maintenance:</w:t>
      </w:r>
      <w:r>
        <w:t xml:space="preserve"> </w:t>
      </w:r>
      <w:r>
        <w:t xml:space="preserve">Each section lives in its own file,</w:t>
      </w:r>
      <w:r>
        <w:t xml:space="preserve"> </w:t>
      </w:r>
      <w:r>
        <w:t xml:space="preserve">making it easier to find and edit specific content,</w:t>
      </w:r>
      <w:r>
        <w:t xml:space="preserve"> </w:t>
      </w:r>
      <w:r>
        <w:t xml:space="preserve">reuse sections across chapters,</w:t>
      </w:r>
      <w:r>
        <w:t xml:space="preserve"> </w:t>
      </w:r>
      <w:r>
        <w:t xml:space="preserve">and work on different sections simultaneously without merge conflicts.</w:t>
      </w:r>
    </w:p>
    <w:p>
      <w:pPr>
        <w:numPr>
          <w:ilvl w:val="0"/>
          <w:numId w:val="1145"/>
        </w:numPr>
      </w:pPr>
      <w:r>
        <w:rPr>
          <w:b/>
          <w:bCs/>
        </w:rPr>
        <w:t xml:space="preserve">Clear Structure:</w:t>
      </w:r>
      <w:r>
        <w:t xml:space="preserve"> </w:t>
      </w:r>
      <w:r>
        <w:t xml:space="preserve">The main chapter file becomes a table of contents showing the organization at a glance.</w:t>
      </w:r>
    </w:p>
    <w:p>
      <w:pPr>
        <w:pStyle w:val="FirstParagraph"/>
      </w:pPr>
      <w:r>
        <w:rPr>
          <w:b/>
          <w:bCs/>
        </w:rPr>
        <w:t xml:space="preserve">Recommended pattern:</w:t>
      </w:r>
    </w:p>
    <w:p>
      <w:pPr>
        <w:pStyle w:val="BodyText"/>
      </w:pPr>
      <w:r>
        <w:t xml:space="preserve">Main chapter file (e.g.,</w:t>
      </w:r>
      <w:r>
        <w:t xml:space="preserve"> </w:t>
      </w:r>
      <w:r>
        <w:rPr>
          <w:rStyle w:val="VerbatimChar"/>
        </w:rPr>
        <w:t xml:space="preserve">05-coding-practices.qmd</w:t>
      </w:r>
      <w:r>
        <w:t xml:space="preserve">):</w:t>
      </w:r>
    </w:p>
    <w:p>
      <w:pPr>
        <w:pStyle w:val="SourceCode"/>
      </w:pPr>
      <w:r>
        <w:rPr>
          <w:rStyle w:val="FunctionTok"/>
        </w:rPr>
        <w:t xml:space="preserve"># Coding Practices</w:t>
      </w:r>
      <w:r>
        <w:br/>
      </w:r>
      <w:r>
        <w:br/>
      </w:r>
      <w:r>
        <w:rPr>
          <w:rStyle w:val="FunctionTok"/>
        </w:rPr>
        <w:t xml:space="preserve">## Section Heading</w:t>
      </w:r>
      <w:r>
        <w:br/>
      </w:r>
      <w:r>
        <w:br/>
      </w:r>
      <w:r>
        <w:rPr>
          <w:rStyle w:val="NormalTok"/>
        </w:rPr>
        <w:t xml:space="preserve">{{&lt; include coding-practices/section-name.qmd &gt;}}</w:t>
      </w:r>
      <w:r>
        <w:br/>
      </w:r>
      <w:r>
        <w:br/>
      </w:r>
      <w:r>
        <w:rPr>
          <w:rStyle w:val="FunctionTok"/>
        </w:rPr>
        <w:t xml:space="preserve">## Another Section</w:t>
      </w:r>
      <w:r>
        <w:br/>
      </w:r>
      <w:r>
        <w:br/>
      </w:r>
      <w:r>
        <w:rPr>
          <w:rStyle w:val="NormalTok"/>
        </w:rPr>
        <w:t xml:space="preserve">{{&lt; include coding-practices/another-section.qmd &gt;}}</w:t>
      </w:r>
    </w:p>
    <w:p>
      <w:pPr>
        <w:pStyle w:val="FirstParagraph"/>
      </w:pPr>
      <w:r>
        <w:t xml:space="preserve">Include files (e.g.,</w:t>
      </w:r>
      <w:r>
        <w:t xml:space="preserve"> </w:t>
      </w:r>
      <w:r>
        <w:rPr>
          <w:rStyle w:val="VerbatimChar"/>
        </w:rPr>
        <w:t xml:space="preserve">coding-practices/section-name.qmd</w:t>
      </w:r>
      <w:r>
        <w:t xml:space="preserve">):</w:t>
      </w:r>
    </w:p>
    <w:p>
      <w:pPr>
        <w:pStyle w:val="Compact"/>
        <w:numPr>
          <w:ilvl w:val="0"/>
          <w:numId w:val="1146"/>
        </w:numPr>
      </w:pPr>
      <w:r>
        <w:t xml:space="preserve">Stored in a subdirectory matching the chapter name</w:t>
      </w:r>
    </w:p>
    <w:p>
      <w:pPr>
        <w:pStyle w:val="Compact"/>
        <w:numPr>
          <w:ilvl w:val="0"/>
          <w:numId w:val="1146"/>
        </w:numPr>
      </w:pPr>
      <w:r>
        <w:t xml:space="preserve">Contains only the content for that section (no heading)</w:t>
      </w:r>
    </w:p>
    <w:p>
      <w:pPr>
        <w:pStyle w:val="Compact"/>
        <w:numPr>
          <w:ilvl w:val="0"/>
          <w:numId w:val="1146"/>
        </w:numPr>
      </w:pPr>
      <w:r>
        <w:t xml:space="preserve">The heading stays in the main chapter file</w:t>
      </w:r>
    </w:p>
    <w:p>
      <w:pPr>
        <w:pStyle w:val="Compact"/>
        <w:numPr>
          <w:ilvl w:val="0"/>
          <w:numId w:val="1146"/>
        </w:numPr>
      </w:pPr>
      <w:r>
        <w:t xml:space="preserve">Named descriptively using kebab-case</w:t>
      </w:r>
    </w:p>
    <w:p>
      <w:pPr>
        <w:pStyle w:val="FirstParagraph"/>
      </w:pPr>
      <w:r>
        <w:rPr>
          <w:b/>
          <w:bCs/>
        </w:rPr>
        <w:t xml:space="preserve">Note:</w:t>
      </w:r>
      <w:r>
        <w:t xml:space="preserve"> </w:t>
      </w:r>
      <w:r>
        <w:t xml:space="preserve">The heading must be in the main file,</w:t>
      </w:r>
      <w:r>
        <w:t xml:space="preserve"> </w:t>
      </w:r>
      <w:r>
        <w:t xml:space="preserve">followed by a blank line,</w:t>
      </w:r>
      <w:r>
        <w:t xml:space="preserve"> </w:t>
      </w:r>
      <w:r>
        <w:t xml:space="preserve">then the include statement.</w:t>
      </w:r>
      <w:r>
        <w:t xml:space="preserve"> </w:t>
      </w:r>
      <w:r>
        <w:t xml:space="preserve">This keeps the document structure clear in the main file.</w:t>
      </w:r>
    </w:p>
    <w:p>
      <w:pPr>
        <w:pStyle w:val="BodyText"/>
      </w:pPr>
      <w:r>
        <w:t xml:space="preserve">For more details,</w:t>
      </w:r>
      <w:r>
        <w:t xml:space="preserve"> </w:t>
      </w:r>
      <w:r>
        <w:t xml:space="preserve">see the</w:t>
      </w:r>
      <w:r>
        <w:t xml:space="preserve"> </w:t>
      </w:r>
      <w:hyperlink r:id="rId396">
        <w:r>
          <w:rPr>
            <w:rStyle w:val="Hyperlink"/>
          </w:rPr>
          <w:t xml:space="preserve">Quarto Includes documentation</w:t>
        </w:r>
      </w:hyperlink>
      <w:r>
        <w:t xml:space="preserve">.</w:t>
      </w:r>
    </w:p>
    <w:bookmarkEnd w:id="397"/>
    <w:bookmarkEnd w:id="398"/>
    <w:bookmarkStart w:id="416" w:name="mermaid-diagrams"/>
    <w:p>
      <w:pPr>
        <w:pStyle w:val="Heading2"/>
      </w:pPr>
      <w:r>
        <w:t xml:space="preserve">10.6 Mermaid Diagrams</w:t>
      </w:r>
    </w:p>
    <w:p>
      <w:pPr>
        <w:pStyle w:val="FirstParagraph"/>
      </w:pPr>
      <w:r>
        <w:t xml:space="preserve">Mermaid diagrams are a powerful tool for creating flowcharts,</w:t>
      </w:r>
      <w:r>
        <w:t xml:space="preserve"> </w:t>
      </w:r>
      <w:r>
        <w:t xml:space="preserve">sequence diagrams,</w:t>
      </w:r>
      <w:r>
        <w:t xml:space="preserve"> </w:t>
      </w:r>
      <w:r>
        <w:t xml:space="preserve">state diagrams,</w:t>
      </w:r>
      <w:r>
        <w:t xml:space="preserve"> </w:t>
      </w:r>
      <w:r>
        <w:t xml:space="preserve">and other visualizations directly in your Quarto documents using text-based syntax.</w:t>
      </w:r>
      <w:r>
        <w:t xml:space="preserve"> </w:t>
      </w:r>
      <w:r>
        <w:t xml:space="preserve">While mermaid diagrams work well in HTML output,</w:t>
      </w:r>
      <w:r>
        <w:t xml:space="preserve"> </w:t>
      </w:r>
      <w:r>
        <w:t xml:space="preserve">they have significant limitations when rendering to DOCX (Word) and PDF formats as of early 2026.</w:t>
      </w:r>
    </w:p>
    <w:bookmarkStart w:id="399" w:name="creating-mermaid-diagrams"/>
    <w:p>
      <w:pPr>
        <w:pStyle w:val="Heading3"/>
      </w:pPr>
      <w:r>
        <w:t xml:space="preserve">10.6.1 Creating Mermaid Diagrams</w:t>
      </w:r>
    </w:p>
    <w:p>
      <w:pPr>
        <w:pStyle w:val="FirstParagraph"/>
      </w:pPr>
      <w:r>
        <w:t xml:space="preserve">Mermaid diagrams are created using fenced code blocks with the</w:t>
      </w:r>
      <w:r>
        <w:t xml:space="preserve"> </w:t>
      </w:r>
      <w:r>
        <w:rPr>
          <w:rStyle w:val="VerbatimChar"/>
        </w:rPr>
        <w:t xml:space="preserve">mermaid</w:t>
      </w:r>
      <w:r>
        <w:t xml:space="preserve"> </w:t>
      </w:r>
      <w:r>
        <w:t xml:space="preserve">language tag:</w:t>
      </w:r>
    </w:p>
    <w:p>
      <w:pPr>
        <w:pStyle w:val="SourceCode"/>
      </w:pPr>
      <w:r>
        <w:rPr>
          <w:rStyle w:val="InformationTok"/>
        </w:rPr>
        <w:t xml:space="preserve">```{mermaid}</w:t>
      </w:r>
      <w:r>
        <w:br/>
      </w:r>
      <w:r>
        <w:rPr>
          <w:rStyle w:val="NormalTok"/>
        </w:rPr>
        <w:t xml:space="preserve">flowchart LR</w:t>
      </w:r>
      <w:r>
        <w:br/>
      </w:r>
      <w:r>
        <w:rPr>
          <w:rStyle w:val="NormalTok"/>
        </w:rPr>
        <w:t xml:space="preserve">  A[Start] --&gt; B{Decision}</w:t>
      </w:r>
      <w:r>
        <w:br/>
      </w:r>
      <w:r>
        <w:rPr>
          <w:rStyle w:val="NormalTok"/>
        </w:rPr>
        <w:t xml:space="preserve">  B --&gt;|Yes| C[Result </w:t>
      </w:r>
      <w:r>
        <w:rPr>
          <w:rStyle w:val="DecValTok"/>
        </w:rPr>
        <w:t xml:space="preserve">1</w:t>
      </w:r>
      <w:r>
        <w:rPr>
          <w:rStyle w:val="NormalTok"/>
        </w:rPr>
        <w:t xml:space="preserve">]</w:t>
      </w:r>
      <w:r>
        <w:br/>
      </w:r>
      <w:r>
        <w:rPr>
          <w:rStyle w:val="NormalTok"/>
        </w:rPr>
        <w:t xml:space="preserve">  B --&gt;|No| D[Result </w:t>
      </w:r>
      <w:r>
        <w:rPr>
          <w:rStyle w:val="DecValTok"/>
        </w:rPr>
        <w:t xml:space="preserve">2</w:t>
      </w:r>
      <w:r>
        <w:rPr>
          <w:rStyle w:val="NormalTok"/>
        </w:rPr>
        <w:t xml:space="preserve">]</w:t>
      </w:r>
      <w:r>
        <w:br/>
      </w:r>
      <w:r>
        <w:rPr>
          <w:rStyle w:val="InformationTok"/>
        </w:rPr>
        <w:t xml:space="preserve">```</w:t>
      </w:r>
    </w:p>
    <w:p>
      <w:pPr>
        <w:pStyle w:val="FirstParagraph"/>
      </w:pPr>
      <w:r>
        <w:t xml:space="preserve">This creates a simple flowchart that renders beautifully in HTML output.</w:t>
      </w:r>
    </w:p>
    <w:bookmarkEnd w:id="399"/>
    <w:bookmarkStart w:id="402" w:name="known-issues-with-docx-and-pdf-output"/>
    <w:p>
      <w:pPr>
        <w:pStyle w:val="Heading3"/>
      </w:pPr>
      <w:r>
        <w:t xml:space="preserve">10.6.2 Known Issues with DOCX and PDF Output</w:t>
      </w:r>
    </w:p>
    <w:p>
      <w:pPr>
        <w:pStyle w:val="FirstParagraph"/>
      </w:pPr>
      <w:r>
        <w:rPr>
          <w:b/>
          <w:bCs/>
        </w:rPr>
        <w:t xml:space="preserve">As of early 2026,</w:t>
      </w:r>
      <w:r>
        <w:rPr>
          <w:b/>
          <w:bCs/>
        </w:rPr>
        <w:t xml:space="preserve"> </w:t>
      </w:r>
      <w:r>
        <w:rPr>
          <w:b/>
          <w:bCs/>
        </w:rPr>
        <w:t xml:space="preserve">rendering mermaid diagrams to DOCX or PDF formats in Quarto is unreliable and problematic.</w:t>
      </w:r>
      <w:r>
        <w:t xml:space="preserve"> </w:t>
      </w:r>
      <w:r>
        <w:t xml:space="preserve">These issues are well-documented in the Quarto community and stem from the underlying tooling used to convert diagrams to images.</w:t>
      </w:r>
    </w:p>
    <w:bookmarkStart w:id="400" w:name="rendering-failures-and-hangs"/>
    <w:p>
      <w:pPr>
        <w:pStyle w:val="Heading4"/>
      </w:pPr>
      <w:r>
        <w:t xml:space="preserve">10.6.2.1 Rendering Failures and Hangs</w:t>
      </w:r>
    </w:p>
    <w:p>
      <w:pPr>
        <w:pStyle w:val="FirstParagraph"/>
      </w:pPr>
      <w:r>
        <w:t xml:space="preserve">When rendering documents with mermaid diagrams to DOCX format,</w:t>
      </w:r>
      <w:r>
        <w:t xml:space="preserve"> </w:t>
      </w:r>
      <w:r>
        <w:t xml:space="preserve">you may experience:</w:t>
      </w:r>
    </w:p>
    <w:p>
      <w:pPr>
        <w:pStyle w:val="Compact"/>
        <w:numPr>
          <w:ilvl w:val="0"/>
          <w:numId w:val="1147"/>
        </w:numPr>
      </w:pPr>
      <w:r>
        <w:rPr>
          <w:b/>
          <w:bCs/>
        </w:rPr>
        <w:t xml:space="preserve">Indefinite hangs:</w:t>
      </w:r>
      <w:r>
        <w:t xml:space="preserve"> </w:t>
      </w:r>
      <w:r>
        <w:t xml:space="preserve">Quarto may hang indefinitely during rendering,</w:t>
      </w:r>
      <w:r>
        <w:t xml:space="preserve"> </w:t>
      </w:r>
      <w:r>
        <w:t xml:space="preserve">leaving orphaned Chrome/Edge browser processes running</w:t>
      </w:r>
      <w:r>
        <w:t xml:space="preserve"> </w:t>
      </w:r>
      <w:r>
        <w:t xml:space="preserve">(Gewerd-Strauss 2023)</w:t>
      </w:r>
    </w:p>
    <w:p>
      <w:pPr>
        <w:pStyle w:val="Compact"/>
        <w:numPr>
          <w:ilvl w:val="0"/>
          <w:numId w:val="1147"/>
        </w:numPr>
      </w:pPr>
      <w:r>
        <w:rPr>
          <w:b/>
          <w:bCs/>
        </w:rPr>
        <w:t xml:space="preserve">Complete rendering failures:</w:t>
      </w:r>
      <w:r>
        <w:t xml:space="preserve"> </w:t>
      </w:r>
      <w:r>
        <w:t xml:space="preserve">The rendering process may fail entirely with errors</w:t>
      </w:r>
    </w:p>
    <w:p>
      <w:pPr>
        <w:pStyle w:val="Compact"/>
        <w:numPr>
          <w:ilvl w:val="0"/>
          <w:numId w:val="1147"/>
        </w:numPr>
      </w:pPr>
      <w:r>
        <w:rPr>
          <w:b/>
          <w:bCs/>
        </w:rPr>
        <w:t xml:space="preserve">Missing diagrams:</w:t>
      </w:r>
      <w:r>
        <w:t xml:space="preserve"> </w:t>
      </w:r>
      <w:r>
        <w:t xml:space="preserve">The document may render successfully but with missing diagrams</w:t>
      </w:r>
      <w:r>
        <w:t xml:space="preserve"> </w:t>
      </w:r>
      <w:r>
        <w:t xml:space="preserve">(</w:t>
      </w:r>
      <w:r>
        <w:t xml:space="preserve">“Quarto Cannot Render Mermaid or Dot Images to Docx and Pdf Formats”</w:t>
      </w:r>
      <w:r>
        <w:t xml:space="preserve"> </w:t>
      </w:r>
      <w:r>
        <w:t xml:space="preserve">2023)</w:t>
      </w:r>
    </w:p>
    <w:p>
      <w:pPr>
        <w:pStyle w:val="FirstParagraph"/>
      </w:pPr>
      <w:r>
        <w:t xml:space="preserve">These issues occur because Quarto relies on headless browser engines (Chrome or Edge via Puppeteer) to convert mermaid diagrams to images for inclusion in DOCX and PDF outputs.</w:t>
      </w:r>
      <w:r>
        <w:t xml:space="preserve"> </w:t>
      </w:r>
      <w:r>
        <w:t xml:space="preserve">The browser integration can fail or hang,</w:t>
      </w:r>
      <w:r>
        <w:t xml:space="preserve"> </w:t>
      </w:r>
      <w:r>
        <w:t xml:space="preserve">particularly when running in automated environments or when multiple diagrams are present.</w:t>
      </w:r>
    </w:p>
    <w:bookmarkEnd w:id="400"/>
    <w:bookmarkStart w:id="401" w:name="image-quality-issues"/>
    <w:p>
      <w:pPr>
        <w:pStyle w:val="Heading4"/>
      </w:pPr>
      <w:r>
        <w:t xml:space="preserve">10.6.2.2 Image Quality Issues</w:t>
      </w:r>
    </w:p>
    <w:p>
      <w:pPr>
        <w:pStyle w:val="FirstParagraph"/>
      </w:pPr>
      <w:r>
        <w:t xml:space="preserve">Even when rendering succeeds,</w:t>
      </w:r>
      <w:r>
        <w:t xml:space="preserve"> </w:t>
      </w:r>
      <w:r>
        <w:t xml:space="preserve">mermaid diagrams in DOCX and PDF output often suffer from:</w:t>
      </w:r>
    </w:p>
    <w:p>
      <w:pPr>
        <w:pStyle w:val="Compact"/>
        <w:numPr>
          <w:ilvl w:val="0"/>
          <w:numId w:val="1148"/>
        </w:numPr>
      </w:pPr>
      <w:r>
        <w:rPr>
          <w:b/>
          <w:bCs/>
        </w:rPr>
        <w:t xml:space="preserve">Small or blurry images:</w:t>
      </w:r>
      <w:r>
        <w:t xml:space="preserve"> </w:t>
      </w:r>
      <w:r>
        <w:t xml:space="preserve">Diagrams appear rasterized at low resolution</w:t>
      </w:r>
    </w:p>
    <w:p>
      <w:pPr>
        <w:pStyle w:val="Compact"/>
        <w:numPr>
          <w:ilvl w:val="0"/>
          <w:numId w:val="1148"/>
        </w:numPr>
      </w:pPr>
      <w:r>
        <w:rPr>
          <w:b/>
          <w:bCs/>
        </w:rPr>
        <w:t xml:space="preserve">Incorrect sizing:</w:t>
      </w:r>
      <w:r>
        <w:t xml:space="preserve"> </w:t>
      </w:r>
      <w:r>
        <w:t xml:space="preserve">Diagrams may not respect sizing options specified in the document</w:t>
      </w:r>
    </w:p>
    <w:bookmarkEnd w:id="401"/>
    <w:bookmarkEnd w:id="402"/>
    <w:bookmarkStart w:id="408" w:name="recommended-workarounds"/>
    <w:p>
      <w:pPr>
        <w:pStyle w:val="Heading3"/>
      </w:pPr>
      <w:r>
        <w:t xml:space="preserve">10.6.3 Recommended Workarounds</w:t>
      </w:r>
    </w:p>
    <w:p>
      <w:pPr>
        <w:pStyle w:val="FirstParagraph"/>
      </w:pPr>
      <w:r>
        <w:t xml:space="preserve">Given these limitations,</w:t>
      </w:r>
      <w:r>
        <w:t xml:space="preserve"> </w:t>
      </w:r>
      <w:r>
        <w:t xml:space="preserve">we recommend the following approaches when you need DOCX or PDF output:</w:t>
      </w:r>
    </w:p>
    <w:bookmarkStart w:id="404" w:name="X2edef8ce9f8bac616e9594daed1c60b0b595fc0"/>
    <w:p>
      <w:pPr>
        <w:pStyle w:val="Heading4"/>
      </w:pPr>
      <w:r>
        <w:t xml:space="preserve">10.6.3.1 1. Manual Export and Embedding (Most Reliable)</w:t>
      </w:r>
    </w:p>
    <w:p>
      <w:pPr>
        <w:pStyle w:val="FirstParagraph"/>
      </w:pPr>
      <w:r>
        <w:t xml:space="preserve">The most robust workflow is to:</w:t>
      </w:r>
    </w:p>
    <w:p>
      <w:pPr>
        <w:pStyle w:val="Compact"/>
        <w:numPr>
          <w:ilvl w:val="0"/>
          <w:numId w:val="1149"/>
        </w:numPr>
      </w:pPr>
      <w:r>
        <w:t xml:space="preserve">First render your mermaid diagrams to HTML</w:t>
      </w:r>
    </w:p>
    <w:p>
      <w:pPr>
        <w:pStyle w:val="Compact"/>
        <w:numPr>
          <w:ilvl w:val="0"/>
          <w:numId w:val="1149"/>
        </w:numPr>
      </w:pPr>
      <w:r>
        <w:t xml:space="preserve">Export them as PNG or SVG images manually using:</w:t>
      </w:r>
    </w:p>
    <w:p>
      <w:pPr>
        <w:pStyle w:val="Compact"/>
        <w:numPr>
          <w:ilvl w:val="1"/>
          <w:numId w:val="1150"/>
        </w:numPr>
      </w:pPr>
      <w:r>
        <w:t xml:space="preserve">Browser developer tools (save rendered diagram)</w:t>
      </w:r>
    </w:p>
    <w:p>
      <w:pPr>
        <w:pStyle w:val="Compact"/>
        <w:numPr>
          <w:ilvl w:val="1"/>
          <w:numId w:val="1150"/>
        </w:numPr>
      </w:pPr>
      <w:r>
        <w:t xml:space="preserve">Online mermaid editors (e.g.,</w:t>
      </w:r>
      <w:r>
        <w:t xml:space="preserve"> </w:t>
      </w:r>
      <w:hyperlink r:id="rId403">
        <w:r>
          <w:rPr>
            <w:rStyle w:val="Hyperlink"/>
          </w:rPr>
          <w:t xml:space="preserve">https://mermaid.live/</w:t>
        </w:r>
      </w:hyperlink>
      <w:r>
        <w:t xml:space="preserve">)</w:t>
      </w:r>
    </w:p>
    <w:p>
      <w:pPr>
        <w:pStyle w:val="Compact"/>
        <w:numPr>
          <w:ilvl w:val="1"/>
          <w:numId w:val="1150"/>
        </w:numPr>
      </w:pPr>
      <w:r>
        <w:t xml:space="preserve">Mermaid CLI tools</w:t>
      </w:r>
    </w:p>
    <w:p>
      <w:pPr>
        <w:pStyle w:val="Compact"/>
        <w:numPr>
          <w:ilvl w:val="0"/>
          <w:numId w:val="1149"/>
        </w:numPr>
      </w:pPr>
      <w:r>
        <w:t xml:space="preserve">Include the exported images in your Quarto document using standard markdown syntax</w:t>
      </w:r>
    </w:p>
    <w:p>
      <w:pPr>
        <w:pStyle w:val="FirstParagraph"/>
      </w:pPr>
      <w:r>
        <w:rPr>
          <w:b/>
          <w:bCs/>
        </w:rPr>
        <w:t xml:space="preserve">Example:</w:t>
      </w:r>
    </w:p>
    <w:p>
      <w:pPr>
        <w:pStyle w:val="SourceCode"/>
      </w:pPr>
      <w:r>
        <w:rPr>
          <w:rStyle w:val="AlertTok"/>
        </w:rPr>
        <w:t xml:space="preserve">![Workflow diagram description](assets/images/workflow-diagram.png)</w:t>
      </w:r>
      <w:r>
        <w:rPr>
          <w:rStyle w:val="NormalTok"/>
        </w:rPr>
        <w:t xml:space="preserve">{#fig-workflow}</w:t>
      </w:r>
    </w:p>
    <w:p>
      <w:pPr>
        <w:pStyle w:val="FirstParagraph"/>
      </w:pPr>
      <w:r>
        <w:t xml:space="preserve">This approach guarantees compatibility with all output formats and gives you full control over image quality.</w:t>
      </w:r>
    </w:p>
    <w:bookmarkEnd w:id="404"/>
    <w:bookmarkStart w:id="405" w:name="Xbfb676fb4e0cc03a5e43d4b5e20c58be3d2e99c"/>
    <w:p>
      <w:pPr>
        <w:pStyle w:val="Heading4"/>
      </w:pPr>
      <w:r>
        <w:t xml:space="preserve">10.6.3.2 2. Conditional Content for Different Formats</w:t>
      </w:r>
    </w:p>
    <w:p>
      <w:pPr>
        <w:pStyle w:val="FirstParagraph"/>
      </w:pPr>
      <w:r>
        <w:t xml:space="preserve">Use Quarto’s conditional content features to show different content based on output format:</w:t>
      </w:r>
    </w:p>
    <w:p>
      <w:pPr>
        <w:pStyle w:val="SourceCode"/>
      </w:pPr>
      <w:r>
        <w:rPr>
          <w:rStyle w:val="NormalTok"/>
        </w:rPr>
        <w:t xml:space="preserve">::: {.content-visible when-format="html"}</w:t>
      </w:r>
      <w:r>
        <w:br/>
      </w:r>
      <w:r>
        <w:rPr>
          <w:rStyle w:val="InformationTok"/>
        </w:rPr>
        <w:t xml:space="preserve">```{mermaid}</w:t>
      </w:r>
      <w:r>
        <w:br/>
      </w:r>
      <w:r>
        <w:rPr>
          <w:rStyle w:val="NormalTok"/>
        </w:rPr>
        <w:t xml:space="preserve">flowchart LR</w:t>
      </w:r>
      <w:r>
        <w:br/>
      </w:r>
      <w:r>
        <w:rPr>
          <w:rStyle w:val="NormalTok"/>
        </w:rPr>
        <w:t xml:space="preserve">  A[Start] --&gt; B[End]</w:t>
      </w:r>
      <w:r>
        <w:br/>
      </w:r>
      <w:r>
        <w:rPr>
          <w:rStyle w:val="InformationTok"/>
        </w:rPr>
        <w:t xml:space="preserve">```</w:t>
      </w:r>
      <w:r>
        <w:br/>
      </w:r>
      <w:r>
        <w:rPr>
          <w:rStyle w:val="NormalTok"/>
        </w:rPr>
        <w:t xml:space="preserve">:::</w:t>
      </w:r>
      <w:r>
        <w:br/>
      </w:r>
      <w:r>
        <w:br/>
      </w:r>
      <w:r>
        <w:rPr>
          <w:rStyle w:val="NormalTok"/>
        </w:rPr>
        <w:t xml:space="preserve">::: {.content-visible unless-format="html"}</w:t>
      </w:r>
      <w:r>
        <w:br/>
      </w:r>
      <w:r>
        <w:rPr>
          <w:rStyle w:val="AlertTok"/>
        </w:rPr>
        <w:t xml:space="preserve">![Workflow diagram](assets/images/workflow-diagram.png)</w:t>
      </w:r>
      <w:r>
        <w:br/>
      </w:r>
      <w:r>
        <w:rPr>
          <w:rStyle w:val="NormalTok"/>
        </w:rPr>
        <w:t xml:space="preserve">:::</w:t>
      </w:r>
    </w:p>
    <w:p>
      <w:pPr>
        <w:pStyle w:val="FirstParagraph"/>
      </w:pPr>
      <w:r>
        <w:t xml:space="preserve">This shows the live mermaid diagram in HTML output and a static image in DOCX/PDF outputs.</w:t>
      </w:r>
    </w:p>
    <w:bookmarkEnd w:id="405"/>
    <w:bookmarkStart w:id="406" w:name="Xdafd877d5028a086c03193885ac2230894ef7ac"/>
    <w:p>
      <w:pPr>
        <w:pStyle w:val="Heading4"/>
      </w:pPr>
      <w:r>
        <w:t xml:space="preserve">10.6.3.3 3. Ensure Chromium is Installed (Partial Solution)</w:t>
      </w:r>
    </w:p>
    <w:p>
      <w:pPr>
        <w:pStyle w:val="FirstParagraph"/>
      </w:pPr>
      <w:r>
        <w:t xml:space="preserve">If you want to attempt rendering mermaid diagrams to DOCX,</w:t>
      </w:r>
      <w:r>
        <w:t xml:space="preserve"> </w:t>
      </w:r>
      <w:r>
        <w:t xml:space="preserve">ensure you have Chrome or Edge installed.</w:t>
      </w:r>
      <w:r>
        <w:t xml:space="preserve"> </w:t>
      </w:r>
      <w:r>
        <w:t xml:space="preserve">You can install Chromium via Quarto:</w:t>
      </w:r>
    </w:p>
    <w:p>
      <w:pPr>
        <w:pStyle w:val="SourceCode"/>
      </w:pPr>
      <w:r>
        <w:rPr>
          <w:rStyle w:val="ExtensionTok"/>
        </w:rPr>
        <w:t xml:space="preserve">quarto</w:t>
      </w:r>
      <w:r>
        <w:rPr>
          <w:rStyle w:val="NormalTok"/>
        </w:rPr>
        <w:t xml:space="preserve"> tools install chromium</w:t>
      </w:r>
    </w:p>
    <w:p>
      <w:pPr>
        <w:pStyle w:val="FirstParagraph"/>
      </w:pPr>
      <w:r>
        <w:t xml:space="preserve">However,</w:t>
      </w:r>
      <w:r>
        <w:t xml:space="preserve"> </w:t>
      </w:r>
      <w:r>
        <w:t xml:space="preserve">this does not guarantee successful rendering and may still result in hangs or failures.</w:t>
      </w:r>
    </w:p>
    <w:bookmarkEnd w:id="406"/>
    <w:bookmarkStart w:id="407" w:name="prefer-html-output-when-possible"/>
    <w:p>
      <w:pPr>
        <w:pStyle w:val="Heading4"/>
      </w:pPr>
      <w:r>
        <w:t xml:space="preserve">10.6.3.4 4. Prefer HTML Output When Possible</w:t>
      </w:r>
    </w:p>
    <w:p>
      <w:pPr>
        <w:pStyle w:val="FirstParagraph"/>
      </w:pPr>
      <w:r>
        <w:t xml:space="preserve">When creating documentation that includes mermaid diagrams,</w:t>
      </w:r>
      <w:r>
        <w:t xml:space="preserve"> </w:t>
      </w:r>
      <w:r>
        <w:t xml:space="preserve">prefer HTML as your primary output format.</w:t>
      </w:r>
      <w:r>
        <w:t xml:space="preserve"> </w:t>
      </w:r>
      <w:r>
        <w:t xml:space="preserve">HTML rendering of mermaid diagrams is fast,</w:t>
      </w:r>
      <w:r>
        <w:t xml:space="preserve"> </w:t>
      </w:r>
      <w:r>
        <w:t xml:space="preserve">reliable,</w:t>
      </w:r>
      <w:r>
        <w:t xml:space="preserve"> </w:t>
      </w:r>
      <w:r>
        <w:t xml:space="preserve">and produces high-quality interactive diagrams.</w:t>
      </w:r>
    </w:p>
    <w:p>
      <w:pPr>
        <w:pStyle w:val="BodyText"/>
      </w:pPr>
      <w:r>
        <w:t xml:space="preserve">If DOCX output is required for collaboration or submission,</w:t>
      </w:r>
      <w:r>
        <w:t xml:space="preserve"> </w:t>
      </w:r>
      <w:r>
        <w:t xml:space="preserve">use one of the workarounds above.</w:t>
      </w:r>
    </w:p>
    <w:bookmarkEnd w:id="407"/>
    <w:bookmarkEnd w:id="408"/>
    <w:bookmarkStart w:id="410" w:name="real-world-example"/>
    <w:p>
      <w:pPr>
        <w:pStyle w:val="Heading3"/>
      </w:pPr>
      <w:r>
        <w:t xml:space="preserve">10.6.4 Real-World Example</w:t>
      </w:r>
    </w:p>
    <w:p>
      <w:pPr>
        <w:pStyle w:val="FirstParagraph"/>
      </w:pPr>
      <w:r>
        <w:t xml:space="preserve">In</w:t>
      </w:r>
      <w:r>
        <w:t xml:space="preserve"> </w:t>
      </w:r>
      <w:hyperlink r:id="rId409">
        <w:r>
          <w:rPr>
            <w:rStyle w:val="Hyperlink"/>
          </w:rPr>
          <w:t xml:space="preserve">UCD-SERG/rpt PR #70</w:t>
        </w:r>
      </w:hyperlink>
      <w:r>
        <w:t xml:space="preserve">,</w:t>
      </w:r>
      <w:r>
        <w:t xml:space="preserve"> </w:t>
      </w:r>
      <w:r>
        <w:t xml:space="preserve">our team removed mermaid diagrams from package vignettes specifically because they were incompatible with DOCX output.</w:t>
      </w:r>
      <w:r>
        <w:t xml:space="preserve"> </w:t>
      </w:r>
      <w:r>
        <w:t xml:space="preserve">This demonstrates the practical impact of these limitations in production workflows.</w:t>
      </w:r>
    </w:p>
    <w:bookmarkEnd w:id="410"/>
    <w:bookmarkStart w:id="414" w:name="future-outlook"/>
    <w:p>
      <w:pPr>
        <w:pStyle w:val="Heading3"/>
      </w:pPr>
      <w:r>
        <w:t xml:space="preserve">10.6.5 Future Outlook</w:t>
      </w:r>
    </w:p>
    <w:p>
      <w:pPr>
        <w:pStyle w:val="FirstParagraph"/>
      </w:pPr>
      <w:r>
        <w:t xml:space="preserve">The Quarto development team is aware of these issues and working to improve diagram rendering support.</w:t>
      </w:r>
      <w:r>
        <w:t xml:space="preserve"> </w:t>
      </w:r>
      <w:r>
        <w:t xml:space="preserve">Monitor the following resources for updates:</w:t>
      </w:r>
    </w:p>
    <w:p>
      <w:pPr>
        <w:pStyle w:val="Compact"/>
        <w:numPr>
          <w:ilvl w:val="0"/>
          <w:numId w:val="1151"/>
        </w:numPr>
      </w:pPr>
      <w:hyperlink r:id="rId411">
        <w:r>
          <w:rPr>
            <w:rStyle w:val="Hyperlink"/>
          </w:rPr>
          <w:t xml:space="preserve">Quarto CLI Issue #3809</w:t>
        </w:r>
      </w:hyperlink>
      <w:r>
        <w:t xml:space="preserve"> </w:t>
      </w:r>
      <w:r>
        <w:t xml:space="preserve">- Tracking mermaid/dot rendering to DOCX/PDF</w:t>
      </w:r>
    </w:p>
    <w:p>
      <w:pPr>
        <w:pStyle w:val="Compact"/>
        <w:numPr>
          <w:ilvl w:val="0"/>
          <w:numId w:val="1151"/>
        </w:numPr>
      </w:pPr>
      <w:hyperlink r:id="rId412">
        <w:r>
          <w:rPr>
            <w:rStyle w:val="Hyperlink"/>
          </w:rPr>
          <w:t xml:space="preserve">Quarto Discussion #6085</w:t>
        </w:r>
      </w:hyperlink>
      <w:r>
        <w:t xml:space="preserve"> </w:t>
      </w:r>
      <w:r>
        <w:t xml:space="preserve">- Mermaid rendering hangs with DOCX</w:t>
      </w:r>
    </w:p>
    <w:p>
      <w:pPr>
        <w:pStyle w:val="Compact"/>
        <w:numPr>
          <w:ilvl w:val="0"/>
          <w:numId w:val="1151"/>
        </w:numPr>
      </w:pPr>
      <w:hyperlink r:id="rId413">
        <w:r>
          <w:rPr>
            <w:rStyle w:val="Hyperlink"/>
          </w:rPr>
          <w:t xml:space="preserve">Quarto Diagrams Documentation</w:t>
        </w:r>
      </w:hyperlink>
      <w:r>
        <w:t xml:space="preserve"> </w:t>
      </w:r>
      <w:r>
        <w:t xml:space="preserve">- Official documentation on diagram rendering</w:t>
      </w:r>
    </w:p>
    <w:p>
      <w:pPr>
        <w:pStyle w:val="FirstParagraph"/>
      </w:pPr>
      <w:r>
        <w:t xml:space="preserve">Check for improvements in newer Quarto versions,</w:t>
      </w:r>
      <w:r>
        <w:t xml:space="preserve"> </w:t>
      </w:r>
      <w:r>
        <w:t xml:space="preserve">but as of early 2026,</w:t>
      </w:r>
      <w:r>
        <w:t xml:space="preserve"> </w:t>
      </w:r>
      <w:r>
        <w:t xml:space="preserve">manual export and embedding remains the most reliable approach for DOCX and PDF outputs.</w:t>
      </w:r>
    </w:p>
    <w:bookmarkEnd w:id="414"/>
    <w:bookmarkStart w:id="415" w:name="summary"/>
    <w:p>
      <w:pPr>
        <w:pStyle w:val="Heading3"/>
      </w:pPr>
      <w:r>
        <w:t xml:space="preserve">10.6.6 Summary</w:t>
      </w:r>
    </w:p>
    <w:p>
      <w:pPr>
        <w:pStyle w:val="FirstParagraph"/>
      </w:pPr>
      <w:r>
        <w:rPr>
          <w:b/>
          <w:bCs/>
        </w:rPr>
        <w:t xml:space="preserve">Key Takeaways:</w:t>
      </w:r>
    </w:p>
    <w:p>
      <w:pPr>
        <w:pStyle w:val="Compact"/>
        <w:numPr>
          <w:ilvl w:val="0"/>
          <w:numId w:val="1152"/>
        </w:numPr>
      </w:pPr>
      <w:r>
        <w:t xml:space="preserve">Mermaid diagrams work well in HTML output but are problematic for DOCX and PDF</w:t>
      </w:r>
    </w:p>
    <w:p>
      <w:pPr>
        <w:pStyle w:val="Compact"/>
        <w:numPr>
          <w:ilvl w:val="0"/>
          <w:numId w:val="1152"/>
        </w:numPr>
      </w:pPr>
      <w:r>
        <w:t xml:space="preserve">Rendering failures,</w:t>
      </w:r>
      <w:r>
        <w:t xml:space="preserve"> </w:t>
      </w:r>
      <w:r>
        <w:t xml:space="preserve">hangs,</w:t>
      </w:r>
      <w:r>
        <w:t xml:space="preserve"> </w:t>
      </w:r>
      <w:r>
        <w:t xml:space="preserve">and quality issues are common</w:t>
      </w:r>
    </w:p>
    <w:p>
      <w:pPr>
        <w:pStyle w:val="Compact"/>
        <w:numPr>
          <w:ilvl w:val="0"/>
          <w:numId w:val="1152"/>
        </w:numPr>
      </w:pPr>
      <w:r>
        <w:t xml:space="preserve">For reliable DOCX/PDF output,</w:t>
      </w:r>
      <w:r>
        <w:t xml:space="preserve"> </w:t>
      </w:r>
      <w:r>
        <w:t xml:space="preserve">export diagrams manually as images</w:t>
      </w:r>
    </w:p>
    <w:p>
      <w:pPr>
        <w:pStyle w:val="Compact"/>
        <w:numPr>
          <w:ilvl w:val="0"/>
          <w:numId w:val="1152"/>
        </w:numPr>
      </w:pPr>
      <w:r>
        <w:t xml:space="preserve">Use conditional content to show different formats based on output type</w:t>
      </w:r>
    </w:p>
    <w:p>
      <w:pPr>
        <w:pStyle w:val="Compact"/>
        <w:numPr>
          <w:ilvl w:val="0"/>
          <w:numId w:val="1152"/>
        </w:numPr>
      </w:pPr>
      <w:r>
        <w:t xml:space="preserve">Prefer HTML output when mermaid diagrams are important to your document</w:t>
      </w:r>
    </w:p>
    <w:bookmarkEnd w:id="415"/>
    <w:bookmarkEnd w:id="416"/>
    <w:bookmarkStart w:id="421" w:name="additional-resources-1"/>
    <w:p>
      <w:pPr>
        <w:pStyle w:val="Heading2"/>
      </w:pPr>
      <w:r>
        <w:t xml:space="preserve">10.7 Additional Resources</w:t>
      </w:r>
    </w:p>
    <w:bookmarkStart w:id="417" w:name="official-documentation"/>
    <w:p>
      <w:pPr>
        <w:pStyle w:val="Heading3"/>
      </w:pPr>
      <w:r>
        <w:t xml:space="preserve">10.7.1 Official Documentation</w:t>
      </w:r>
    </w:p>
    <w:p>
      <w:pPr>
        <w:pStyle w:val="Compact"/>
        <w:numPr>
          <w:ilvl w:val="0"/>
          <w:numId w:val="1153"/>
        </w:numPr>
      </w:pPr>
      <w:hyperlink r:id="rId360">
        <w:r>
          <w:rPr>
            <w:rStyle w:val="Hyperlink"/>
          </w:rPr>
          <w:t xml:space="preserve">Quarto Official Guide</w:t>
        </w:r>
      </w:hyperlink>
      <w:r>
        <w:t xml:space="preserve"> </w:t>
      </w:r>
      <w:r>
        <w:t xml:space="preserve">- comprehensive official documentation</w:t>
      </w:r>
    </w:p>
    <w:p>
      <w:pPr>
        <w:pStyle w:val="Compact"/>
        <w:numPr>
          <w:ilvl w:val="0"/>
          <w:numId w:val="1153"/>
        </w:numPr>
      </w:pPr>
      <w:hyperlink r:id="rId381">
        <w:r>
          <w:rPr>
            <w:rStyle w:val="Hyperlink"/>
          </w:rPr>
          <w:t xml:space="preserve">Quarto Books Guide</w:t>
        </w:r>
      </w:hyperlink>
      <w:r>
        <w:t xml:space="preserve"> </w:t>
      </w:r>
      <w:r>
        <w:t xml:space="preserve">- documentation specific to creating books</w:t>
      </w:r>
    </w:p>
    <w:p>
      <w:pPr>
        <w:pStyle w:val="Compact"/>
        <w:numPr>
          <w:ilvl w:val="0"/>
          <w:numId w:val="1153"/>
        </w:numPr>
      </w:pPr>
      <w:hyperlink r:id="rId382">
        <w:r>
          <w:rPr>
            <w:rStyle w:val="Hyperlink"/>
          </w:rPr>
          <w:t xml:space="preserve">Quarto Publishing Guide</w:t>
        </w:r>
      </w:hyperlink>
      <w:r>
        <w:t xml:space="preserve"> </w:t>
      </w:r>
      <w:r>
        <w:t xml:space="preserve">- how to publish your Quarto content online</w:t>
      </w:r>
    </w:p>
    <w:p>
      <w:pPr>
        <w:pStyle w:val="Compact"/>
        <w:numPr>
          <w:ilvl w:val="0"/>
          <w:numId w:val="1153"/>
        </w:numPr>
      </w:pPr>
      <w:hyperlink r:id="rId359">
        <w:r>
          <w:rPr>
            <w:rStyle w:val="Hyperlink"/>
          </w:rPr>
          <w:t xml:space="preserve">Quarto Getting Started</w:t>
        </w:r>
      </w:hyperlink>
      <w:r>
        <w:t xml:space="preserve"> </w:t>
      </w:r>
      <w:r>
        <w:t xml:space="preserve">- installation and basic usage</w:t>
      </w:r>
    </w:p>
    <w:bookmarkEnd w:id="417"/>
    <w:bookmarkStart w:id="418" w:name="learning-resources"/>
    <w:p>
      <w:pPr>
        <w:pStyle w:val="Heading3"/>
      </w:pPr>
      <w:r>
        <w:t xml:space="preserve">10.7.2 Learning Resources</w:t>
      </w:r>
    </w:p>
    <w:p>
      <w:pPr>
        <w:pStyle w:val="Compact"/>
        <w:numPr>
          <w:ilvl w:val="0"/>
          <w:numId w:val="1154"/>
        </w:numPr>
      </w:pPr>
      <w:hyperlink r:id="rId361">
        <w:r>
          <w:rPr>
            <w:rStyle w:val="Hyperlink"/>
          </w:rPr>
          <w:t xml:space="preserve">R for Data Science - Quarto Chapter</w:t>
        </w:r>
      </w:hyperlink>
      <w:r>
        <w:t xml:space="preserve"> </w:t>
      </w:r>
      <w:r>
        <w:t xml:space="preserve">(Wickham et al. 2023)</w:t>
      </w:r>
      <w:r>
        <w:t xml:space="preserve"> </w:t>
      </w:r>
      <w:r>
        <w:t xml:space="preserve">- excellent introduction to using Quarto with R</w:t>
      </w:r>
    </w:p>
    <w:p>
      <w:pPr>
        <w:pStyle w:val="Compact"/>
        <w:numPr>
          <w:ilvl w:val="0"/>
          <w:numId w:val="1154"/>
        </w:numPr>
      </w:pPr>
      <w:hyperlink r:id="rId386">
        <w:r>
          <w:rPr>
            <w:rStyle w:val="Hyperlink"/>
          </w:rPr>
          <w:t xml:space="preserve">Regression Models for Epidemiology</w:t>
        </w:r>
      </w:hyperlink>
      <w:r>
        <w:t xml:space="preserve"> </w:t>
      </w:r>
      <w:r>
        <w:t xml:space="preserve">- example of a Quarto book with profiles for rendering chapters as slides</w:t>
      </w:r>
    </w:p>
    <w:p>
      <w:pPr>
        <w:pStyle w:val="Compact"/>
        <w:numPr>
          <w:ilvl w:val="0"/>
          <w:numId w:val="1154"/>
        </w:numPr>
      </w:pPr>
      <w:hyperlink r:id="rId379">
        <w:r>
          <w:rPr>
            <w:rStyle w:val="Hyperlink"/>
          </w:rPr>
          <w:t xml:space="preserve">UCD-SeRG Lab Manual Source</w:t>
        </w:r>
      </w:hyperlink>
      <w:r>
        <w:t xml:space="preserve"> </w:t>
      </w:r>
      <w:r>
        <w:t xml:space="preserve">- this manual’s source code provides examples of:</w:t>
      </w:r>
    </w:p>
    <w:p>
      <w:pPr>
        <w:pStyle w:val="Compact"/>
        <w:numPr>
          <w:ilvl w:val="1"/>
          <w:numId w:val="1155"/>
        </w:numPr>
      </w:pPr>
      <w:r>
        <w:t xml:space="preserve">Book structure and organization</w:t>
      </w:r>
    </w:p>
    <w:p>
      <w:pPr>
        <w:pStyle w:val="Compact"/>
        <w:numPr>
          <w:ilvl w:val="1"/>
          <w:numId w:val="1155"/>
        </w:numPr>
      </w:pPr>
      <w:r>
        <w:t xml:space="preserve">Using includes for modular content</w:t>
      </w:r>
      <w:r>
        <w:br/>
      </w:r>
    </w:p>
    <w:p>
      <w:pPr>
        <w:pStyle w:val="Compact"/>
        <w:numPr>
          <w:ilvl w:val="1"/>
          <w:numId w:val="1155"/>
        </w:numPr>
      </w:pPr>
      <w:r>
        <w:t xml:space="preserve">Configuring multiple output formats (HTML, PDF, ePub, Word)</w:t>
      </w:r>
    </w:p>
    <w:p>
      <w:pPr>
        <w:pStyle w:val="Compact"/>
        <w:numPr>
          <w:ilvl w:val="1"/>
          <w:numId w:val="1155"/>
        </w:numPr>
      </w:pPr>
      <w:r>
        <w:t xml:space="preserve">Cross-references for figures, tables, and sections</w:t>
      </w:r>
    </w:p>
    <w:bookmarkEnd w:id="418"/>
    <w:bookmarkStart w:id="419" w:name="templates"/>
    <w:p>
      <w:pPr>
        <w:pStyle w:val="Heading3"/>
      </w:pPr>
      <w:r>
        <w:t xml:space="preserve">10.7.3 Templates</w:t>
      </w:r>
    </w:p>
    <w:p>
      <w:pPr>
        <w:pStyle w:val="Compact"/>
        <w:numPr>
          <w:ilvl w:val="0"/>
          <w:numId w:val="1156"/>
        </w:numPr>
      </w:pPr>
      <w:hyperlink r:id="rId372">
        <w:r>
          <w:rPr>
            <w:rStyle w:val="Hyperlink"/>
          </w:rPr>
          <w:t xml:space="preserve">UCD-SeRG Quarto Book Template</w:t>
        </w:r>
      </w:hyperlink>
      <w:r>
        <w:t xml:space="preserve"> </w:t>
      </w:r>
      <w:r>
        <w:t xml:space="preserve">- our recommended template</w:t>
      </w:r>
    </w:p>
    <w:p>
      <w:pPr>
        <w:pStyle w:val="Compact"/>
        <w:numPr>
          <w:ilvl w:val="0"/>
          <w:numId w:val="1156"/>
        </w:numPr>
      </w:pPr>
      <w:hyperlink r:id="rId373">
        <w:r>
          <w:rPr>
            <w:rStyle w:val="Hyperlink"/>
          </w:rPr>
          <w:t xml:space="preserve">Coatless Tutorials Quarto Book Template</w:t>
        </w:r>
      </w:hyperlink>
      <w:r>
        <w:t xml:space="preserve"> </w:t>
      </w:r>
      <w:r>
        <w:t xml:space="preserve">- another frequently-used template with helpful examples</w:t>
      </w:r>
    </w:p>
    <w:p>
      <w:pPr>
        <w:pStyle w:val="Compact"/>
        <w:numPr>
          <w:ilvl w:val="0"/>
          <w:numId w:val="1156"/>
        </w:numPr>
      </w:pPr>
      <w:hyperlink r:id="rId374">
        <w:r>
          <w:rPr>
            <w:rStyle w:val="Hyperlink"/>
          </w:rPr>
          <w:t xml:space="preserve">DataLab Quarto Template</w:t>
        </w:r>
      </w:hyperlink>
      <w:r>
        <w:t xml:space="preserve"> </w:t>
      </w:r>
      <w:r>
        <w:t xml:space="preserve">- template from the UC Davis DataLab and Davis R Users Group</w:t>
      </w:r>
    </w:p>
    <w:bookmarkEnd w:id="419"/>
    <w:bookmarkStart w:id="420" w:name="related-lab-manual-chapters"/>
    <w:p>
      <w:pPr>
        <w:pStyle w:val="Heading3"/>
      </w:pPr>
      <w:r>
        <w:t xml:space="preserve">10.7.4 Related Lab Manual Chapters</w:t>
      </w:r>
    </w:p>
    <w:p>
      <w:pPr>
        <w:pStyle w:val="FirstParagraph"/>
      </w:pPr>
      <w:r>
        <w:t xml:space="preserve">For additional context about using Quarto in our lab:</w:t>
      </w:r>
    </w:p>
    <w:p>
      <w:pPr>
        <w:pStyle w:val="Compact"/>
        <w:numPr>
          <w:ilvl w:val="0"/>
          <w:numId w:val="1157"/>
        </w:numPr>
      </w:pPr>
      <w:hyperlink w:anchor="sec-r-coding-practices">
        <w:r>
          <w:rPr>
            <w:rStyle w:val="Hyperlink"/>
          </w:rPr>
          <w:t xml:space="preserve">Chapter 6</w:t>
        </w:r>
      </w:hyperlink>
      <w:r>
        <w:t xml:space="preserve"> </w:t>
      </w:r>
      <w:r>
        <w:t xml:space="preserve">- R coding practices that apply to code in Quarto documents</w:t>
      </w:r>
    </w:p>
    <w:p>
      <w:pPr>
        <w:pStyle w:val="Compact"/>
        <w:numPr>
          <w:ilvl w:val="0"/>
          <w:numId w:val="1157"/>
        </w:numPr>
      </w:pPr>
      <w:hyperlink w:anchor="sec-r-code-style">
        <w:r>
          <w:rPr>
            <w:rStyle w:val="Hyperlink"/>
          </w:rPr>
          <w:t xml:space="preserve">Chapter 7</w:t>
        </w:r>
      </w:hyperlink>
      <w:r>
        <w:t xml:space="preserve"> </w:t>
      </w:r>
      <w:r>
        <w:t xml:space="preserve">- Code style guidelines including formatting for Quarto documents</w:t>
      </w:r>
    </w:p>
    <w:p>
      <w:pPr>
        <w:pStyle w:val="Compact"/>
        <w:numPr>
          <w:ilvl w:val="0"/>
          <w:numId w:val="1157"/>
        </w:numPr>
      </w:pPr>
      <w:hyperlink w:anchor="sec-github">
        <w:r>
          <w:rPr>
            <w:rStyle w:val="Hyperlink"/>
          </w:rPr>
          <w:t xml:space="preserve">Chapter 11</w:t>
        </w:r>
      </w:hyperlink>
      <w:r>
        <w:t xml:space="preserve"> </w:t>
      </w:r>
      <w:r>
        <w:t xml:space="preserve">- Version control for Quarto projects</w:t>
      </w:r>
    </w:p>
    <w:p>
      <w:r>
        <w:br w:type="page"/>
      </w:r>
    </w:p>
    <w:bookmarkEnd w:id="420"/>
    <w:bookmarkEnd w:id="421"/>
    <w:bookmarkEnd w:id="422"/>
    <w:bookmarkStart w:id="472" w:name="sec-github"/>
    <w:p>
      <w:pPr>
        <w:pStyle w:val="Heading1"/>
      </w:pPr>
      <w:r>
        <w:t xml:space="preserve">11. Github</w:t>
      </w:r>
    </w:p>
    <w:p>
      <w:pPr>
        <w:pStyle w:val="FirstParagraph"/>
      </w:pPr>
      <w:r>
        <w:t xml:space="preserve">Adapted by UCD-SeRG team from</w:t>
      </w:r>
      <w:r>
        <w:t xml:space="preserve"> </w:t>
      </w:r>
      <w:hyperlink r:id="rId423">
        <w:r>
          <w:rPr>
            <w:rStyle w:val="Hyperlink"/>
          </w:rPr>
          <w:t xml:space="preserve">original by Stephanie Djajadi and Nolan Pokpongkiat</w:t>
        </w:r>
      </w:hyperlink>
    </w:p>
    <w:bookmarkStart w:id="426" w:name="basics"/>
    <w:p>
      <w:pPr>
        <w:pStyle w:val="Heading2"/>
      </w:pPr>
      <w:r>
        <w:t xml:space="preserve">11.1 Basics</w:t>
      </w:r>
    </w:p>
    <w:p>
      <w:pPr>
        <w:pStyle w:val="Compact"/>
        <w:numPr>
          <w:ilvl w:val="0"/>
          <w:numId w:val="1158"/>
        </w:numPr>
      </w:pPr>
      <w:r>
        <w:t xml:space="preserve">A detailed tutorial of Git can be found</w:t>
      </w:r>
      <w:r>
        <w:t xml:space="preserve"> </w:t>
      </w:r>
      <w:hyperlink r:id="rId424">
        <w:r>
          <w:rPr>
            <w:rStyle w:val="Hyperlink"/>
          </w:rPr>
          <w:t xml:space="preserve">here on the CS61B website</w:t>
        </w:r>
      </w:hyperlink>
      <w:r>
        <w:t xml:space="preserve">.</w:t>
      </w:r>
    </w:p>
    <w:p>
      <w:pPr>
        <w:pStyle w:val="Compact"/>
        <w:numPr>
          <w:ilvl w:val="0"/>
          <w:numId w:val="1158"/>
        </w:numPr>
      </w:pPr>
      <w:r>
        <w:t xml:space="preserve">If you are already familiar with Git, you can reference the summary at the end of</w:t>
      </w:r>
      <w:r>
        <w:t xml:space="preserve"> </w:t>
      </w:r>
      <w:hyperlink r:id="rId424">
        <w:r>
          <w:rPr>
            <w:rStyle w:val="Hyperlink"/>
          </w:rPr>
          <w:t xml:space="preserve">Section B</w:t>
        </w:r>
      </w:hyperlink>
      <w:r>
        <w:t xml:space="preserve">.</w:t>
      </w:r>
    </w:p>
    <w:p>
      <w:pPr>
        <w:pStyle w:val="Compact"/>
        <w:numPr>
          <w:ilvl w:val="0"/>
          <w:numId w:val="1158"/>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p>
      <w:pPr>
        <w:pStyle w:val="Compact"/>
        <w:numPr>
          <w:ilvl w:val="0"/>
          <w:numId w:val="1158"/>
        </w:numPr>
      </w:pPr>
      <w:r>
        <w:t xml:space="preserve">For hands-on Git practice, see the</w:t>
      </w:r>
      <w:r>
        <w:t xml:space="preserve"> </w:t>
      </w:r>
      <w:hyperlink r:id="rId425">
        <w:r>
          <w:rPr>
            <w:rStyle w:val="Hyperlink"/>
          </w:rPr>
          <w:t xml:space="preserve">UC Davis DataLab Git Sandbox</w:t>
        </w:r>
      </w:hyperlink>
      <w:r>
        <w:t xml:space="preserve"> </w:t>
      </w:r>
      <w:r>
        <w:t xml:space="preserve">- a collaborative repository for learning Git workflows.</w:t>
      </w:r>
    </w:p>
    <w:bookmarkEnd w:id="426"/>
    <w:bookmarkStart w:id="442" w:name="sec-github-education"/>
    <w:p>
      <w:pPr>
        <w:pStyle w:val="Heading2"/>
      </w:pPr>
      <w:r>
        <w:t xml:space="preserve">11.2 GitHub Education and Copilot Access</w:t>
      </w:r>
    </w:p>
    <w:bookmarkStart w:id="430" w:name="github-education-benefits"/>
    <w:p>
      <w:pPr>
        <w:pStyle w:val="Heading3"/>
      </w:pPr>
      <w:r>
        <w:t xml:space="preserve">11.2.1 GitHub Education Benefits</w:t>
      </w:r>
    </w:p>
    <w:p>
      <w:pPr>
        <w:pStyle w:val="FirstParagraph"/>
      </w:pPr>
      <w:r>
        <w:t xml:space="preserve">Students, faculty, and researchers at UC Davis can access GitHub Education benefits,</w:t>
      </w:r>
      <w:r>
        <w:t xml:space="preserve"> </w:t>
      </w:r>
      <w:r>
        <w:t xml:space="preserve">which include free access to GitHub Pro features and various developer tools.</w:t>
      </w:r>
    </w:p>
    <w:p>
      <w:pPr>
        <w:pStyle w:val="BodyText"/>
      </w:pPr>
      <w:r>
        <w:rPr>
          <w:b/>
          <w:bCs/>
        </w:rPr>
        <w:t xml:space="preserve">To sign up for GitHub Education:</w:t>
      </w:r>
    </w:p>
    <w:p>
      <w:pPr>
        <w:pStyle w:val="Compact"/>
        <w:numPr>
          <w:ilvl w:val="0"/>
          <w:numId w:val="1159"/>
        </w:numPr>
      </w:pPr>
      <w:r>
        <w:t xml:space="preserve">Visit the</w:t>
      </w:r>
      <w:r>
        <w:t xml:space="preserve"> </w:t>
      </w:r>
      <w:hyperlink r:id="rId427">
        <w:r>
          <w:rPr>
            <w:rStyle w:val="Hyperlink"/>
          </w:rPr>
          <w:t xml:space="preserve">GitHub Education website</w:t>
        </w:r>
      </w:hyperlink>
    </w:p>
    <w:p>
      <w:pPr>
        <w:pStyle w:val="Compact"/>
        <w:numPr>
          <w:ilvl w:val="0"/>
          <w:numId w:val="1159"/>
        </w:numPr>
      </w:pPr>
      <w:r>
        <w:t xml:space="preserve">Click</w:t>
      </w:r>
      <w:r>
        <w:t xml:space="preserve"> </w:t>
      </w:r>
      <w:r>
        <w:t xml:space="preserve">“Get benefits”</w:t>
      </w:r>
      <w:r>
        <w:t xml:space="preserve"> </w:t>
      </w:r>
      <w:r>
        <w:t xml:space="preserve">or</w:t>
      </w:r>
      <w:r>
        <w:t xml:space="preserve"> </w:t>
      </w:r>
      <w:r>
        <w:t xml:space="preserve">“Join GitHub Education”</w:t>
      </w:r>
    </w:p>
    <w:p>
      <w:pPr>
        <w:pStyle w:val="Compact"/>
        <w:numPr>
          <w:ilvl w:val="0"/>
          <w:numId w:val="1159"/>
        </w:numPr>
      </w:pPr>
      <w:r>
        <w:t xml:space="preserve">Sign in with your GitHub account (or create one if you don’t have one)</w:t>
      </w:r>
    </w:p>
    <w:p>
      <w:pPr>
        <w:pStyle w:val="Compact"/>
        <w:numPr>
          <w:ilvl w:val="0"/>
          <w:numId w:val="1159"/>
        </w:numPr>
      </w:pPr>
      <w:r>
        <w:t xml:space="preserve">Complete the application form using your UC Davis email address (ending in</w:t>
      </w:r>
      <w:r>
        <w:t xml:space="preserve"> </w:t>
      </w:r>
      <w:r>
        <w:rPr>
          <w:rStyle w:val="VerbatimChar"/>
        </w:rPr>
        <w:t xml:space="preserve">ucdavis.edu</w:t>
      </w:r>
      <w:r>
        <w:t xml:space="preserve">)</w:t>
      </w:r>
    </w:p>
    <w:p>
      <w:pPr>
        <w:pStyle w:val="Compact"/>
        <w:numPr>
          <w:ilvl w:val="0"/>
          <w:numId w:val="1159"/>
        </w:numPr>
      </w:pPr>
      <w:r>
        <w:t xml:space="preserve">Provide proof of your academic affiliation (e.g., upload a photo of your student ID or university letter)</w:t>
      </w:r>
    </w:p>
    <w:p>
      <w:pPr>
        <w:pStyle w:val="Compact"/>
        <w:numPr>
          <w:ilvl w:val="0"/>
          <w:numId w:val="1159"/>
        </w:numPr>
      </w:pPr>
      <w:r>
        <w:t xml:space="preserve">Wait for approval (typically takes a few days)</w:t>
      </w:r>
    </w:p>
    <w:p>
      <w:pPr>
        <w:pStyle w:val="FirstParagraph"/>
      </w:pPr>
      <w:r>
        <w:t xml:space="preserve">Once approved,</w:t>
      </w:r>
      <w:r>
        <w:t xml:space="preserve"> </w:t>
      </w:r>
      <w:r>
        <w:t xml:space="preserve">you’ll have access to the</w:t>
      </w:r>
      <w:r>
        <w:t xml:space="preserve"> </w:t>
      </w:r>
      <w:hyperlink r:id="rId428">
        <w:r>
          <w:rPr>
            <w:rStyle w:val="Hyperlink"/>
          </w:rPr>
          <w:t xml:space="preserve">GitHub Student Developer Pack</w:t>
        </w:r>
      </w:hyperlink>
      <w:r>
        <w:t xml:space="preserve"> </w:t>
      </w:r>
      <w:r>
        <w:t xml:space="preserve">(for students)</w:t>
      </w:r>
      <w:r>
        <w:t xml:space="preserve"> </w:t>
      </w:r>
      <w:r>
        <w:t xml:space="preserve">or</w:t>
      </w:r>
      <w:r>
        <w:t xml:space="preserve"> </w:t>
      </w:r>
      <w:hyperlink r:id="rId429">
        <w:r>
          <w:rPr>
            <w:rStyle w:val="Hyperlink"/>
          </w:rPr>
          <w:t xml:space="preserve">GitHub Teacher Toolbox</w:t>
        </w:r>
      </w:hyperlink>
      <w:r>
        <w:t xml:space="preserve"> </w:t>
      </w:r>
      <w:r>
        <w:t xml:space="preserve">(for faculty),</w:t>
      </w:r>
      <w:r>
        <w:t xml:space="preserve"> </w:t>
      </w:r>
      <w:r>
        <w:t xml:space="preserve">which includes numerous free tools and services for learning and development.</w:t>
      </w:r>
    </w:p>
    <w:bookmarkEnd w:id="430"/>
    <w:bookmarkStart w:id="441" w:name="X41b56039c71257be4531d08391ae81a73d29f03"/>
    <w:p>
      <w:pPr>
        <w:pStyle w:val="Heading3"/>
      </w:pPr>
      <w:r>
        <w:t xml:space="preserve">11.2.2 GitHub Copilot Access for UC Davis Members</w:t>
      </w:r>
    </w:p>
    <w:p>
      <w:pPr>
        <w:pStyle w:val="FirstParagraph"/>
      </w:pPr>
      <w:r>
        <w:t xml:space="preserve">GitHub Copilot is an AI-powered coding assistant that can significantly accelerate your work.</w:t>
      </w:r>
      <w:r>
        <w:t xml:space="preserve"> </w:t>
      </w:r>
      <w:r>
        <w:t xml:space="preserve">As a member of the UC Davis GitHub organization,</w:t>
      </w:r>
      <w:r>
        <w:t xml:space="preserve"> </w:t>
      </w:r>
      <w:r>
        <w:t xml:space="preserve">you may be eligible for a free Copilot seat.</w:t>
      </w:r>
    </w:p>
    <w:p>
      <w:pPr>
        <w:pStyle w:val="BodyText"/>
      </w:pPr>
      <w:r>
        <w:rPr>
          <w:b/>
          <w:bCs/>
        </w:rPr>
        <w:t xml:space="preserve">To request a Copilot seat:</w:t>
      </w:r>
    </w:p>
    <w:p>
      <w:pPr>
        <w:pStyle w:val="BodyText"/>
      </w:pPr>
      <w:r>
        <w:rPr>
          <w:b/>
          <w:bCs/>
        </w:rPr>
        <w:t xml:space="preserve">If you are not yet a member of the UC Davis GitHub organization:</w:t>
      </w:r>
    </w:p>
    <w:p>
      <w:pPr>
        <w:pStyle w:val="Compact"/>
        <w:numPr>
          <w:ilvl w:val="0"/>
          <w:numId w:val="1160"/>
        </w:numPr>
      </w:pPr>
      <w:r>
        <w:t xml:space="preserve">Ensure you have a GitHub account and have signed up for GitHub Education (see above)</w:t>
      </w:r>
    </w:p>
    <w:p>
      <w:pPr>
        <w:pStyle w:val="Compact"/>
        <w:numPr>
          <w:ilvl w:val="0"/>
          <w:numId w:val="1160"/>
        </w:numPr>
      </w:pPr>
      <w:r>
        <w:t xml:space="preserve">Go to the</w:t>
      </w:r>
      <w:r>
        <w:t xml:space="preserve"> </w:t>
      </w:r>
      <w:hyperlink r:id="rId431">
        <w:r>
          <w:rPr>
            <w:rStyle w:val="Hyperlink"/>
          </w:rPr>
          <w:t xml:space="preserve">UC Davis IT ServiceHub GitHub page</w:t>
        </w:r>
      </w:hyperlink>
    </w:p>
    <w:p>
      <w:pPr>
        <w:pStyle w:val="Compact"/>
        <w:numPr>
          <w:ilvl w:val="0"/>
          <w:numId w:val="1160"/>
        </w:numPr>
      </w:pPr>
      <w:r>
        <w:t xml:space="preserve">Click the blue</w:t>
      </w:r>
      <w:r>
        <w:t xml:space="preserve"> </w:t>
      </w:r>
      <w:r>
        <w:t xml:space="preserve">“Get GitHub!”</w:t>
      </w:r>
      <w:r>
        <w:t xml:space="preserve"> </w:t>
      </w:r>
      <w:r>
        <w:t xml:space="preserve">button near the top right</w:t>
      </w:r>
    </w:p>
    <w:p>
      <w:pPr>
        <w:pStyle w:val="Compact"/>
        <w:numPr>
          <w:ilvl w:val="0"/>
          <w:numId w:val="1160"/>
        </w:numPr>
      </w:pPr>
      <w:r>
        <w:t xml:space="preserve">When you receive the invitation email,</w:t>
      </w:r>
      <w:r>
        <w:t xml:space="preserve"> </w:t>
      </w:r>
      <w:r>
        <w:t xml:space="preserve">make sure to check the</w:t>
      </w:r>
      <w:r>
        <w:t xml:space="preserve"> </w:t>
      </w:r>
      <w:r>
        <w:t xml:space="preserve">“Ask for a GitHub Copilot seat (optional)”</w:t>
      </w:r>
      <w:r>
        <w:t xml:space="preserve"> </w:t>
      </w:r>
      <w:r>
        <w:t xml:space="preserve">checkbox before joining (</w:t>
      </w:r>
      <w:hyperlink w:anchor="fig-request-copilot-seat">
        <w:r>
          <w:rPr>
            <w:rStyle w:val="Hyperlink"/>
          </w:rPr>
          <w:t xml:space="preserve">Figure 11.1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435" w:name="fig-request-copilot-seat"/>
          <w:p>
            <w:pPr>
              <w:pStyle w:val="Compact"/>
              <w:jc w:val="center"/>
            </w:pPr>
            <w:r>
              <w:drawing>
                <wp:inline>
                  <wp:extent cx="5334000" cy="3052792"/>
                  <wp:effectExtent b="0" l="0" r="0" t="0"/>
                  <wp:docPr descr="" title="" id="433" name="Picture"/>
                  <a:graphic>
                    <a:graphicData uri="http://schemas.openxmlformats.org/drawingml/2006/picture">
                      <pic:pic>
                        <pic:nvPicPr>
                          <pic:cNvPr descr="assets/images/github-copilot-invitation-email.png" id="434" name="Picture"/>
                          <pic:cNvPicPr>
                            <a:picLocks noChangeArrowheads="1" noChangeAspect="1"/>
                          </pic:cNvPicPr>
                        </pic:nvPicPr>
                        <pic:blipFill>
                          <a:blip r:embed="rId432"/>
                          <a:stretch>
                            <a:fillRect/>
                          </a:stretch>
                        </pic:blipFill>
                        <pic:spPr bwMode="auto">
                          <a:xfrm>
                            <a:off x="0" y="0"/>
                            <a:ext cx="5334000" cy="305279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11.1: UC Davis GitHub invitation with Copilot seat option</w:t>
            </w:r>
          </w:p>
          <w:bookmarkEnd w:id="435"/>
        </w:tc>
      </w:tr>
    </w:tbl>
    <w:p>
      <w:pPr>
        <w:pStyle w:val="Compact"/>
        <w:numPr>
          <w:ilvl w:val="0"/>
          <w:numId w:val="1161"/>
        </w:numPr>
      </w:pPr>
      <w:r>
        <w:t xml:space="preserve">Click</w:t>
      </w:r>
      <w:r>
        <w:t xml:space="preserve"> </w:t>
      </w:r>
      <w:r>
        <w:t xml:space="preserve">“Join UC Davis”</w:t>
      </w:r>
      <w:r>
        <w:t xml:space="preserve"> </w:t>
      </w:r>
      <w:r>
        <w:t xml:space="preserve">to accept the invitation</w:t>
      </w:r>
    </w:p>
    <w:p>
      <w:pPr>
        <w:pStyle w:val="Compact"/>
        <w:numPr>
          <w:ilvl w:val="0"/>
          <w:numId w:val="1161"/>
        </w:numPr>
      </w:pPr>
      <w:r>
        <w:t xml:space="preserve">Follow the setup instructions to install and configure Copilot in your development environment</w:t>
      </w:r>
    </w:p>
    <w:p>
      <w:pPr>
        <w:pStyle w:val="FirstParagraph"/>
      </w:pPr>
      <w:r>
        <w:rPr>
          <w:b/>
          <w:bCs/>
        </w:rPr>
        <w:t xml:space="preserve">If you are already a member of the UC Davis GitHub organization:</w:t>
      </w:r>
    </w:p>
    <w:p>
      <w:pPr>
        <w:pStyle w:val="Compact"/>
        <w:numPr>
          <w:ilvl w:val="0"/>
          <w:numId w:val="1162"/>
        </w:numPr>
      </w:pPr>
      <w:r>
        <w:t xml:space="preserve">Go to your</w:t>
      </w:r>
      <w:r>
        <w:t xml:space="preserve"> </w:t>
      </w:r>
      <w:hyperlink r:id="rId436">
        <w:r>
          <w:rPr>
            <w:rStyle w:val="Hyperlink"/>
          </w:rPr>
          <w:t xml:space="preserve">GitHub Copilot settings</w:t>
        </w:r>
      </w:hyperlink>
    </w:p>
    <w:p>
      <w:pPr>
        <w:pStyle w:val="Compact"/>
        <w:numPr>
          <w:ilvl w:val="0"/>
          <w:numId w:val="1162"/>
        </w:numPr>
      </w:pPr>
      <w:r>
        <w:t xml:space="preserve">Scroll to the</w:t>
      </w:r>
      <w:r>
        <w:t xml:space="preserve"> </w:t>
      </w:r>
      <w:r>
        <w:t xml:space="preserve">“Get Copilot from an organization”</w:t>
      </w:r>
      <w:r>
        <w:t xml:space="preserve"> </w:t>
      </w:r>
      <w:r>
        <w:t xml:space="preserve">section at the bottom</w:t>
      </w:r>
    </w:p>
    <w:p>
      <w:pPr>
        <w:pStyle w:val="Compact"/>
        <w:numPr>
          <w:ilvl w:val="0"/>
          <w:numId w:val="1162"/>
        </w:numPr>
      </w:pPr>
      <w:r>
        <w:t xml:space="preserve">Find the</w:t>
      </w:r>
      <w:r>
        <w:t xml:space="preserve"> </w:t>
      </w:r>
      <w:r>
        <w:t xml:space="preserve">“ucdavis”</w:t>
      </w:r>
      <w:r>
        <w:t xml:space="preserve"> </w:t>
      </w:r>
      <w:r>
        <w:t xml:space="preserve">entry and click the request button</w:t>
      </w:r>
    </w:p>
    <w:tbl>
      <w:tblPr>
        <w:tblStyle w:val="Table"/>
        <w:tblW w:type="pct" w:w="5000"/>
        <w:tblLayout w:type="fixed"/>
        <w:tblLook w:firstRow="0" w:lastRow="0" w:firstColumn="0" w:lastColumn="0" w:noHBand="0" w:noVBand="0" w:val="0000"/>
      </w:tblPr>
      <w:tblGrid>
        <w:gridCol w:w="7920"/>
      </w:tblGrid>
      <w:tr>
        <w:tc>
          <w:tcPr/>
          <w:bookmarkStart w:id="440" w:name="fig-copilot-settings-org-options"/>
          <w:p>
            <w:pPr>
              <w:pStyle w:val="Compact"/>
              <w:jc w:val="center"/>
            </w:pPr>
            <w:r>
              <w:drawing>
                <wp:inline>
                  <wp:extent cx="5334000" cy="531962"/>
                  <wp:effectExtent b="0" l="0" r="0" t="0"/>
                  <wp:docPr descr="" title="" id="438" name="Picture"/>
                  <a:graphic>
                    <a:graphicData uri="http://schemas.openxmlformats.org/drawingml/2006/picture">
                      <pic:pic>
                        <pic:nvPicPr>
                          <pic:cNvPr descr="assets/images/github-copilot-settings-page.png" id="439" name="Picture"/>
                          <pic:cNvPicPr>
                            <a:picLocks noChangeArrowheads="1" noChangeAspect="1"/>
                          </pic:cNvPicPr>
                        </pic:nvPicPr>
                        <pic:blipFill>
                          <a:blip r:embed="rId437"/>
                          <a:stretch>
                            <a:fillRect/>
                          </a:stretch>
                        </pic:blipFill>
                        <pic:spPr bwMode="auto">
                          <a:xfrm>
                            <a:off x="0" y="0"/>
                            <a:ext cx="5334000" cy="53196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11.2: GitHub Copilot settings page showing organization options</w:t>
            </w:r>
          </w:p>
          <w:bookmarkEnd w:id="440"/>
        </w:tc>
      </w:tr>
    </w:tbl>
    <w:p>
      <w:pPr>
        <w:pStyle w:val="Compact"/>
        <w:numPr>
          <w:ilvl w:val="0"/>
          <w:numId w:val="1163"/>
        </w:numPr>
      </w:pPr>
      <w:r>
        <w:t xml:space="preserve">Wait for approval from the UC Davis GitHub organization administrators</w:t>
      </w:r>
    </w:p>
    <w:p>
      <w:pPr>
        <w:pStyle w:val="Compact"/>
        <w:numPr>
          <w:ilvl w:val="0"/>
          <w:numId w:val="1163"/>
        </w:numPr>
      </w:pPr>
      <w:r>
        <w:t xml:space="preserve">Once approved,</w:t>
      </w:r>
      <w:r>
        <w:t xml:space="preserve"> </w:t>
      </w:r>
      <w:r>
        <w:t xml:space="preserve">follow the setup instructions to install and configure Copilot in your development environment</w:t>
      </w:r>
    </w:p>
    <w:p>
      <w:pPr>
        <w:pStyle w:val="FirstParagraph"/>
      </w:pPr>
      <w:r>
        <w:t xml:space="preserve">For guidance on using GitHub Copilot effectively,</w:t>
      </w:r>
      <w:r>
        <w:t xml:space="preserve"> </w:t>
      </w:r>
      <w:r>
        <w:t xml:space="preserve">see</w:t>
      </w:r>
      <w:r>
        <w:t xml:space="preserve"> </w:t>
      </w:r>
      <w:hyperlink w:anchor="sec-ai-best-practices">
        <w:r>
          <w:rPr>
            <w:rStyle w:val="Hyperlink"/>
          </w:rPr>
          <w:t xml:space="preserve">Section 18.5.8</w:t>
        </w:r>
      </w:hyperlink>
      <w:r>
        <w:t xml:space="preserve"> </w:t>
      </w:r>
      <w:r>
        <w:t xml:space="preserve">in the Working with AI chapter.</w:t>
      </w:r>
    </w:p>
    <w:bookmarkEnd w:id="441"/>
    <w:bookmarkEnd w:id="442"/>
    <w:bookmarkStart w:id="443" w:name="github-desktop"/>
    <w:p>
      <w:pPr>
        <w:pStyle w:val="Heading2"/>
      </w:pPr>
      <w:r>
        <w:t xml:space="preserve">11.3 Github Desktop</w:t>
      </w:r>
    </w:p>
    <w:p>
      <w:pPr>
        <w:pStyle w:val="FirstParagraph"/>
      </w:pPr>
      <w:r>
        <w:t xml:space="preserve">While knowing how to use Git on the command line will always be useful since the full power of Git and its customizations and flexibility is designed for use with the command line, Github also provides GitHub Desktop</w:t>
      </w:r>
      <w:r>
        <w:t xml:space="preserve"> </w:t>
      </w:r>
      <w:r>
        <w:t xml:space="preserve">(</w:t>
      </w:r>
      <w:r>
        <w:t xml:space="preserve">“GitHub Desktop,”</w:t>
      </w:r>
      <w:r>
        <w:t xml:space="preserve"> </w:t>
      </w:r>
      <w:r>
        <w:t xml:space="preserve">n.d.)</w:t>
      </w:r>
      <w:r>
        <w:t xml:space="preserve"> </w:t>
      </w:r>
      <w:r>
        <w:t xml:space="preserve">as a graphical interface to do basic git commands; you can do all of the basic functions of Git using this desktop app. Feel free to use this as an alternative to Git on the command line if you prefer.</w:t>
      </w:r>
    </w:p>
    <w:bookmarkEnd w:id="443"/>
    <w:bookmarkStart w:id="445" w:name="git-branching"/>
    <w:p>
      <w:pPr>
        <w:pStyle w:val="Heading2"/>
      </w:pPr>
      <w:r>
        <w:t xml:space="preserve">11.4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164"/>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164"/>
        </w:numPr>
      </w:pPr>
      <w:r>
        <w:t xml:space="preserve">You want to start working on a new part of the project, but you aren’t sure yet if your changes will work and make it to the final product.</w:t>
      </w:r>
    </w:p>
    <w:p>
      <w:pPr>
        <w:pStyle w:val="Compact"/>
        <w:numPr>
          <w:ilvl w:val="0"/>
          <w:numId w:val="1164"/>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444">
        <w:r>
          <w:rPr>
            <w:rStyle w:val="Hyperlink"/>
          </w:rPr>
          <w:t xml:space="preserve">here</w:t>
        </w:r>
      </w:hyperlink>
      <w:r>
        <w:t xml:space="preserve">. You can also find instructions on how to handle merge conflicts when joining branches together.</w:t>
      </w:r>
    </w:p>
    <w:bookmarkEnd w:id="445"/>
    <w:bookmarkStart w:id="448" w:name="example-workflow"/>
    <w:p>
      <w:pPr>
        <w:pStyle w:val="Heading2"/>
      </w:pPr>
      <w:r>
        <w:t xml:space="preserve">11.5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447" w:name="tbl-git-workflow"/>
          <w:p>
            <w:pPr>
              <w:jc w:val="center"/>
            </w:pPr>
            <w:pPr>
              <w:jc w:val="left"/>
              <w:spacing w:before="200"/>
              <w:pStyle w:val="ImageCaption"/>
            </w:pPr>
            <w:r>
              <w:t xml:space="preserve">Table 11.1: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446">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447"/>
          <w:p/>
        </w:tc>
      </w:tr>
    </w:tbl>
    <w:p>
      <w:pPr>
        <w:pStyle w:val="BodyText"/>
      </w:pPr>
      <w:r>
        <w:t xml:space="preserve">Other helpful commands are listed below.</w:t>
      </w:r>
    </w:p>
    <w:bookmarkEnd w:id="448"/>
    <w:bookmarkStart w:id="450" w:name="commonly-used-git-commands"/>
    <w:p>
      <w:pPr>
        <w:pStyle w:val="Heading2"/>
      </w:pPr>
      <w:r>
        <w:t xml:space="preserve">11.6 Commonly Used Git Commands</w:t>
      </w:r>
    </w:p>
    <w:tbl>
      <w:tblPr>
        <w:tblStyle w:val="Table"/>
        <w:tblW w:type="pct" w:w="5000"/>
        <w:tblLayout w:type="fixed"/>
        <w:tblLook w:firstRow="0" w:lastRow="0" w:firstColumn="0" w:lastColumn="0" w:noHBand="0" w:noVBand="0" w:val="0000"/>
      </w:tblPr>
      <w:tblGrid>
        <w:gridCol w:w="7920"/>
      </w:tblGrid>
      <w:tr>
        <w:tc>
          <w:tcPr/>
          <w:bookmarkStart w:id="449" w:name="tbl-git-commands"/>
          <w:p>
            <w:pPr>
              <w:jc w:val="center"/>
            </w:pPr>
            <w:pPr>
              <w:jc w:val="left"/>
              <w:spacing w:before="200"/>
              <w:pStyle w:val="ImageCaption"/>
            </w:pPr>
            <w:r>
              <w:t xml:space="preserve">Table 11.2: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449"/>
          <w:p/>
        </w:tc>
      </w:tr>
    </w:tbl>
    <w:bookmarkEnd w:id="450"/>
    <w:bookmarkStart w:id="451" w:name="how-often-should-i-commit"/>
    <w:p>
      <w:pPr>
        <w:pStyle w:val="Heading2"/>
      </w:pPr>
      <w:r>
        <w:t xml:space="preserve">11.7 How often should I commit?</w:t>
      </w:r>
    </w:p>
    <w:p>
      <w:pPr>
        <w:pStyle w:val="FirstParagraph"/>
      </w:pPr>
      <w:r>
        <w:t xml:space="preserve">It is good practice to commit every 15 minutes, or every time you make a significant change. It is better to commit more rather than less.</w:t>
      </w:r>
    </w:p>
    <w:bookmarkEnd w:id="451"/>
    <w:bookmarkStart w:id="455" w:name="repeated-amend-workflow"/>
    <w:p>
      <w:pPr>
        <w:pStyle w:val="Heading2"/>
      </w:pPr>
      <w:r>
        <w:t xml:space="preserve">11.8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452" w:name="basic-workflow"/>
    <w:p>
      <w:pPr>
        <w:pStyle w:val="Heading3"/>
      </w:pPr>
      <w:r>
        <w:t xml:space="preserve">11.8.1 Basic Workflow</w:t>
      </w:r>
    </w:p>
    <w:p>
      <w:pPr>
        <w:pStyle w:val="FirstParagraph"/>
      </w:pPr>
      <w:r>
        <w:t xml:space="preserve">Start with a clean working tree in a functional state. Then:</w:t>
      </w:r>
    </w:p>
    <w:p>
      <w:pPr>
        <w:pStyle w:val="Compact"/>
        <w:numPr>
          <w:ilvl w:val="0"/>
          <w:numId w:val="1165"/>
        </w:numPr>
      </w:pPr>
      <w:r>
        <w:t xml:space="preserve">Make a small change and verify your project still works</w:t>
      </w:r>
    </w:p>
    <w:p>
      <w:pPr>
        <w:pStyle w:val="Compact"/>
        <w:numPr>
          <w:ilvl w:val="0"/>
          <w:numId w:val="1165"/>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165"/>
        </w:numPr>
      </w:pPr>
      <w:r>
        <w:rPr>
          <w:b/>
          <w:bCs/>
        </w:rPr>
        <w:t xml:space="preserve">Do not push yet</w:t>
      </w:r>
    </w:p>
    <w:p>
      <w:pPr>
        <w:pStyle w:val="Compact"/>
        <w:numPr>
          <w:ilvl w:val="0"/>
          <w:numId w:val="1165"/>
        </w:numPr>
      </w:pPr>
      <w:r>
        <w:t xml:space="preserve">Make another small change and verify it works</w:t>
      </w:r>
    </w:p>
    <w:p>
      <w:pPr>
        <w:pStyle w:val="Compact"/>
        <w:numPr>
          <w:ilvl w:val="0"/>
          <w:numId w:val="1165"/>
        </w:numPr>
      </w:pPr>
      <w:r>
        <w:t xml:space="preserve">Stage and amend the previous commit:</w:t>
      </w:r>
      <w:r>
        <w:t xml:space="preserve"> </w:t>
      </w:r>
      <w:r>
        <w:rPr>
          <w:rStyle w:val="VerbatimChar"/>
        </w:rPr>
        <w:t xml:space="preserve">git commit --amend --no-edit</w:t>
      </w:r>
    </w:p>
    <w:p>
      <w:pPr>
        <w:pStyle w:val="Compact"/>
        <w:numPr>
          <w:ilvl w:val="0"/>
          <w:numId w:val="1165"/>
        </w:numPr>
      </w:pPr>
      <w:r>
        <w:t xml:space="preserve">Repeat steps 4-5 as needed</w:t>
      </w:r>
    </w:p>
    <w:p>
      <w:pPr>
        <w:pStyle w:val="Compact"/>
        <w:numPr>
          <w:ilvl w:val="0"/>
          <w:numId w:val="1165"/>
        </w:numPr>
      </w:pPr>
      <w:r>
        <w:t xml:space="preserve">When finished, amend one final time with a proper commit message</w:t>
      </w:r>
    </w:p>
    <w:p>
      <w:pPr>
        <w:pStyle w:val="Compact"/>
        <w:numPr>
          <w:ilvl w:val="0"/>
          <w:numId w:val="1165"/>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452"/>
    <w:bookmarkStart w:id="454" w:name="key-points"/>
    <w:p>
      <w:pPr>
        <w:pStyle w:val="Heading3"/>
      </w:pPr>
      <w:r>
        <w:t xml:space="preserve">11.8.2 Key Points</w:t>
      </w:r>
    </w:p>
    <w:p>
      <w:pPr>
        <w:pStyle w:val="Compact"/>
        <w:numPr>
          <w:ilvl w:val="0"/>
          <w:numId w:val="1166"/>
        </w:numPr>
      </w:pPr>
      <w:r>
        <w:t xml:space="preserve">Each amend replaces the previous commit rather than creating a new one</w:t>
      </w:r>
    </w:p>
    <w:p>
      <w:pPr>
        <w:pStyle w:val="Compact"/>
        <w:numPr>
          <w:ilvl w:val="0"/>
          <w:numId w:val="1166"/>
        </w:numPr>
      </w:pPr>
      <w:r>
        <w:t xml:space="preserve">This keeps your history clean while letting you work incrementally</w:t>
      </w:r>
    </w:p>
    <w:p>
      <w:pPr>
        <w:pStyle w:val="Compact"/>
        <w:numPr>
          <w:ilvl w:val="0"/>
          <w:numId w:val="1166"/>
        </w:numPr>
      </w:pPr>
      <w:r>
        <w:t xml:space="preserve">Only use this pattern before pushing - never amend commits that others may have pulled</w:t>
      </w:r>
    </w:p>
    <w:p>
      <w:pPr>
        <w:pStyle w:val="Compact"/>
        <w:numPr>
          <w:ilvl w:val="0"/>
          <w:numId w:val="1166"/>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166"/>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453">
        <w:r>
          <w:rPr>
            <w:rStyle w:val="Hyperlink"/>
          </w:rPr>
          <w:t xml:space="preserve">Repeated Amend chapter</w:t>
        </w:r>
      </w:hyperlink>
      <w:r>
        <w:t xml:space="preserve"> </w:t>
      </w:r>
      <w:r>
        <w:t xml:space="preserve">in Happy Git with R.</w:t>
      </w:r>
    </w:p>
    <w:bookmarkEnd w:id="454"/>
    <w:bookmarkEnd w:id="455"/>
    <w:bookmarkStart w:id="458" w:name="what-should-be-pushed-to-github"/>
    <w:p>
      <w:pPr>
        <w:pStyle w:val="Heading2"/>
      </w:pPr>
      <w:r>
        <w:t xml:space="preserve">11.9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456">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457">
        <w:r>
          <w:rPr>
            <w:rStyle w:val="Hyperlink"/>
          </w:rPr>
          <w:t xml:space="preserve">great discussion of project-oriented workflows</w:t>
        </w:r>
      </w:hyperlink>
      <w:r>
        <w:t xml:space="preserve">, extolling the virtues of a self-contained, portable projects, for your reference.</w:t>
      </w:r>
    </w:p>
    <w:bookmarkEnd w:id="458"/>
    <w:bookmarkStart w:id="471" w:name="sec-gitattributes"/>
    <w:p>
      <w:pPr>
        <w:pStyle w:val="Heading2"/>
      </w:pPr>
      <w:r>
        <w:t xml:space="preserve">11.10 Customizing How Files Appear on GitHub</w:t>
      </w:r>
    </w:p>
    <w:p>
      <w:pPr>
        <w:pStyle w:val="FirstParagraph"/>
      </w:pPr>
      <w:r>
        <w:t xml:space="preserve">GitHub uses a tool called</w:t>
      </w:r>
      <w:r>
        <w:t xml:space="preserve"> </w:t>
      </w:r>
      <w:hyperlink r:id="rId459">
        <w:r>
          <w:rPr>
            <w:rStyle w:val="Hyperlink"/>
          </w:rPr>
          <w:t xml:space="preserve">Linguist</w:t>
        </w:r>
      </w:hyperlink>
      <w:r>
        <w:t xml:space="preserve"> </w:t>
      </w:r>
      <w:r>
        <w:t xml:space="preserve">to detect languages in your repository and generate language statistics.</w:t>
      </w:r>
      <w:r>
        <w:t xml:space="preserve"> </w:t>
      </w:r>
      <w:r>
        <w:t xml:space="preserve">You can customize how certain files are treated by GitHub</w:t>
      </w:r>
      <w:r>
        <w:t xml:space="preserve"> </w:t>
      </w:r>
      <w:r>
        <w:t xml:space="preserve">using a</w:t>
      </w:r>
      <w:r>
        <w:t xml:space="preserve"> </w:t>
      </w:r>
      <w:r>
        <w:rPr>
          <w:rStyle w:val="VerbatimChar"/>
        </w:rPr>
        <w:t xml:space="preserve">.gitattributes</w:t>
      </w:r>
      <w:r>
        <w:t xml:space="preserve"> </w:t>
      </w:r>
      <w:r>
        <w:t xml:space="preserve">file in the root of your repository.</w:t>
      </w:r>
      <w:r>
        <w:t xml:space="preserve"> </w:t>
      </w:r>
      <w:r>
        <w:t xml:space="preserve">This is particularly useful for marking generated files,</w:t>
      </w:r>
      <w:r>
        <w:t xml:space="preserve"> </w:t>
      </w:r>
      <w:r>
        <w:t xml:space="preserve">documentation,</w:t>
      </w:r>
      <w:r>
        <w:t xml:space="preserve"> </w:t>
      </w:r>
      <w:r>
        <w:t xml:space="preserve">or vendored code that shouldn’t count toward your repository’s language statistics.</w:t>
      </w:r>
    </w:p>
    <w:bookmarkStart w:id="461" w:name="the-linguist-generated-attribute"/>
    <w:p>
      <w:pPr>
        <w:pStyle w:val="Heading3"/>
      </w:pPr>
      <w:r>
        <w:t xml:space="preserve">11.10.1 The</w:t>
      </w:r>
      <w:r>
        <w:t xml:space="preserve"> </w:t>
      </w:r>
      <w:r>
        <w:rPr>
          <w:rStyle w:val="VerbatimChar"/>
        </w:rPr>
        <w:t xml:space="preserve">linguist-generated</w:t>
      </w:r>
      <w:r>
        <w:t xml:space="preserve"> </w:t>
      </w:r>
      <w:r>
        <w:t xml:space="preserve">Attribute</w:t>
      </w:r>
    </w:p>
    <w:p>
      <w:pPr>
        <w:pStyle w:val="FirstParagraph"/>
      </w:pPr>
      <w:r>
        <w:t xml:space="preserve">One of the most useful attributes is</w:t>
      </w:r>
      <w:r>
        <w:t xml:space="preserve"> </w:t>
      </w:r>
      <w:r>
        <w:rPr>
          <w:rStyle w:val="VerbatimChar"/>
        </w:rPr>
        <w:t xml:space="preserve">linguist-generated</w:t>
      </w:r>
      <w:r>
        <w:t xml:space="preserve">,</w:t>
      </w:r>
      <w:r>
        <w:t xml:space="preserve"> </w:t>
      </w:r>
      <w:r>
        <w:t xml:space="preserve">which marks files as generated code.</w:t>
      </w:r>
      <w:r>
        <w:t xml:space="preserve"> </w:t>
      </w:r>
      <w:r>
        <w:t xml:space="preserve">Files marked this way are:</w:t>
      </w:r>
    </w:p>
    <w:p>
      <w:pPr>
        <w:pStyle w:val="Compact"/>
        <w:numPr>
          <w:ilvl w:val="0"/>
          <w:numId w:val="1167"/>
        </w:numPr>
      </w:pPr>
      <w:r>
        <w:rPr>
          <w:b/>
          <w:bCs/>
        </w:rPr>
        <w:t xml:space="preserve">Excluded from language statistics</w:t>
      </w:r>
      <w:r>
        <w:t xml:space="preserve"> </w:t>
      </w:r>
      <w:r>
        <w:t xml:space="preserve">- they won’t affect your repository’s language breakdown</w:t>
      </w:r>
    </w:p>
    <w:p>
      <w:pPr>
        <w:pStyle w:val="Compact"/>
        <w:numPr>
          <w:ilvl w:val="0"/>
          <w:numId w:val="1167"/>
        </w:numPr>
      </w:pPr>
      <w:r>
        <w:rPr>
          <w:b/>
          <w:bCs/>
        </w:rPr>
        <w:t xml:space="preserve">Hidden by default in diffs</w:t>
      </w:r>
      <w:r>
        <w:t xml:space="preserve"> </w:t>
      </w:r>
      <w:r>
        <w:t xml:space="preserve">- making pull request reviews cleaner and more focused on actual code changes</w:t>
      </w:r>
    </w:p>
    <w:p>
      <w:pPr>
        <w:pStyle w:val="FirstParagraph"/>
      </w:pPr>
      <w:r>
        <w:t xml:space="preserve">Common use cases for</w:t>
      </w:r>
      <w:r>
        <w:t xml:space="preserve"> </w:t>
      </w:r>
      <w:r>
        <w:rPr>
          <w:rStyle w:val="VerbatimChar"/>
        </w:rPr>
        <w:t xml:space="preserve">linguist-generated</w:t>
      </w:r>
      <w:r>
        <w:t xml:space="preserve"> </w:t>
      </w:r>
      <w:r>
        <w:t xml:space="preserve">include:</w:t>
      </w:r>
    </w:p>
    <w:p>
      <w:pPr>
        <w:pStyle w:val="Compact"/>
        <w:numPr>
          <w:ilvl w:val="0"/>
          <w:numId w:val="1168"/>
        </w:numPr>
      </w:pPr>
      <w:r>
        <w:t xml:space="preserve">Compiled or minified files (e.g.,</w:t>
      </w:r>
      <w:r>
        <w:t xml:space="preserve"> </w:t>
      </w:r>
      <w:r>
        <w:rPr>
          <w:rStyle w:val="VerbatimChar"/>
        </w:rPr>
        <w:t xml:space="preserve">*.min.js</w:t>
      </w:r>
      <w:r>
        <w:t xml:space="preserve">,</w:t>
      </w:r>
      <w:r>
        <w:t xml:space="preserve"> </w:t>
      </w:r>
      <w:r>
        <w:rPr>
          <w:rStyle w:val="VerbatimChar"/>
        </w:rPr>
        <w:t xml:space="preserve">*.min.css</w:t>
      </w:r>
      <w:r>
        <w:t xml:space="preserve">)</w:t>
      </w:r>
    </w:p>
    <w:p>
      <w:pPr>
        <w:pStyle w:val="Compact"/>
        <w:numPr>
          <w:ilvl w:val="0"/>
          <w:numId w:val="1168"/>
        </w:numPr>
      </w:pPr>
      <w:r>
        <w:t xml:space="preserve">Auto-generated documentation files</w:t>
      </w:r>
    </w:p>
    <w:p>
      <w:pPr>
        <w:pStyle w:val="Compact"/>
        <w:numPr>
          <w:ilvl w:val="0"/>
          <w:numId w:val="1168"/>
        </w:numPr>
      </w:pPr>
      <w:r>
        <w:t xml:space="preserve">Files generated by build tools or code generators</w:t>
      </w:r>
    </w:p>
    <w:p>
      <w:pPr>
        <w:pStyle w:val="Compact"/>
        <w:numPr>
          <w:ilvl w:val="0"/>
          <w:numId w:val="1168"/>
        </w:numPr>
      </w:pPr>
      <w:r>
        <w:t xml:space="preserve">Lock files that are updated automatically</w:t>
      </w:r>
    </w:p>
    <w:p>
      <w:pPr>
        <w:pStyle w:val="FirstParagraph"/>
      </w:pPr>
      <w:r>
        <w:t xml:space="preserve">For more details,</w:t>
      </w:r>
      <w:r>
        <w:t xml:space="preserve"> </w:t>
      </w:r>
      <w:r>
        <w:t xml:space="preserve">see the</w:t>
      </w:r>
      <w:r>
        <w:t xml:space="preserve"> </w:t>
      </w:r>
      <w:hyperlink r:id="rId460">
        <w:r>
          <w:rPr>
            <w:rStyle w:val="Hyperlink"/>
          </w:rPr>
          <w:t xml:space="preserve">Generated code documentation</w:t>
        </w:r>
      </w:hyperlink>
      <w:r>
        <w:t xml:space="preserve">.</w:t>
      </w:r>
    </w:p>
    <w:bookmarkEnd w:id="461"/>
    <w:bookmarkStart w:id="464" w:name="using-.gitattributes"/>
    <w:p>
      <w:pPr>
        <w:pStyle w:val="Heading3"/>
      </w:pPr>
      <w:r>
        <w:t xml:space="preserve">11.10.2 Using</w:t>
      </w:r>
      <w:r>
        <w:t xml:space="preserve"> </w:t>
      </w:r>
      <w:r>
        <w:rPr>
          <w:rStyle w:val="VerbatimChar"/>
        </w:rPr>
        <w:t xml:space="preserve">.gitattributes</w:t>
      </w:r>
    </w:p>
    <w:p>
      <w:pPr>
        <w:pStyle w:val="FirstParagraph"/>
      </w:pPr>
      <w:r>
        <w:t xml:space="preserve">Create a</w:t>
      </w:r>
      <w:r>
        <w:t xml:space="preserve"> </w:t>
      </w:r>
      <w:r>
        <w:rPr>
          <w:rStyle w:val="VerbatimChar"/>
        </w:rPr>
        <w:t xml:space="preserve">.gitattributes</w:t>
      </w:r>
      <w:r>
        <w:t xml:space="preserve"> </w:t>
      </w:r>
      <w:r>
        <w:t xml:space="preserve">file in the root of your repository and add patterns for files you want to mark as generated:</w:t>
      </w:r>
    </w:p>
    <w:p>
      <w:pPr>
        <w:pStyle w:val="SourceCode"/>
      </w:pPr>
      <w:r>
        <w:rPr>
          <w:rStyle w:val="VerbatimChar"/>
        </w:rPr>
        <w:t xml:space="preserve"># Mark minified JavaScript as generated</w:t>
      </w:r>
      <w:r>
        <w:br/>
      </w:r>
      <w:r>
        <w:rPr>
          <w:rStyle w:val="VerbatimChar"/>
        </w:rPr>
        <w:t xml:space="preserve">*.min.js linguist-generated</w:t>
      </w:r>
      <w:r>
        <w:br/>
      </w:r>
      <w:r>
        <w:br/>
      </w:r>
      <w:r>
        <w:rPr>
          <w:rStyle w:val="VerbatimChar"/>
        </w:rPr>
        <w:t xml:space="preserve"># Mark search index as generated</w:t>
      </w:r>
      <w:r>
        <w:br/>
      </w:r>
      <w:r>
        <w:rPr>
          <w:rStyle w:val="VerbatimChar"/>
        </w:rPr>
        <w:t xml:space="preserve">search/index.json linguist-generated</w:t>
      </w:r>
      <w:r>
        <w:br/>
      </w:r>
      <w:r>
        <w:br/>
      </w:r>
      <w:r>
        <w:rPr>
          <w:rStyle w:val="VerbatimChar"/>
        </w:rPr>
        <w:t xml:space="preserve"># Mark compiled CSS as generated</w:t>
      </w:r>
      <w:r>
        <w:br/>
      </w:r>
      <w:r>
        <w:rPr>
          <w:rStyle w:val="VerbatimChar"/>
        </w:rPr>
        <w:t xml:space="preserve">dist/styles.css linguist-generated</w:t>
      </w:r>
    </w:p>
    <w:p>
      <w:pPr>
        <w:pStyle w:val="FirstParagraph"/>
      </w:pPr>
      <w:r>
        <w:t xml:space="preserve">To unmark a file that would normally be considered generated:</w:t>
      </w:r>
    </w:p>
    <w:p>
      <w:pPr>
        <w:pStyle w:val="SourceCode"/>
      </w:pPr>
      <w:r>
        <w:rPr>
          <w:rStyle w:val="VerbatimChar"/>
        </w:rPr>
        <w:t xml:space="preserve"># Don't treat bootstrap as generated</w:t>
      </w:r>
      <w:r>
        <w:br/>
      </w:r>
      <w:r>
        <w:rPr>
          <w:rStyle w:val="VerbatimChar"/>
        </w:rPr>
        <w:t xml:space="preserve">bootstrap.min.css -linguist-generated</w:t>
      </w:r>
    </w:p>
    <w:p>
      <w:pPr>
        <w:pStyle w:val="FirstParagraph"/>
      </w:pPr>
      <w:r>
        <w:t xml:space="preserve">The</w:t>
      </w:r>
      <w:r>
        <w:t xml:space="preserve"> </w:t>
      </w:r>
      <w:r>
        <w:rPr>
          <w:rStyle w:val="VerbatimChar"/>
        </w:rPr>
        <w:t xml:space="preserve">.gitattributes</w:t>
      </w:r>
      <w:r>
        <w:t xml:space="preserve"> </w:t>
      </w:r>
      <w:r>
        <w:t xml:space="preserve">file uses the same pattern matching rules as</w:t>
      </w:r>
      <w:r>
        <w:t xml:space="preserve"> </w:t>
      </w:r>
      <w:r>
        <w:rPr>
          <w:rStyle w:val="VerbatimChar"/>
        </w:rPr>
        <w:t xml:space="preserve">.gitignore</w:t>
      </w:r>
      <w:r>
        <w:t xml:space="preserve">.</w:t>
      </w:r>
      <w:r>
        <w:t xml:space="preserve"> </w:t>
      </w:r>
      <w:r>
        <w:t xml:space="preserve">For more details,</w:t>
      </w:r>
      <w:r>
        <w:t xml:space="preserve"> </w:t>
      </w:r>
      <w:r>
        <w:t xml:space="preserve">see the</w:t>
      </w:r>
      <w:r>
        <w:t xml:space="preserve"> </w:t>
      </w:r>
      <w:hyperlink r:id="rId462">
        <w:r>
          <w:rPr>
            <w:rStyle w:val="Hyperlink"/>
          </w:rPr>
          <w:t xml:space="preserve">pattern format documentation</w:t>
        </w:r>
      </w:hyperlink>
      <w:r>
        <w:t xml:space="preserve"> </w:t>
      </w:r>
      <w:r>
        <w:t xml:space="preserve">and the</w:t>
      </w:r>
      <w:r>
        <w:t xml:space="preserve"> </w:t>
      </w:r>
      <w:hyperlink r:id="rId463">
        <w:r>
          <w:rPr>
            <w:rStyle w:val="Hyperlink"/>
          </w:rPr>
          <w:t xml:space="preserve">Using gitattributes guide</w:t>
        </w:r>
      </w:hyperlink>
      <w:r>
        <w:t xml:space="preserve">.</w:t>
      </w:r>
    </w:p>
    <w:bookmarkEnd w:id="464"/>
    <w:bookmarkStart w:id="470" w:name="other-useful-linguist-attributes"/>
    <w:p>
      <w:pPr>
        <w:pStyle w:val="Heading3"/>
      </w:pPr>
      <w:r>
        <w:t xml:space="preserve">11.10.3 Other Useful Linguist Attributes</w:t>
      </w:r>
    </w:p>
    <w:p>
      <w:pPr>
        <w:pStyle w:val="FirstParagraph"/>
      </w:pPr>
      <w:r>
        <w:t xml:space="preserve">Beyond</w:t>
      </w:r>
      <w:r>
        <w:t xml:space="preserve"> </w:t>
      </w:r>
      <w:r>
        <w:rPr>
          <w:rStyle w:val="VerbatimChar"/>
        </w:rPr>
        <w:t xml:space="preserve">linguist-generated</w:t>
      </w:r>
      <w:r>
        <w:t xml:space="preserve">, you can use several other attributes:</w:t>
      </w:r>
    </w:p>
    <w:p>
      <w:pPr>
        <w:pStyle w:val="Compact"/>
        <w:numPr>
          <w:ilvl w:val="0"/>
          <w:numId w:val="1169"/>
        </w:numPr>
      </w:pPr>
      <w:r>
        <w:rPr>
          <w:rStyle w:val="VerbatimChar"/>
        </w:rPr>
        <w:t xml:space="preserve">linguist-vendored</w:t>
      </w:r>
      <w:r>
        <w:t xml:space="preserve"> </w:t>
      </w:r>
      <w:r>
        <w:t xml:space="preserve">- Marks vendored code (libraries you didn’t write) to exclude from stats (</w:t>
      </w:r>
      <w:hyperlink r:id="rId465">
        <w:r>
          <w:rPr>
            <w:rStyle w:val="Hyperlink"/>
          </w:rPr>
          <w:t xml:space="preserve">documentation</w:t>
        </w:r>
      </w:hyperlink>
      <w:r>
        <w:t xml:space="preserve">)</w:t>
      </w:r>
    </w:p>
    <w:p>
      <w:pPr>
        <w:pStyle w:val="Compact"/>
        <w:numPr>
          <w:ilvl w:val="0"/>
          <w:numId w:val="1169"/>
        </w:numPr>
      </w:pPr>
      <w:r>
        <w:rPr>
          <w:rStyle w:val="VerbatimChar"/>
        </w:rPr>
        <w:t xml:space="preserve">linguist-documentation</w:t>
      </w:r>
      <w:r>
        <w:t xml:space="preserve"> </w:t>
      </w:r>
      <w:r>
        <w:t xml:space="preserve">- Marks documentation files to exclude from stats (</w:t>
      </w:r>
      <w:hyperlink r:id="rId466">
        <w:r>
          <w:rPr>
            <w:rStyle w:val="Hyperlink"/>
          </w:rPr>
          <w:t xml:space="preserve">documentation</w:t>
        </w:r>
      </w:hyperlink>
      <w:r>
        <w:t xml:space="preserve">)</w:t>
      </w:r>
    </w:p>
    <w:p>
      <w:pPr>
        <w:pStyle w:val="Compact"/>
        <w:numPr>
          <w:ilvl w:val="0"/>
          <w:numId w:val="1169"/>
        </w:numPr>
      </w:pPr>
      <w:r>
        <w:rPr>
          <w:rStyle w:val="VerbatimChar"/>
        </w:rPr>
        <w:t xml:space="preserve">linguist-detectable</w:t>
      </w:r>
      <w:r>
        <w:t xml:space="preserve"> </w:t>
      </w:r>
      <w:r>
        <w:t xml:space="preserve">- Forces a file type to be included in language stats (useful for data or prose files) (</w:t>
      </w:r>
      <w:hyperlink r:id="rId467">
        <w:r>
          <w:rPr>
            <w:rStyle w:val="Hyperlink"/>
          </w:rPr>
          <w:t xml:space="preserve">documentation</w:t>
        </w:r>
      </w:hyperlink>
      <w:r>
        <w:t xml:space="preserve">)</w:t>
      </w:r>
    </w:p>
    <w:p>
      <w:pPr>
        <w:pStyle w:val="Compact"/>
        <w:numPr>
          <w:ilvl w:val="0"/>
          <w:numId w:val="1169"/>
        </w:numPr>
      </w:pPr>
      <w:r>
        <w:rPr>
          <w:rStyle w:val="VerbatimChar"/>
        </w:rPr>
        <w:t xml:space="preserve">linguist-language=&lt;name&gt;</w:t>
      </w:r>
      <w:r>
        <w:t xml:space="preserve"> </w:t>
      </w:r>
      <w:r>
        <w:t xml:space="preserve">- Overrides the detected language for syntax highlighting (</w:t>
      </w:r>
      <w:hyperlink r:id="rId463">
        <w:r>
          <w:rPr>
            <w:rStyle w:val="Hyperlink"/>
          </w:rPr>
          <w:t xml:space="preserve">documentation</w:t>
        </w:r>
      </w:hyperlink>
      <w:r>
        <w:t xml:space="preserve">)</w:t>
      </w:r>
    </w:p>
    <w:p>
      <w:pPr>
        <w:pStyle w:val="FirstParagraph"/>
      </w:pPr>
      <w:r>
        <w:rPr>
          <w:b/>
          <w:bCs/>
        </w:rPr>
        <w:t xml:space="preserve">Example</w:t>
      </w:r>
      <w:r>
        <w:rPr>
          <w:b/>
          <w:bCs/>
        </w:rPr>
        <w:t xml:space="preserve"> </w:t>
      </w:r>
      <w:r>
        <w:rPr>
          <w:rStyle w:val="VerbatimChar"/>
          <w:b/>
          <w:bCs/>
        </w:rPr>
        <w:t xml:space="preserve">.gitattributes</w:t>
      </w:r>
      <w:r>
        <w:rPr>
          <w:b/>
          <w:bCs/>
        </w:rPr>
        <w:t xml:space="preserve"> </w:t>
      </w:r>
      <w:r>
        <w:rPr>
          <w:b/>
          <w:bCs/>
        </w:rPr>
        <w:t xml:space="preserve">file:</w:t>
      </w:r>
    </w:p>
    <w:p>
      <w:pPr>
        <w:pStyle w:val="SourceCode"/>
      </w:pPr>
      <w:r>
        <w:rPr>
          <w:rStyle w:val="VerbatimChar"/>
        </w:rPr>
        <w:t xml:space="preserve"># Exclude vendored dependencies</w:t>
      </w:r>
      <w:r>
        <w:br/>
      </w:r>
      <w:r>
        <w:rPr>
          <w:rStyle w:val="VerbatimChar"/>
        </w:rPr>
        <w:t xml:space="preserve">vendor/* linguist-vendored</w:t>
      </w:r>
      <w:r>
        <w:br/>
      </w:r>
      <w:r>
        <w:br/>
      </w:r>
      <w:r>
        <w:rPr>
          <w:rStyle w:val="VerbatimChar"/>
        </w:rPr>
        <w:t xml:space="preserve"># Exclude generated files</w:t>
      </w:r>
      <w:r>
        <w:br/>
      </w:r>
      <w:r>
        <w:rPr>
          <w:rStyle w:val="VerbatimChar"/>
        </w:rPr>
        <w:t xml:space="preserve">*.generated.ts linguist-generated</w:t>
      </w:r>
      <w:r>
        <w:br/>
      </w:r>
      <w:r>
        <w:rPr>
          <w:rStyle w:val="VerbatimChar"/>
        </w:rPr>
        <w:t xml:space="preserve">dist/* linguist-generated</w:t>
      </w:r>
      <w:r>
        <w:br/>
      </w:r>
      <w:r>
        <w:br/>
      </w:r>
      <w:r>
        <w:rPr>
          <w:rStyle w:val="VerbatimChar"/>
        </w:rPr>
        <w:t xml:space="preserve"># Mark documentation</w:t>
      </w:r>
      <w:r>
        <w:br/>
      </w:r>
      <w:r>
        <w:rPr>
          <w:rStyle w:val="VerbatimChar"/>
        </w:rPr>
        <w:t xml:space="preserve">docs/* linguist-documentation</w:t>
      </w:r>
      <w:r>
        <w:br/>
      </w:r>
      <w:r>
        <w:br/>
      </w:r>
      <w:r>
        <w:rPr>
          <w:rStyle w:val="VerbatimChar"/>
        </w:rPr>
        <w:t xml:space="preserve"># Force R Markdown files to be detected</w:t>
      </w:r>
      <w:r>
        <w:br/>
      </w:r>
      <w:r>
        <w:rPr>
          <w:rStyle w:val="VerbatimChar"/>
        </w:rPr>
        <w:t xml:space="preserve">*.Rmd linguist-detectable</w:t>
      </w:r>
    </w:p>
    <w:p>
      <w:pPr>
        <w:pStyle w:val="FirstParagraph"/>
      </w:pPr>
      <w:r>
        <w:t xml:space="preserve">For complete documentation,</w:t>
      </w:r>
      <w:r>
        <w:t xml:space="preserve"> </w:t>
      </w:r>
      <w:r>
        <w:t xml:space="preserve">see</w:t>
      </w:r>
      <w:r>
        <w:t xml:space="preserve"> </w:t>
      </w:r>
      <w:hyperlink r:id="rId468">
        <w:r>
          <w:rPr>
            <w:rStyle w:val="Hyperlink"/>
          </w:rPr>
          <w:t xml:space="preserve">Customizing how changed files appear on GitHub</w:t>
        </w:r>
      </w:hyperlink>
      <w:r>
        <w:t xml:space="preserve"> </w:t>
      </w:r>
      <w:r>
        <w:t xml:space="preserve">and the</w:t>
      </w:r>
      <w:r>
        <w:t xml:space="preserve"> </w:t>
      </w:r>
      <w:hyperlink r:id="rId469">
        <w:r>
          <w:rPr>
            <w:rStyle w:val="Hyperlink"/>
          </w:rPr>
          <w:t xml:space="preserve">Linguist overrides documentation</w:t>
        </w:r>
      </w:hyperlink>
      <w:r>
        <w:t xml:space="preserve">.</w:t>
      </w:r>
    </w:p>
    <w:p>
      <w:r>
        <w:br w:type="page"/>
      </w:r>
    </w:p>
    <w:bookmarkEnd w:id="470"/>
    <w:bookmarkEnd w:id="471"/>
    <w:bookmarkEnd w:id="472"/>
    <w:bookmarkStart w:id="507" w:name="sec-r-ci"/>
    <w:p>
      <w:pPr>
        <w:pStyle w:val="Heading1"/>
      </w:pPr>
      <w:r>
        <w:t xml:space="preserve">12. Continuous Integration</w:t>
      </w:r>
    </w:p>
    <w:bookmarkStart w:id="474" w:name="understanding-github-actions"/>
    <w:p>
      <w:pPr>
        <w:pStyle w:val="Heading2"/>
      </w:pPr>
      <w:r>
        <w:t xml:space="preserve">12.1 Understanding GitHub Actions</w:t>
      </w:r>
    </w:p>
    <w:p>
      <w:pPr>
        <w:pStyle w:val="FirstParagraph"/>
      </w:pPr>
      <w:hyperlink r:id="rId473">
        <w:r>
          <w:rPr>
            <w:rStyle w:val="Hyperlink"/>
          </w:rPr>
          <w:t xml:space="preserve">GitHub Actions</w:t>
        </w:r>
      </w:hyperlink>
      <w:r>
        <w:t xml:space="preserve"> </w:t>
      </w:r>
      <w:r>
        <w:t xml:space="preserve">is GitHub’s built-in automation platform that makes it easy to automate software workflows,</w:t>
      </w:r>
      <w:r>
        <w:t xml:space="preserve"> </w:t>
      </w:r>
      <w:r>
        <w:t xml:space="preserve">including continuous integration and deployment (CI/CD).</w:t>
      </w:r>
      <w:r>
        <w:t xml:space="preserve"> </w:t>
      </w:r>
      <w:r>
        <w:t xml:space="preserve">For R packages,</w:t>
      </w:r>
      <w:r>
        <w:t xml:space="preserve"> </w:t>
      </w:r>
      <w:r>
        <w:t xml:space="preserve">this means you can automatically test your code,</w:t>
      </w:r>
      <w:r>
        <w:t xml:space="preserve"> </w:t>
      </w:r>
      <w:r>
        <w:t xml:space="preserve">check for errors,</w:t>
      </w:r>
      <w:r>
        <w:t xml:space="preserve"> </w:t>
      </w:r>
      <w:r>
        <w:t xml:space="preserve">and deploy documentation every time you push changes to GitHub.</w:t>
      </w:r>
    </w:p>
    <w:p>
      <w:pPr>
        <w:pStyle w:val="BodyText"/>
      </w:pPr>
      <w:r>
        <w:rPr>
          <w:b/>
          <w:bCs/>
        </w:rPr>
        <w:t xml:space="preserve">Key benefits of GitHub Actions:</w:t>
      </w:r>
    </w:p>
    <w:p>
      <w:pPr>
        <w:pStyle w:val="Compact"/>
        <w:numPr>
          <w:ilvl w:val="0"/>
          <w:numId w:val="1170"/>
        </w:numPr>
      </w:pPr>
      <w:r>
        <w:rPr>
          <w:b/>
          <w:bCs/>
        </w:rPr>
        <w:t xml:space="preserve">Automated testing</w:t>
      </w:r>
      <w:r>
        <w:t xml:space="preserve">: Run</w:t>
      </w:r>
      <w:r>
        <w:t xml:space="preserve"> </w:t>
      </w:r>
      <w:r>
        <w:rPr>
          <w:rStyle w:val="VerbatimChar"/>
        </w:rPr>
        <w:t xml:space="preserve">R CMD check</w:t>
      </w:r>
      <w:r>
        <w:t xml:space="preserve"> </w:t>
      </w:r>
      <w:r>
        <w:t xml:space="preserve">across multiple operating systems (Linux, macOS, Windows) and R versions</w:t>
      </w:r>
    </w:p>
    <w:p>
      <w:pPr>
        <w:pStyle w:val="Compact"/>
        <w:numPr>
          <w:ilvl w:val="0"/>
          <w:numId w:val="1170"/>
        </w:numPr>
      </w:pPr>
      <w:r>
        <w:rPr>
          <w:b/>
          <w:bCs/>
        </w:rPr>
        <w:t xml:space="preserve">Immediate feedback</w:t>
      </w:r>
      <w:r>
        <w:t xml:space="preserve">: Get notified of problems quickly, when they’re easier to fix</w:t>
      </w:r>
    </w:p>
    <w:p>
      <w:pPr>
        <w:pStyle w:val="Compact"/>
        <w:numPr>
          <w:ilvl w:val="0"/>
          <w:numId w:val="1170"/>
        </w:numPr>
      </w:pPr>
      <w:r>
        <w:rPr>
          <w:b/>
          <w:bCs/>
        </w:rPr>
        <w:t xml:space="preserve">Better collaboration</w:t>
      </w:r>
      <w:r>
        <w:t xml:space="preserve">: External contributors can see if their changes pass all checks before you review</w:t>
      </w:r>
    </w:p>
    <w:p>
      <w:pPr>
        <w:pStyle w:val="Compact"/>
        <w:numPr>
          <w:ilvl w:val="0"/>
          <w:numId w:val="1170"/>
        </w:numPr>
      </w:pPr>
      <w:r>
        <w:rPr>
          <w:b/>
          <w:bCs/>
        </w:rPr>
        <w:t xml:space="preserve">Quality assurance</w:t>
      </w:r>
      <w:r>
        <w:t xml:space="preserve">: Catch platform-specific issues before they reach users</w:t>
      </w:r>
    </w:p>
    <w:p>
      <w:pPr>
        <w:pStyle w:val="Compact"/>
        <w:numPr>
          <w:ilvl w:val="0"/>
          <w:numId w:val="1170"/>
        </w:numPr>
      </w:pPr>
      <w:r>
        <w:rPr>
          <w:b/>
          <w:bCs/>
        </w:rPr>
        <w:t xml:space="preserve">Documentation deployment</w:t>
      </w:r>
      <w:r>
        <w:t xml:space="preserve">: Automatically build and deploy your pkgdown website</w:t>
      </w:r>
    </w:p>
    <w:p>
      <w:pPr>
        <w:pStyle w:val="FirstParagraph"/>
      </w:pPr>
      <w:r>
        <w:t xml:space="preserve">Even for solo developers,</w:t>
      </w:r>
      <w:r>
        <w:t xml:space="preserve"> </w:t>
      </w:r>
      <w:r>
        <w:t xml:space="preserve">having automated checks run on different platforms helps avoid the</w:t>
      </w:r>
      <w:r>
        <w:t xml:space="preserve"> </w:t>
      </w:r>
      <w:r>
        <w:t xml:space="preserve">“works on my machine”</w:t>
      </w:r>
      <w:r>
        <w:t xml:space="preserve"> </w:t>
      </w:r>
      <w:r>
        <w:t xml:space="preserve">problem.</w:t>
      </w:r>
    </w:p>
    <w:bookmarkEnd w:id="474"/>
    <w:bookmarkStart w:id="479" w:name="setting-up-github-actions"/>
    <w:p>
      <w:pPr>
        <w:pStyle w:val="Heading2"/>
      </w:pPr>
      <w:r>
        <w:t xml:space="preserve">12.2 Setting Up GitHub Actions</w:t>
      </w:r>
    </w:p>
    <w:p>
      <w:pPr>
        <w:pStyle w:val="FirstParagraph"/>
      </w:pPr>
      <w:r>
        <w:t xml:space="preserve">The easiest way to add GitHub Actions to your R package is using</w:t>
      </w:r>
      <w:r>
        <w:t xml:space="preserve"> </w:t>
      </w:r>
      <w:r>
        <w:rPr>
          <w:rStyle w:val="VerbatimChar"/>
        </w:rPr>
        <w:t xml:space="preserve">{usethis}</w:t>
      </w:r>
      <w:r>
        <w:t xml:space="preserve">.</w:t>
      </w:r>
      <w:r>
        <w:t xml:space="preserve"> </w:t>
      </w:r>
      <w:r>
        <w:t xml:space="preserve">The tidyverse team maintains a collection of ready-to-use workflows at</w:t>
      </w:r>
      <w:r>
        <w:t xml:space="preserve"> </w:t>
      </w:r>
      <w:hyperlink r:id="rId475">
        <w:r>
          <w:rPr>
            <w:rStyle w:val="Hyperlink"/>
          </w:rPr>
          <w:t xml:space="preserve">r-lib/actions</w:t>
        </w:r>
      </w:hyperlink>
      <w:r>
        <w:t xml:space="preserve"> </w:t>
      </w:r>
      <w:r>
        <w:t xml:space="preserve">that handle common R package tasks.</w:t>
      </w:r>
    </w:p>
    <w:bookmarkStart w:id="477" w:name="essential-workflows"/>
    <w:p>
      <w:pPr>
        <w:pStyle w:val="Heading3"/>
      </w:pPr>
      <w:r>
        <w:t xml:space="preserve">12.2.1 Essential Workflows</w:t>
      </w:r>
    </w:p>
    <w:p>
      <w:pPr>
        <w:pStyle w:val="FirstParagraph"/>
      </w:pPr>
      <w:r>
        <w:rPr>
          <w:b/>
          <w:bCs/>
        </w:rPr>
        <w:t xml:space="preserve">1. R CMD check (most important):</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w:t>
      </w:r>
    </w:p>
    <w:p>
      <w:pPr>
        <w:pStyle w:val="FirstParagraph"/>
      </w:pPr>
      <w:r>
        <w:t xml:space="preserve">This runs</w:t>
      </w:r>
      <w:r>
        <w:t xml:space="preserve"> </w:t>
      </w:r>
      <w:r>
        <w:rPr>
          <w:rStyle w:val="VerbatimChar"/>
        </w:rPr>
        <w:t xml:space="preserve">R CMD check</w:t>
      </w:r>
      <w:r>
        <w:t xml:space="preserve"> </w:t>
      </w:r>
      <w:r>
        <w:t xml:space="preserve">on Linux, macOS, and Windows to ensure your package works across platforms.</w:t>
      </w:r>
      <w:r>
        <w:t xml:space="preserve"> </w:t>
      </w:r>
      <w:r>
        <w:t xml:space="preserve">If you only set up one workflow, make it this one.</w:t>
      </w:r>
    </w:p>
    <w:p>
      <w:pPr>
        <w:pStyle w:val="BodyText"/>
      </w:pPr>
      <w:r>
        <w:rPr>
          <w:b/>
          <w:bCs/>
        </w:rPr>
        <w:t xml:space="preserve">2. Test coverage: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w:t>
      </w:r>
    </w:p>
    <w:p>
      <w:pPr>
        <w:pStyle w:val="FirstParagraph"/>
      </w:pPr>
      <w:r>
        <w:t xml:space="preserve">Calculates what percentage of your code is covered by tests and reports to</w:t>
      </w:r>
      <w:r>
        <w:t xml:space="preserve"> </w:t>
      </w:r>
      <w:hyperlink r:id="rId476">
        <w:r>
          <w:rPr>
            <w:rStyle w:val="Hyperlink"/>
          </w:rPr>
          <w:t xml:space="preserve">codecov.io</w:t>
        </w:r>
      </w:hyperlink>
      <w:r>
        <w:t xml:space="preserve">.</w:t>
      </w:r>
    </w:p>
    <w:p>
      <w:pPr>
        <w:pStyle w:val="BodyText"/>
      </w:pPr>
      <w:r>
        <w:rPr>
          <w:b/>
          <w:bCs/>
        </w:rPr>
        <w:t xml:space="preserve">3. Package website: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w:t>
      </w:r>
    </w:p>
    <w:p>
      <w:pPr>
        <w:pStyle w:val="FirstParagraph"/>
      </w:pPr>
      <w:r>
        <w:t xml:space="preserve">Automatically builds and deploys your pkgdown documentation site to GitHub Pages.</w:t>
      </w:r>
    </w:p>
    <w:bookmarkEnd w:id="477"/>
    <w:bookmarkStart w:id="478" w:name="interactive-setup"/>
    <w:p>
      <w:pPr>
        <w:pStyle w:val="Heading3"/>
      </w:pPr>
      <w:r>
        <w:t xml:space="preserve">12.2.2 Interactive Setup</w:t>
      </w:r>
    </w:p>
    <w:p>
      <w:pPr>
        <w:pStyle w:val="FirstParagraph"/>
      </w:pPr>
      <w:r>
        <w:t xml:space="preserve">Running</w:t>
      </w:r>
      <w:r>
        <w:t xml:space="preserve"> </w:t>
      </w:r>
      <w:r>
        <w:rPr>
          <w:rStyle w:val="VerbatimChar"/>
        </w:rPr>
        <w:t xml:space="preserve">usethis::use_github_action()</w:t>
      </w:r>
      <w:r>
        <w:t xml:space="preserve"> </w:t>
      </w:r>
      <w:r>
        <w:t xml:space="preserve">without arguments shows a menu of recommended workflows:</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br/>
      </w:r>
      <w:r>
        <w:rPr>
          <w:rStyle w:val="CommentTok"/>
        </w:rPr>
        <w:t xml:space="preserve">#&gt; Which action do you want to add? (0 to exit)</w:t>
      </w:r>
      <w:r>
        <w:br/>
      </w:r>
      <w:r>
        <w:rPr>
          <w:rStyle w:val="CommentTok"/>
        </w:rPr>
        <w:t xml:space="preserve">#&gt; (See &lt;https://github.com/r-lib/actions/tree/v2/examples&gt; for other options)</w:t>
      </w:r>
      <w:r>
        <w:br/>
      </w:r>
      <w:r>
        <w:rPr>
          <w:rStyle w:val="CommentTok"/>
        </w:rPr>
        <w:t xml:space="preserve">#&gt;</w:t>
      </w:r>
      <w:r>
        <w:br/>
      </w:r>
      <w:r>
        <w:rPr>
          <w:rStyle w:val="CommentTok"/>
        </w:rPr>
        <w:t xml:space="preserve">#&gt; 1: check-standard: Run `R CMD check` on Linux, macOS, and Windows</w:t>
      </w:r>
      <w:r>
        <w:br/>
      </w:r>
      <w:r>
        <w:rPr>
          <w:rStyle w:val="CommentTok"/>
        </w:rPr>
        <w:t xml:space="preserve">#&gt; 2: test-coverage: Compute test coverage and report to https://about.codecov.io</w:t>
      </w:r>
      <w:r>
        <w:br/>
      </w:r>
      <w:r>
        <w:rPr>
          <w:rStyle w:val="CommentTok"/>
        </w:rPr>
        <w:t xml:space="preserve">#&gt; 3: pr-commands: Add /document and /style commands for pull requests</w:t>
      </w:r>
    </w:p>
    <w:bookmarkEnd w:id="478"/>
    <w:bookmarkEnd w:id="479"/>
    <w:bookmarkStart w:id="480" w:name="how-github-actions-workflows-work"/>
    <w:p>
      <w:pPr>
        <w:pStyle w:val="Heading2"/>
      </w:pPr>
      <w:r>
        <w:t xml:space="preserve">12.3 How GitHub Actions Workflows Work</w:t>
      </w:r>
    </w:p>
    <w:p>
      <w:pPr>
        <w:pStyle w:val="FirstParagraph"/>
      </w:pPr>
      <w:r>
        <w:t xml:space="preserve">When you set up a workflow,</w:t>
      </w:r>
      <w:r>
        <w:t xml:space="preserve"> </w:t>
      </w:r>
      <w:r>
        <w:rPr>
          <w:rStyle w:val="VerbatimChar"/>
        </w:rPr>
        <w:t xml:space="preserve">usethis</w:t>
      </w:r>
      <w:r>
        <w:t xml:space="preserve"> </w:t>
      </w:r>
      <w:r>
        <w:t xml:space="preserve">creates a YAML configuration file in</w:t>
      </w:r>
      <w:r>
        <w:t xml:space="preserve"> </w:t>
      </w:r>
      <w:r>
        <w:rPr>
          <w:rStyle w:val="VerbatimChar"/>
        </w:rPr>
        <w:t xml:space="preserve">.github/workflows/</w:t>
      </w:r>
      <w:r>
        <w:t xml:space="preserve">.</w:t>
      </w:r>
      <w:r>
        <w:t xml:space="preserve"> </w:t>
      </w:r>
      <w:r>
        <w:t xml:space="preserve">For example,</w:t>
      </w:r>
      <w:r>
        <w:t xml:space="preserve"> </w:t>
      </w:r>
      <w:r>
        <w:rPr>
          <w:rStyle w:val="VerbatimChar"/>
        </w:rPr>
        <w:t xml:space="preserve">check-standard</w:t>
      </w:r>
      <w:r>
        <w:t xml:space="preserve"> </w:t>
      </w:r>
      <w:r>
        <w:t xml:space="preserve">creates</w:t>
      </w:r>
      <w:r>
        <w:t xml:space="preserve"> </w:t>
      </w:r>
      <w:r>
        <w:rPr>
          <w:rStyle w:val="VerbatimChar"/>
        </w:rPr>
        <w:t xml:space="preserve">.github/workflows/R-CMD-check.yaml</w:t>
      </w:r>
      <w:r>
        <w:t xml:space="preserve">.</w:t>
      </w:r>
    </w:p>
    <w:p>
      <w:pPr>
        <w:pStyle w:val="BodyText"/>
      </w:pPr>
      <w:r>
        <w:t xml:space="preserve">This workflow automatically runs when you:</w:t>
      </w:r>
    </w:p>
    <w:p>
      <w:pPr>
        <w:pStyle w:val="Compact"/>
        <w:numPr>
          <w:ilvl w:val="0"/>
          <w:numId w:val="1171"/>
        </w:numPr>
      </w:pPr>
      <w:r>
        <w:t xml:space="preserve">Push commits to</w:t>
      </w:r>
      <w:r>
        <w:t xml:space="preserve"> </w:t>
      </w:r>
      <w:r>
        <w:rPr>
          <w:rStyle w:val="VerbatimChar"/>
        </w:rPr>
        <w:t xml:space="preserve">main</w:t>
      </w:r>
      <w:r>
        <w:t xml:space="preserve"> </w:t>
      </w:r>
      <w:r>
        <w:t xml:space="preserve">or</w:t>
      </w:r>
      <w:r>
        <w:t xml:space="preserve"> </w:t>
      </w:r>
      <w:r>
        <w:rPr>
          <w:rStyle w:val="VerbatimChar"/>
        </w:rPr>
        <w:t xml:space="preserve">master</w:t>
      </w:r>
    </w:p>
    <w:p>
      <w:pPr>
        <w:pStyle w:val="Compact"/>
        <w:numPr>
          <w:ilvl w:val="0"/>
          <w:numId w:val="1171"/>
        </w:numPr>
      </w:pPr>
      <w:r>
        <w:t xml:space="preserve">Open or update a pull request</w:t>
      </w:r>
    </w:p>
    <w:p>
      <w:pPr>
        <w:pStyle w:val="FirstParagraph"/>
      </w:pPr>
      <w:r>
        <w:t xml:space="preserve">You can view workflow results in the</w:t>
      </w:r>
      <w:r>
        <w:t xml:space="preserve"> </w:t>
      </w:r>
      <w:r>
        <w:t xml:space="preserve">“Actions”</w:t>
      </w:r>
      <w:r>
        <w:t xml:space="preserve"> </w:t>
      </w:r>
      <w:r>
        <w:t xml:space="preserve">tab of your GitHub repository.</w:t>
      </w:r>
      <w:r>
        <w:t xml:space="preserve"> </w:t>
      </w:r>
      <w:r>
        <w:t xml:space="preserve">A status badge is added to your README showing whether checks are passing.</w:t>
      </w:r>
    </w:p>
    <w:bookmarkEnd w:id="480"/>
    <w:bookmarkStart w:id="484" w:name="workflow-files-and-security"/>
    <w:p>
      <w:pPr>
        <w:pStyle w:val="Heading2"/>
      </w:pPr>
      <w:r>
        <w:t xml:space="preserve">12.4 Workflow Files and Security</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482" name="Picture"/>
                  <a:graphic>
                    <a:graphicData uri="http://schemas.openxmlformats.org/drawingml/2006/picture">
                      <pic:pic>
                        <pic:nvPicPr>
                          <pic:cNvPr descr="/opt/quarto/share/formats/docx/warning.png" id="483" name="Picture"/>
                          <pic:cNvPicPr>
                            <a:picLocks noChangeArrowheads="1" noChangeAspect="1"/>
                          </pic:cNvPicPr>
                        </pic:nvPicPr>
                        <pic:blipFill>
                          <a:blip r:embed="rId4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Security Consideration</w:t>
            </w:r>
          </w:p>
          <w:p>
            <w:pPr>
              <w:pStyle w:val="BodyText"/>
            </w:pPr>
            <w:r>
              <w:t xml:space="preserve">Workflow files (</w:t>
            </w:r>
            <w:r>
              <w:rPr>
                <w:rStyle w:val="VerbatimChar"/>
              </w:rPr>
              <w:t xml:space="preserve">.github/workflows/*.yaml</w:t>
            </w:r>
            <w:r>
              <w:t xml:space="preserve">) have access to repository secrets and can execute code.</w:t>
            </w:r>
            <w:r>
              <w:t xml:space="preserve"> </w:t>
            </w:r>
            <w:r>
              <w:t xml:space="preserve">Always review workflow files carefully before committing them,</w:t>
            </w:r>
            <w:r>
              <w:t xml:space="preserve"> </w:t>
            </w:r>
            <w:r>
              <w:t xml:space="preserve">especially if copied from external sources.</w:t>
            </w:r>
          </w:p>
          <w:p>
            <w:pPr>
              <w:pStyle w:val="BodyText"/>
            </w:pPr>
            <w:pPr>
              <w:spacing w:after="16"/>
            </w:pPr>
            <w:r>
              <w:t xml:space="preserve">See</w:t>
            </w:r>
            <w:r>
              <w:t xml:space="preserve"> </w:t>
            </w:r>
            <w:hyperlink w:anchor="sec-ai-best-practices">
              <w:r>
                <w:rPr>
                  <w:rStyle w:val="Hyperlink"/>
                </w:rPr>
                <w:t xml:space="preserve">Section 18.5.8</w:t>
              </w:r>
            </w:hyperlink>
            <w:r>
              <w:t xml:space="preserve"> </w:t>
            </w:r>
            <w:r>
              <w:t xml:space="preserve">for guidance on working with workflow files using AI tools.</w:t>
            </w:r>
          </w:p>
          <w:p/>
        </w:tc>
      </w:tr>
    </w:tbl>
    <w:p>
      <w:pPr>
        <w:pStyle w:val="BodyText"/>
      </w:pPr>
      <w:r>
        <w:t xml:space="preserve">The workflow YAML files in</w:t>
      </w:r>
      <w:r>
        <w:t xml:space="preserve"> </w:t>
      </w:r>
      <w:r>
        <w:rPr>
          <w:rStyle w:val="VerbatimChar"/>
        </w:rPr>
        <w:t xml:space="preserve">.github/workflows/</w:t>
      </w:r>
      <w:r>
        <w:t xml:space="preserve"> </w:t>
      </w:r>
      <w:r>
        <w:t xml:space="preserve">are configuration files that tell GitHub Actions:</w:t>
      </w:r>
    </w:p>
    <w:p>
      <w:pPr>
        <w:pStyle w:val="Compact"/>
        <w:numPr>
          <w:ilvl w:val="0"/>
          <w:numId w:val="1172"/>
        </w:numPr>
      </w:pPr>
      <w:r>
        <w:t xml:space="preserve">When to run (on push, pull request, schedule, etc.)</w:t>
      </w:r>
    </w:p>
    <w:p>
      <w:pPr>
        <w:pStyle w:val="Compact"/>
        <w:numPr>
          <w:ilvl w:val="0"/>
          <w:numId w:val="1172"/>
        </w:numPr>
      </w:pPr>
      <w:r>
        <w:t xml:space="preserve">What operating systems and R versions to use</w:t>
      </w:r>
    </w:p>
    <w:p>
      <w:pPr>
        <w:pStyle w:val="Compact"/>
        <w:numPr>
          <w:ilvl w:val="0"/>
          <w:numId w:val="1172"/>
        </w:numPr>
      </w:pPr>
      <w:r>
        <w:t xml:space="preserve">What steps to execute (install dependencies, run checks, etc.)</w:t>
      </w:r>
    </w:p>
    <w:bookmarkEnd w:id="484"/>
    <w:bookmarkStart w:id="486" w:name="troubleshooting-failed-workflows"/>
    <w:p>
      <w:pPr>
        <w:pStyle w:val="Heading2"/>
      </w:pPr>
      <w:r>
        <w:t xml:space="preserve">12.5 Troubleshooting Failed Workflows</w:t>
      </w:r>
    </w:p>
    <w:p>
      <w:pPr>
        <w:pStyle w:val="FirstParagraph"/>
      </w:pPr>
      <w:r>
        <w:t xml:space="preserve">Before spending time debugging,</w:t>
      </w:r>
      <w:r>
        <w:t xml:space="preserve"> </w:t>
      </w:r>
      <w:r>
        <w:t xml:space="preserve">check</w:t>
      </w:r>
      <w:r>
        <w:t xml:space="preserve"> </w:t>
      </w:r>
      <w:hyperlink r:id="rId485">
        <w:r>
          <w:rPr>
            <w:rStyle w:val="Hyperlink"/>
          </w:rPr>
          <w:t xml:space="preserve">GitHub Status</w:t>
        </w:r>
      </w:hyperlink>
      <w:r>
        <w:t xml:space="preserve"> </w:t>
      </w:r>
      <w:r>
        <w:t xml:space="preserve">to confirm that GitHub’s</w:t>
      </w:r>
      <w:r>
        <w:t xml:space="preserve"> </w:t>
      </w:r>
      <w:r>
        <w:t xml:space="preserve">services are fully operational.</w:t>
      </w:r>
      <w:r>
        <w:t xml:space="preserve"> </w:t>
      </w:r>
      <w:r>
        <w:t xml:space="preserve">Outages can affect any GitHub service, not just CI—</w:t>
      </w:r>
      <w:r>
        <w:t xml:space="preserve"> </w:t>
      </w:r>
      <w:r>
        <w:t xml:space="preserve">for example, as of May 2026, recent incidents have included:</w:t>
      </w:r>
    </w:p>
    <w:p>
      <w:pPr>
        <w:pStyle w:val="Compact"/>
        <w:numPr>
          <w:ilvl w:val="0"/>
          <w:numId w:val="1173"/>
        </w:numPr>
      </w:pPr>
      <w:r>
        <w:rPr>
          <w:b/>
          <w:bCs/>
        </w:rPr>
        <w:t xml:space="preserve">Actions</w:t>
      </w:r>
      <w:r>
        <w:t xml:space="preserve">: Hosted runners experiencing high queue times or failures,</w:t>
      </w:r>
      <w:r>
        <w:t xml:space="preserve"> </w:t>
      </w:r>
      <w:r>
        <w:t xml:space="preserve">causing workflows to stall or fail with no change to your code</w:t>
      </w:r>
    </w:p>
    <w:p>
      <w:pPr>
        <w:pStyle w:val="Compact"/>
        <w:numPr>
          <w:ilvl w:val="0"/>
          <w:numId w:val="1173"/>
        </w:numPr>
      </w:pPr>
      <w:r>
        <w:rPr>
          <w:b/>
          <w:bCs/>
        </w:rPr>
        <w:t xml:space="preserve">Copilot</w:t>
      </w:r>
      <w:r>
        <w:t xml:space="preserve">: Inability to start Copilot Cloud Agent sessions or view running sessions,</w:t>
      </w:r>
      <w:r>
        <w:t xml:space="preserve"> </w:t>
      </w:r>
      <w:r>
        <w:t xml:space="preserve">making the coding agent appear unresponsive</w:t>
      </w:r>
    </w:p>
    <w:p>
      <w:pPr>
        <w:pStyle w:val="Compact"/>
        <w:numPr>
          <w:ilvl w:val="0"/>
          <w:numId w:val="1173"/>
        </w:numPr>
      </w:pPr>
      <w:r>
        <w:rPr>
          <w:b/>
          <w:bCs/>
        </w:rPr>
        <w:t xml:space="preserve">Pull Requests</w:t>
      </w:r>
      <w:r>
        <w:t xml:space="preserve">: New PR comment threads and line comments failing to be created,</w:t>
      </w:r>
      <w:r>
        <w:t xml:space="preserve"> </w:t>
      </w:r>
      <w:r>
        <w:t xml:space="preserve">making it seem as though review comments have disappeared or are not saving</w:t>
      </w:r>
    </w:p>
    <w:p>
      <w:pPr>
        <w:pStyle w:val="FirstParagraph"/>
      </w:pPr>
      <w:r>
        <w:t xml:space="preserve">If a GitHub-wide issue is reported, wait for the outage to resolve</w:t>
      </w:r>
      <w:r>
        <w:t xml:space="preserve"> </w:t>
      </w:r>
      <w:r>
        <w:t xml:space="preserve">before investigating further—the problem is not in your code.</w:t>
      </w:r>
    </w:p>
    <w:p>
      <w:pPr>
        <w:pStyle w:val="BodyText"/>
      </w:pPr>
      <w:r>
        <w:t xml:space="preserve">If</w:t>
      </w:r>
      <w:r>
        <w:t xml:space="preserve"> </w:t>
      </w:r>
      <w:hyperlink r:id="rId485">
        <w:r>
          <w:rPr>
            <w:rStyle w:val="Hyperlink"/>
          </w:rPr>
          <w:t xml:space="preserve">GitHub Status</w:t>
        </w:r>
      </w:hyperlink>
      <w:r>
        <w:t xml:space="preserve"> </w:t>
      </w:r>
      <w:r>
        <w:t xml:space="preserve">shows all services operational,</w:t>
      </w:r>
      <w:r>
        <w:t xml:space="preserve"> </w:t>
      </w:r>
      <w:r>
        <w:t xml:space="preserve">check the</w:t>
      </w:r>
      <w:r>
        <w:t xml:space="preserve"> </w:t>
      </w:r>
      <w:r>
        <w:t xml:space="preserve">“Actions”</w:t>
      </w:r>
      <w:r>
        <w:t xml:space="preserve"> </w:t>
      </w:r>
      <w:r>
        <w:t xml:space="preserve">tab in your GitHub repository for detailed logs.</w:t>
      </w:r>
      <w:r>
        <w:t xml:space="preserve"> </w:t>
      </w:r>
      <w:r>
        <w:t xml:space="preserve">Common causes of CI failures include:</w:t>
      </w:r>
    </w:p>
    <w:p>
      <w:pPr>
        <w:pStyle w:val="Compact"/>
        <w:numPr>
          <w:ilvl w:val="0"/>
          <w:numId w:val="1174"/>
        </w:numPr>
      </w:pPr>
      <w:r>
        <w:rPr>
          <w:b/>
          <w:bCs/>
        </w:rPr>
        <w:t xml:space="preserve">Test failures</w:t>
      </w:r>
      <w:r>
        <w:t xml:space="preserve">: Your tests found a bug (this is good! fix the bug)</w:t>
      </w:r>
    </w:p>
    <w:p>
      <w:pPr>
        <w:pStyle w:val="Compact"/>
        <w:numPr>
          <w:ilvl w:val="0"/>
          <w:numId w:val="1174"/>
        </w:numPr>
      </w:pPr>
      <w:r>
        <w:rPr>
          <w:b/>
          <w:bCs/>
        </w:rPr>
        <w:t xml:space="preserve">Platform-specific issues</w:t>
      </w:r>
      <w:r>
        <w:t xml:space="preserve">: Code works on your machine but not on other platforms</w:t>
      </w:r>
    </w:p>
    <w:p>
      <w:pPr>
        <w:pStyle w:val="Compact"/>
        <w:numPr>
          <w:ilvl w:val="0"/>
          <w:numId w:val="1174"/>
        </w:numPr>
      </w:pPr>
      <w:r>
        <w:rPr>
          <w:b/>
          <w:bCs/>
        </w:rPr>
        <w:t xml:space="preserve">Missing dependencies</w:t>
      </w:r>
      <w:r>
        <w:t xml:space="preserve">: System libraries needed for packages aren’t installed</w:t>
      </w:r>
    </w:p>
    <w:p>
      <w:pPr>
        <w:pStyle w:val="Compact"/>
        <w:numPr>
          <w:ilvl w:val="0"/>
          <w:numId w:val="1174"/>
        </w:numPr>
      </w:pPr>
      <w:r>
        <w:rPr>
          <w:b/>
          <w:bCs/>
        </w:rPr>
        <w:t xml:space="preserve">Linting errors</w:t>
      </w:r>
      <w:r>
        <w:t xml:space="preserve">: Code style issues detected by automated checks</w:t>
      </w:r>
    </w:p>
    <w:p>
      <w:pPr>
        <w:pStyle w:val="FirstParagraph"/>
      </w:pPr>
      <w:r>
        <w:t xml:space="preserve">For help addressing workflow failures,</w:t>
      </w:r>
      <w:r>
        <w:t xml:space="preserve"> </w:t>
      </w:r>
      <w:r>
        <w:t xml:space="preserve">see</w:t>
      </w:r>
      <w:r>
        <w:t xml:space="preserve"> </w:t>
      </w:r>
      <w:hyperlink w:anchor="sec-ai-addressing-failing-workflows">
        <w:r>
          <w:rPr>
            <w:rStyle w:val="Hyperlink"/>
          </w:rPr>
          <w:t xml:space="preserve">Section 18.5.6</w:t>
        </w:r>
      </w:hyperlink>
      <w:r>
        <w:t xml:space="preserve">.</w:t>
      </w:r>
    </w:p>
    <w:bookmarkEnd w:id="486"/>
    <w:bookmarkStart w:id="499" w:name="sec-pr-comment-automation"/>
    <w:p>
      <w:pPr>
        <w:pStyle w:val="Heading2"/>
      </w:pPr>
      <w:r>
        <w:t xml:space="preserve">12.6 Pull Request Comment Automation</w:t>
      </w:r>
    </w:p>
    <w:p>
      <w:pPr>
        <w:pStyle w:val="FirstParagraph"/>
      </w:pPr>
      <w:r>
        <w:t xml:space="preserve">GitHub Actions can automatically comment on pull requests to provide feedback,</w:t>
      </w:r>
      <w:r>
        <w:t xml:space="preserve"> </w:t>
      </w:r>
      <w:r>
        <w:t xml:space="preserve">status updates,</w:t>
      </w:r>
      <w:r>
        <w:t xml:space="preserve"> </w:t>
      </w:r>
      <w:r>
        <w:t xml:space="preserve">or deployment previews.</w:t>
      </w:r>
      <w:r>
        <w:t xml:space="preserve"> </w:t>
      </w:r>
      <w:r>
        <w:t xml:space="preserve">This section compares commonly used actions for managing PR comments,</w:t>
      </w:r>
      <w:r>
        <w:t xml:space="preserve"> </w:t>
      </w:r>
      <w:r>
        <w:t xml:space="preserve">helping you choose the right tool for your workflow.</w:t>
      </w:r>
    </w:p>
    <w:bookmarkStart w:id="487" w:name="common-use-cases-1"/>
    <w:p>
      <w:pPr>
        <w:pStyle w:val="Heading4"/>
      </w:pPr>
      <w:r>
        <w:t xml:space="preserve">12.6.0.1 Common Use Cases</w:t>
      </w:r>
    </w:p>
    <w:p>
      <w:pPr>
        <w:pStyle w:val="FirstParagraph"/>
      </w:pPr>
      <w:r>
        <w:t xml:space="preserve">PR comment automation is particularly useful for:</w:t>
      </w:r>
    </w:p>
    <w:p>
      <w:pPr>
        <w:pStyle w:val="Compact"/>
        <w:numPr>
          <w:ilvl w:val="0"/>
          <w:numId w:val="1175"/>
        </w:numPr>
      </w:pPr>
      <w:r>
        <w:rPr>
          <w:b/>
          <w:bCs/>
        </w:rPr>
        <w:t xml:space="preserve">CI/CD status updates</w:t>
      </w:r>
      <w:r>
        <w:t xml:space="preserve">: Report test results, build status, or deployment progress</w:t>
      </w:r>
    </w:p>
    <w:p>
      <w:pPr>
        <w:pStyle w:val="Compact"/>
        <w:numPr>
          <w:ilvl w:val="0"/>
          <w:numId w:val="1175"/>
        </w:numPr>
      </w:pPr>
      <w:r>
        <w:rPr>
          <w:b/>
          <w:bCs/>
        </w:rPr>
        <w:t xml:space="preserve">Code quality reports</w:t>
      </w:r>
      <w:r>
        <w:t xml:space="preserve">: Post coverage reports, linting results, or security scan findings</w:t>
      </w:r>
      <w:r>
        <w:br/>
      </w:r>
    </w:p>
    <w:p>
      <w:pPr>
        <w:pStyle w:val="Compact"/>
        <w:numPr>
          <w:ilvl w:val="0"/>
          <w:numId w:val="1175"/>
        </w:numPr>
      </w:pPr>
      <w:r>
        <w:rPr>
          <w:b/>
          <w:bCs/>
        </w:rPr>
        <w:t xml:space="preserve">Deployment previews</w:t>
      </w:r>
      <w:r>
        <w:t xml:space="preserve">: Share links to preview deployments (e.g., documentation sites, app previews)</w:t>
      </w:r>
    </w:p>
    <w:p>
      <w:pPr>
        <w:pStyle w:val="Compact"/>
        <w:numPr>
          <w:ilvl w:val="0"/>
          <w:numId w:val="1175"/>
        </w:numPr>
      </w:pPr>
      <w:r>
        <w:rPr>
          <w:b/>
          <w:bCs/>
        </w:rPr>
        <w:t xml:space="preserve">Bot feedback</w:t>
      </w:r>
      <w:r>
        <w:t xml:space="preserve">: Provide automated feedback without cluttering the PR conversation</w:t>
      </w:r>
    </w:p>
    <w:bookmarkEnd w:id="487"/>
    <w:bookmarkStart w:id="493" w:name="comparison-of-popular-actions"/>
    <w:p>
      <w:pPr>
        <w:pStyle w:val="Heading4"/>
      </w:pPr>
      <w:r>
        <w:t xml:space="preserve">12.6.0.2 Comparison of Popular Actions</w:t>
      </w:r>
    </w:p>
    <w:p>
      <w:pPr>
        <w:pStyle w:val="FirstParagraph"/>
      </w:pPr>
      <w:hyperlink r:id="rId488">
        <w:r>
          <w:rPr>
            <w:rStyle w:val="Hyperlink"/>
            <w:b/>
            <w:bCs/>
          </w:rPr>
          <w:t xml:space="preserve">marocchino/sticky-pull-request-comment</w:t>
        </w:r>
      </w:hyperlink>
    </w:p>
    <w:p>
      <w:pPr>
        <w:pStyle w:val="BodyText"/>
      </w:pPr>
      <w:r>
        <w:t xml:space="preserve">A widely-used action for creating or updating a single comment per workflow (as of early 2026,</w:t>
      </w:r>
      <w:r>
        <w:t xml:space="preserve"> </w:t>
      </w:r>
      <w:r>
        <w:t xml:space="preserve">~580 GitHub stars).</w:t>
      </w:r>
      <w:r>
        <w:t xml:space="preserve"> </w:t>
      </w:r>
      <w:r>
        <w:t xml:space="preserve">Prevents comment spam by updating the same comment each time the workflow runs.</w:t>
      </w:r>
    </w:p>
    <w:p>
      <w:pPr>
        <w:pStyle w:val="BodyText"/>
      </w:pPr>
      <w:r>
        <w:rPr>
          <w:i/>
          <w:iCs/>
        </w:rPr>
        <w:t xml:space="preserve">Key features:</w:t>
      </w:r>
    </w:p>
    <w:p>
      <w:pPr>
        <w:pStyle w:val="Compact"/>
        <w:numPr>
          <w:ilvl w:val="0"/>
          <w:numId w:val="1176"/>
        </w:numPr>
      </w:pPr>
      <w:r>
        <w:rPr>
          <w:b/>
          <w:bCs/>
        </w:rPr>
        <w:t xml:space="preserve">Sticky comments</w:t>
      </w:r>
      <w:r>
        <w:t xml:space="preserve">: Creates or updates a comment identified by a unique header</w:t>
      </w:r>
    </w:p>
    <w:p>
      <w:pPr>
        <w:pStyle w:val="Compact"/>
        <w:numPr>
          <w:ilvl w:val="0"/>
          <w:numId w:val="1176"/>
        </w:numPr>
      </w:pPr>
      <w:r>
        <w:rPr>
          <w:b/>
          <w:bCs/>
        </w:rPr>
        <w:t xml:space="preserve">Multiple independent comments</w:t>
      </w:r>
      <w:r>
        <w:t xml:space="preserve">: Different workflows can maintain separate sticky comments using different headers</w:t>
      </w:r>
    </w:p>
    <w:p>
      <w:pPr>
        <w:pStyle w:val="Compact"/>
        <w:numPr>
          <w:ilvl w:val="0"/>
          <w:numId w:val="1176"/>
        </w:numPr>
      </w:pPr>
      <w:r>
        <w:rPr>
          <w:b/>
          <w:bCs/>
        </w:rPr>
        <w:t xml:space="preserve">Flexible update modes</w:t>
      </w:r>
      <w:r>
        <w:t xml:space="preserve">: Replace, append, recreate, delete, or hide comments</w:t>
      </w:r>
    </w:p>
    <w:p>
      <w:pPr>
        <w:pStyle w:val="Compact"/>
        <w:numPr>
          <w:ilvl w:val="0"/>
          <w:numId w:val="1176"/>
        </w:numPr>
      </w:pPr>
      <w:r>
        <w:rPr>
          <w:b/>
          <w:bCs/>
        </w:rPr>
        <w:t xml:space="preserve">File-based messages</w:t>
      </w:r>
      <w:r>
        <w:t xml:space="preserve">: Load comment content from files for complex templates</w:t>
      </w:r>
    </w:p>
    <w:p>
      <w:pPr>
        <w:pStyle w:val="Compact"/>
        <w:numPr>
          <w:ilvl w:val="0"/>
          <w:numId w:val="1176"/>
        </w:numPr>
      </w:pPr>
      <w:r>
        <w:rPr>
          <w:b/>
          <w:bCs/>
        </w:rPr>
        <w:t xml:space="preserve">Works with push events</w:t>
      </w:r>
      <w:r>
        <w:t xml:space="preserve">: Can find and comment on PRs from push triggers (useful for monorepos)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marocchino/sticky-pull-request-comment@v2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header</w:t>
      </w:r>
      <w:r>
        <w:rPr>
          <w:rStyle w:val="KeywordTok"/>
        </w:rPr>
        <w:t xml:space="preserve">:</w:t>
      </w:r>
      <w:r>
        <w:rPr>
          <w:rStyle w:val="AttributeTok"/>
        </w:rPr>
        <w:t xml:space="preserve"> test-results</w:t>
      </w:r>
      <w:r>
        <w:br/>
      </w:r>
      <w:r>
        <w:rPr>
          <w:rStyle w:val="FunctionTok"/>
        </w:rPr>
        <w:t xml:space="preserve">    message</w:t>
      </w:r>
      <w:r>
        <w:rPr>
          <w:rStyle w:val="KeywordTok"/>
        </w:rPr>
        <w:t xml:space="preserve">: </w:t>
      </w:r>
      <w:r>
        <w:rPr>
          <w:rStyle w:val="CharTok"/>
        </w:rPr>
        <w:t xml:space="preserve">|</w:t>
      </w:r>
      <w:r>
        <w:br/>
      </w:r>
      <w:r>
        <w:rPr>
          <w:rStyle w:val="NormalTok"/>
        </w:rPr>
        <w:t xml:space="preserve">      ## Test Results</w:t>
      </w:r>
      <w:r>
        <w:br/>
      </w:r>
      <w:r>
        <w:rPr>
          <w:rStyle w:val="NormalTok"/>
        </w:rPr>
        <w:t xml:space="preserve">      ```</w:t>
      </w:r>
      <w:r>
        <w:br/>
      </w:r>
      <w:r>
        <w:rPr>
          <w:rStyle w:val="NormalTok"/>
        </w:rPr>
        <w:t xml:space="preserve">      ${{ steps.test.outputs.summary }}</w:t>
      </w:r>
      <w:r>
        <w:br/>
      </w:r>
      <w:r>
        <w:rPr>
          <w:rStyle w:val="NormalTok"/>
        </w:rPr>
        <w:t xml:space="preserve">      ```</w:t>
      </w:r>
    </w:p>
    <w:p>
      <w:pPr>
        <w:pStyle w:val="FirstParagraph"/>
      </w:pPr>
      <w:r>
        <w:rPr>
          <w:i/>
          <w:iCs/>
        </w:rPr>
        <w:t xml:space="preserve">Best for:</w:t>
      </w:r>
      <w:r>
        <w:t xml:space="preserve"> </w:t>
      </w:r>
      <w:r>
        <w:t xml:space="preserve">Projects needing clean,</w:t>
      </w:r>
      <w:r>
        <w:t xml:space="preserve"> </w:t>
      </w:r>
      <w:r>
        <w:t xml:space="preserve">updatable status comments without duplicates.</w:t>
      </w:r>
      <w:r>
        <w:t xml:space="preserve"> </w:t>
      </w:r>
      <w:r>
        <w:t xml:space="preserve">Ideal when you want the same type of information always visible in one place.</w:t>
      </w:r>
    </w:p>
    <w:p>
      <w:pPr>
        <w:pStyle w:val="BodyText"/>
      </w:pPr>
      <w:hyperlink r:id="rId489">
        <w:r>
          <w:rPr>
            <w:rStyle w:val="Hyperlink"/>
            <w:b/>
            <w:bCs/>
          </w:rPr>
          <w:t xml:space="preserve">hasura/comment-progress</w:t>
        </w:r>
      </w:hyperlink>
    </w:p>
    <w:p>
      <w:pPr>
        <w:pStyle w:val="BodyText"/>
      </w:pPr>
      <w:r>
        <w:t xml:space="preserve">Designed for tracking workflow progress with multiple updates as jobs complete.</w:t>
      </w:r>
      <w:r>
        <w:t xml:space="preserve"> </w:t>
      </w:r>
      <w:r>
        <w:t xml:space="preserve">Similar to how Netlify or SonarCloud bots provide progressive feedback.</w:t>
      </w:r>
    </w:p>
    <w:p>
      <w:pPr>
        <w:pStyle w:val="BodyText"/>
      </w:pPr>
      <w:r>
        <w:rPr>
          <w:i/>
          <w:iCs/>
        </w:rPr>
        <w:t xml:space="preserve">Key features:</w:t>
      </w:r>
    </w:p>
    <w:p>
      <w:pPr>
        <w:pStyle w:val="Compact"/>
        <w:numPr>
          <w:ilvl w:val="0"/>
          <w:numId w:val="1177"/>
        </w:numPr>
      </w:pPr>
      <w:r>
        <w:rPr>
          <w:b/>
          <w:bCs/>
        </w:rPr>
        <w:t xml:space="preserve">Progress tracking</w:t>
      </w:r>
      <w:r>
        <w:t xml:space="preserve">: Update comments as workflow steps complete or fail</w:t>
      </w:r>
    </w:p>
    <w:p>
      <w:pPr>
        <w:pStyle w:val="Compact"/>
        <w:numPr>
          <w:ilvl w:val="0"/>
          <w:numId w:val="1177"/>
        </w:numPr>
      </w:pPr>
      <w:r>
        <w:rPr>
          <w:b/>
          <w:bCs/>
        </w:rPr>
        <w:t xml:space="preserve">Identifier-based updates</w:t>
      </w:r>
      <w:r>
        <w:t xml:space="preserve">: Uses a hidden identifier to find and update the correct comment</w:t>
      </w:r>
    </w:p>
    <w:p>
      <w:pPr>
        <w:pStyle w:val="Compact"/>
        <w:numPr>
          <w:ilvl w:val="0"/>
          <w:numId w:val="1177"/>
        </w:numPr>
      </w:pPr>
      <w:r>
        <w:rPr>
          <w:b/>
          <w:bCs/>
        </w:rPr>
        <w:t xml:space="preserve">Multiple update modes</w:t>
      </w:r>
      <w:r>
        <w:t xml:space="preserve">: Append to existing comments, recreate, or delete</w:t>
      </w:r>
    </w:p>
    <w:p>
      <w:pPr>
        <w:pStyle w:val="Compact"/>
        <w:numPr>
          <w:ilvl w:val="0"/>
          <w:numId w:val="1177"/>
        </w:numPr>
      </w:pPr>
      <w:r>
        <w:rPr>
          <w:b/>
          <w:bCs/>
        </w:rPr>
        <w:t xml:space="preserve">Flexible targets</w:t>
      </w:r>
      <w:r>
        <w:t xml:space="preserve">: Comment on PRs, issues, or specific commits</w:t>
      </w:r>
    </w:p>
    <w:p>
      <w:pPr>
        <w:pStyle w:val="Compact"/>
        <w:numPr>
          <w:ilvl w:val="0"/>
          <w:numId w:val="1177"/>
        </w:numPr>
      </w:pPr>
      <w:r>
        <w:rPr>
          <w:b/>
          <w:bCs/>
        </w:rPr>
        <w:t xml:space="preserve">Failure handling</w:t>
      </w:r>
      <w:r>
        <w:t xml:space="preserve">: Optionally fail the workflow and append failure messages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hasura/comment-progress@v2.3.0</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github-token</w:t>
      </w:r>
      <w:r>
        <w:rPr>
          <w:rStyle w:val="KeywordTok"/>
        </w:rPr>
        <w:t xml:space="preserve">:</w:t>
      </w:r>
      <w:r>
        <w:rPr>
          <w:rStyle w:val="AttributeTok"/>
        </w:rPr>
        <w:t xml:space="preserve"> ${{ secrets.GITHUB_TOKEN }}</w:t>
      </w:r>
      <w:r>
        <w:br/>
      </w:r>
      <w:r>
        <w:rPr>
          <w:rStyle w:val="AttributeTok"/>
        </w:rPr>
        <w:t xml:space="preserve">    </w:t>
      </w:r>
      <w:r>
        <w:rPr>
          <w:rStyle w:val="FunctionTok"/>
        </w:rPr>
        <w:t xml:space="preserve">repository</w:t>
      </w:r>
      <w:r>
        <w:rPr>
          <w:rStyle w:val="KeywordTok"/>
        </w:rPr>
        <w:t xml:space="preserve">:</w:t>
      </w:r>
      <w:r>
        <w:rPr>
          <w:rStyle w:val="AttributeTok"/>
        </w:rPr>
        <w:t xml:space="preserve"> ${{ github.repository }}</w:t>
      </w:r>
      <w:r>
        <w:br/>
      </w:r>
      <w:r>
        <w:rPr>
          <w:rStyle w:val="AttributeTok"/>
        </w:rPr>
        <w:t xml:space="preserve">    </w:t>
      </w:r>
      <w:r>
        <w:rPr>
          <w:rStyle w:val="FunctionTok"/>
        </w:rPr>
        <w:t xml:space="preserve">number</w:t>
      </w:r>
      <w:r>
        <w:rPr>
          <w:rStyle w:val="KeywordTok"/>
        </w:rPr>
        <w:t xml:space="preserve">:</w:t>
      </w:r>
      <w:r>
        <w:rPr>
          <w:rStyle w:val="AttributeTok"/>
        </w:rPr>
        <w:t xml:space="preserve"> ${{ github.event.number }}</w:t>
      </w:r>
      <w:r>
        <w:br/>
      </w:r>
      <w:r>
        <w:rPr>
          <w:rStyle w:val="AttributeTok"/>
        </w:rPr>
        <w:t xml:space="preserve">    </w:t>
      </w:r>
      <w:r>
        <w:rPr>
          <w:rStyle w:val="FunctionTok"/>
        </w:rPr>
        <w:t xml:space="preserve">id</w:t>
      </w:r>
      <w:r>
        <w:rPr>
          <w:rStyle w:val="KeywordTok"/>
        </w:rPr>
        <w:t xml:space="preserve">:</w:t>
      </w:r>
      <w:r>
        <w:rPr>
          <w:rStyle w:val="AttributeTok"/>
        </w:rPr>
        <w:t xml:space="preserve"> deploy-progress</w:t>
      </w:r>
      <w:r>
        <w:br/>
      </w:r>
      <w:r>
        <w:rPr>
          <w:rStyle w:val="AttributeTok"/>
        </w:rPr>
        <w:t xml:space="preserve">    </w:t>
      </w:r>
      <w:r>
        <w:rPr>
          <w:rStyle w:val="FunctionTok"/>
        </w:rPr>
        <w:t xml:space="preserve">message</w:t>
      </w:r>
      <w:r>
        <w:rPr>
          <w:rStyle w:val="KeywordTok"/>
        </w:rPr>
        <w:t xml:space="preserve">:</w:t>
      </w:r>
      <w:r>
        <w:rPr>
          <w:rStyle w:val="AttributeTok"/>
        </w:rPr>
        <w:t xml:space="preserve"> </w:t>
      </w:r>
      <w:r>
        <w:rPr>
          <w:rStyle w:val="StringTok"/>
        </w:rPr>
        <w:t xml:space="preserve">"Deploy in progress..."</w:t>
      </w:r>
      <w:r>
        <w:br/>
      </w:r>
      <w:r>
        <w:rPr>
          <w:rStyle w:val="AttributeTok"/>
        </w:rPr>
        <w:t xml:space="preserve">    </w:t>
      </w:r>
      <w:r>
        <w:rPr>
          <w:rStyle w:val="FunctionTok"/>
        </w:rPr>
        <w:t xml:space="preserve">append</w:t>
      </w:r>
      <w:r>
        <w:rPr>
          <w:rStyle w:val="KeywordTok"/>
        </w:rPr>
        <w:t xml:space="preserve">:</w:t>
      </w:r>
      <w:r>
        <w:rPr>
          <w:rStyle w:val="AttributeTok"/>
        </w:rPr>
        <w:t xml:space="preserve"> </w:t>
      </w:r>
      <w:r>
        <w:rPr>
          <w:rStyle w:val="CharTok"/>
        </w:rPr>
        <w:t xml:space="preserve">true</w:t>
      </w:r>
    </w:p>
    <w:p>
      <w:pPr>
        <w:pStyle w:val="FirstParagraph"/>
      </w:pPr>
      <w:r>
        <w:rPr>
          <w:i/>
          <w:iCs/>
        </w:rPr>
        <w:t xml:space="preserve">Best for:</w:t>
      </w:r>
      <w:r>
        <w:t xml:space="preserve"> </w:t>
      </w:r>
      <w:r>
        <w:t xml:space="preserve">Long-running workflows where you want to provide incremental status updates as different stages complete.</w:t>
      </w:r>
      <w:r>
        <w:t xml:space="preserve"> </w:t>
      </w:r>
      <w:r>
        <w:t xml:space="preserve">Good for deployment pipelines or multi-stage builds.</w:t>
      </w:r>
    </w:p>
    <w:p>
      <w:pPr>
        <w:pStyle w:val="BodyText"/>
      </w:pPr>
      <w:hyperlink r:id="rId490">
        <w:r>
          <w:rPr>
            <w:rStyle w:val="Hyperlink"/>
            <w:b/>
            <w:bCs/>
          </w:rPr>
          <w:t xml:space="preserve">thollander/actions-comment-pull-request</w:t>
        </w:r>
      </w:hyperlink>
    </w:p>
    <w:p>
      <w:pPr>
        <w:pStyle w:val="BodyText"/>
      </w:pPr>
      <w:r>
        <w:t xml:space="preserve">A simpler,</w:t>
      </w:r>
      <w:r>
        <w:t xml:space="preserve"> </w:t>
      </w:r>
      <w:r>
        <w:t xml:space="preserve">more straightforward action for posting or updating PR comments.</w:t>
      </w:r>
      <w:r>
        <w:t xml:space="preserve"> </w:t>
      </w:r>
      <w:r>
        <w:t xml:space="preserve">Good balance of features and ease of use.</w:t>
      </w:r>
    </w:p>
    <w:p>
      <w:pPr>
        <w:pStyle w:val="BodyText"/>
      </w:pPr>
      <w:r>
        <w:rPr>
          <w:i/>
          <w:iCs/>
        </w:rPr>
        <w:t xml:space="preserve">Key features:</w:t>
      </w:r>
    </w:p>
    <w:p>
      <w:pPr>
        <w:pStyle w:val="Compact"/>
        <w:numPr>
          <w:ilvl w:val="0"/>
          <w:numId w:val="1178"/>
        </w:numPr>
      </w:pPr>
      <w:r>
        <w:rPr>
          <w:b/>
          <w:bCs/>
        </w:rPr>
        <w:t xml:space="preserve">Simple comment creation</w:t>
      </w:r>
      <w:r>
        <w:t xml:space="preserve">: Easy to post one-time or updated comments</w:t>
      </w:r>
    </w:p>
    <w:p>
      <w:pPr>
        <w:pStyle w:val="Compact"/>
        <w:numPr>
          <w:ilvl w:val="0"/>
          <w:numId w:val="1178"/>
        </w:numPr>
      </w:pPr>
      <w:r>
        <w:rPr>
          <w:b/>
          <w:bCs/>
        </w:rPr>
        <w:t xml:space="preserve">Comment updates</w:t>
      </w:r>
      <w:r>
        <w:t xml:space="preserve">: Find and update existing comments by ID or content</w:t>
      </w:r>
    </w:p>
    <w:p>
      <w:pPr>
        <w:pStyle w:val="Compact"/>
        <w:numPr>
          <w:ilvl w:val="0"/>
          <w:numId w:val="1178"/>
        </w:numPr>
      </w:pPr>
      <w:r>
        <w:rPr>
          <w:b/>
          <w:bCs/>
        </w:rPr>
        <w:t xml:space="preserve">Reactions</w:t>
      </w:r>
      <w:r>
        <w:t xml:space="preserve">: Add emoji reactions to comments</w:t>
      </w:r>
    </w:p>
    <w:p>
      <w:pPr>
        <w:pStyle w:val="Compact"/>
        <w:numPr>
          <w:ilvl w:val="0"/>
          <w:numId w:val="1178"/>
        </w:numPr>
      </w:pPr>
      <w:r>
        <w:rPr>
          <w:b/>
          <w:bCs/>
        </w:rPr>
        <w:t xml:space="preserve">Comment deletion</w:t>
      </w:r>
      <w:r>
        <w:t xml:space="preserve">: Remove comments when no longer needed</w:t>
      </w:r>
    </w:p>
    <w:p>
      <w:pPr>
        <w:pStyle w:val="Compact"/>
        <w:numPr>
          <w:ilvl w:val="0"/>
          <w:numId w:val="1178"/>
        </w:numPr>
      </w:pPr>
      <w:r>
        <w:rPr>
          <w:b/>
          <w:bCs/>
        </w:rPr>
        <w:t xml:space="preserve">Dynamic content</w:t>
      </w:r>
      <w:r>
        <w:t xml:space="preserve">: Supports multi-line messages and environment variables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thollander/actions-comment-pull-request@v2</w:t>
      </w:r>
      <w:r>
        <w:br/>
      </w:r>
      <w:r>
        <w:rPr>
          <w:rStyle w:val="AttributeTok"/>
        </w:rPr>
        <w:t xml:space="preserve">  </w:t>
      </w:r>
      <w:r>
        <w:rPr>
          <w:rStyle w:val="FunctionTok"/>
        </w:rPr>
        <w:t xml:space="preserve">with</w:t>
      </w:r>
      <w:r>
        <w:rPr>
          <w:rStyle w:val="KeywordTok"/>
        </w:rPr>
        <w:t xml:space="preserve">:</w:t>
      </w:r>
      <w:r>
        <w:br/>
      </w:r>
      <w:r>
        <w:rPr>
          <w:rStyle w:val="FunctionTok"/>
        </w:rPr>
        <w:t xml:space="preserve">    message</w:t>
      </w:r>
      <w:r>
        <w:rPr>
          <w:rStyle w:val="KeywordTok"/>
        </w:rPr>
        <w:t xml:space="preserve">: </w:t>
      </w:r>
      <w:r>
        <w:rPr>
          <w:rStyle w:val="CharTok"/>
        </w:rPr>
        <w:t xml:space="preserve">|</w:t>
      </w:r>
      <w:r>
        <w:br/>
      </w:r>
      <w:r>
        <w:rPr>
          <w:rStyle w:val="NormalTok"/>
        </w:rPr>
        <w:t xml:space="preserve">      ## Deployment Status</w:t>
      </w:r>
      <w:r>
        <w:br/>
      </w:r>
      <w:r>
        <w:rPr>
          <w:rStyle w:val="NormalTok"/>
        </w:rPr>
        <w:t xml:space="preserve">      ✅ Successfully deployed to preview environment</w:t>
      </w:r>
      <w:r>
        <w:br/>
      </w:r>
      <w:r>
        <w:rPr>
          <w:rStyle w:val="NormalTok"/>
        </w:rPr>
        <w:t xml:space="preserve">      Preview URL: https://preview-${{ github.event.number }}.example.com</w:t>
      </w:r>
    </w:p>
    <w:p>
      <w:pPr>
        <w:pStyle w:val="FirstParagraph"/>
      </w:pPr>
      <w:r>
        <w:rPr>
          <w:i/>
          <w:iCs/>
        </w:rPr>
        <w:t xml:space="preserve">Best for:</w:t>
      </w:r>
      <w:r>
        <w:t xml:space="preserve"> </w:t>
      </w:r>
      <w:r>
        <w:t xml:space="preserve">Straightforward commenting needs without complex update logic.</w:t>
      </w:r>
      <w:r>
        <w:t xml:space="preserve"> </w:t>
      </w:r>
      <w:r>
        <w:t xml:space="preserve">Good for simple status messages or one-time notifications.</w:t>
      </w:r>
    </w:p>
    <w:p>
      <w:pPr>
        <w:pStyle w:val="BodyText"/>
      </w:pPr>
      <w:hyperlink r:id="rId491">
        <w:r>
          <w:rPr>
            <w:rStyle w:val="Hyperlink"/>
            <w:b/>
            <w:bCs/>
          </w:rPr>
          <w:t xml:space="preserve">rossjrw/pr-preview-action</w:t>
        </w:r>
      </w:hyperlink>
    </w:p>
    <w:p>
      <w:pPr>
        <w:pStyle w:val="BodyText"/>
      </w:pPr>
      <w:r>
        <w:t xml:space="preserve">Specialized action for deploying pull request previews to GitHub Pages.</w:t>
      </w:r>
      <w:r>
        <w:t xml:space="preserve"> </w:t>
      </w:r>
      <w:r>
        <w:t xml:space="preserve">Unlike the general-purpose comment actions above,</w:t>
      </w:r>
      <w:r>
        <w:t xml:space="preserve"> </w:t>
      </w:r>
      <w:r>
        <w:t xml:space="preserve">this action handles the complete preview deployment lifecycle:</w:t>
      </w:r>
      <w:r>
        <w:t xml:space="preserve"> </w:t>
      </w:r>
      <w:r>
        <w:t xml:space="preserve">building previews,</w:t>
      </w:r>
      <w:r>
        <w:t xml:space="preserve"> </w:t>
      </w:r>
      <w:r>
        <w:t xml:space="preserve">deploying them to a GitHub Pages branch,</w:t>
      </w:r>
      <w:r>
        <w:t xml:space="preserve"> </w:t>
      </w:r>
      <w:r>
        <w:t xml:space="preserve">and posting a comment with the preview link.</w:t>
      </w:r>
    </w:p>
    <w:p>
      <w:pPr>
        <w:pStyle w:val="BodyText"/>
      </w:pPr>
      <w:r>
        <w:rPr>
          <w:i/>
          <w:iCs/>
        </w:rPr>
        <w:t xml:space="preserve">Key features:</w:t>
      </w:r>
    </w:p>
    <w:p>
      <w:pPr>
        <w:pStyle w:val="Compact"/>
        <w:numPr>
          <w:ilvl w:val="0"/>
          <w:numId w:val="1179"/>
        </w:numPr>
      </w:pPr>
      <w:r>
        <w:rPr>
          <w:b/>
          <w:bCs/>
        </w:rPr>
        <w:t xml:space="preserve">Automated preview deployment</w:t>
      </w:r>
      <w:r>
        <w:t xml:space="preserve">: Creates and deploys PR previews to a GitHub Pages branch (e.g.,</w:t>
      </w:r>
      <w:r>
        <w:t xml:space="preserve"> </w:t>
      </w:r>
      <w:r>
        <w:rPr>
          <w:rStyle w:val="VerbatimChar"/>
        </w:rPr>
        <w:t xml:space="preserve">gh-pages</w:t>
      </w:r>
      <w:r>
        <w:t xml:space="preserve">)</w:t>
      </w:r>
    </w:p>
    <w:p>
      <w:pPr>
        <w:pStyle w:val="Compact"/>
        <w:numPr>
          <w:ilvl w:val="0"/>
          <w:numId w:val="1179"/>
        </w:numPr>
      </w:pPr>
      <w:r>
        <w:rPr>
          <w:b/>
          <w:bCs/>
        </w:rPr>
        <w:t xml:space="preserve">Preview URLs</w:t>
      </w:r>
      <w:r>
        <w:t xml:space="preserve">: Generates predictable preview URLs like</w:t>
      </w:r>
      <w:r>
        <w:t xml:space="preserve"> </w:t>
      </w:r>
      <w:r>
        <w:rPr>
          <w:rStyle w:val="VerbatimChar"/>
        </w:rPr>
        <w:t xml:space="preserve">https://[owner].github.io/[repo]/pr-preview/pr-[number]/</w:t>
      </w:r>
    </w:p>
    <w:p>
      <w:pPr>
        <w:pStyle w:val="Compact"/>
        <w:numPr>
          <w:ilvl w:val="0"/>
          <w:numId w:val="1179"/>
        </w:numPr>
      </w:pPr>
      <w:r>
        <w:rPr>
          <w:b/>
          <w:bCs/>
        </w:rPr>
        <w:t xml:space="preserve">Sticky comments with links</w:t>
      </w:r>
      <w:r>
        <w:t xml:space="preserve">: Posts and updates a comment with the preview URL and optional QR code for mobile access</w:t>
      </w:r>
    </w:p>
    <w:p>
      <w:pPr>
        <w:pStyle w:val="Compact"/>
        <w:numPr>
          <w:ilvl w:val="0"/>
          <w:numId w:val="1179"/>
        </w:numPr>
      </w:pPr>
      <w:r>
        <w:rPr>
          <w:b/>
          <w:bCs/>
        </w:rPr>
        <w:t xml:space="preserve">Automatic cleanup</w:t>
      </w:r>
      <w:r>
        <w:t xml:space="preserve">: Removes preview deployments when PRs are closed</w:t>
      </w:r>
    </w:p>
    <w:p>
      <w:pPr>
        <w:pStyle w:val="Compact"/>
        <w:numPr>
          <w:ilvl w:val="0"/>
          <w:numId w:val="1179"/>
        </w:numPr>
      </w:pPr>
      <w:r>
        <w:rPr>
          <w:b/>
          <w:bCs/>
        </w:rPr>
        <w:t xml:space="preserve">Selective cleanup</w:t>
      </w:r>
      <w:r>
        <w:t xml:space="preserve">: Can be configured to only remove previews for unmerged PRs,</w:t>
      </w:r>
      <w:r>
        <w:t xml:space="preserve"> </w:t>
      </w:r>
      <w:r>
        <w:t xml:space="preserve">preserving merged PR previews for historical reference</w:t>
      </w:r>
    </w:p>
    <w:p>
      <w:pPr>
        <w:pStyle w:val="Compact"/>
        <w:numPr>
          <w:ilvl w:val="0"/>
          <w:numId w:val="1179"/>
        </w:numPr>
      </w:pPr>
      <w:r>
        <w:rPr>
          <w:b/>
          <w:bCs/>
        </w:rPr>
        <w:t xml:space="preserve">Compatibility safeguards</w:t>
      </w:r>
      <w:r>
        <w:t xml:space="preserve">: Designed to coexist with main branch deployments without conflicts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preview-branch</w:t>
      </w:r>
      <w:r>
        <w:rPr>
          <w:rStyle w:val="KeywordTok"/>
        </w:rPr>
        <w:t xml:space="preserve">:</w:t>
      </w:r>
      <w:r>
        <w:rPr>
          <w:rStyle w:val="AttributeTok"/>
        </w:rPr>
        <w:t xml:space="preserve"> gh-pages</w:t>
      </w:r>
      <w:r>
        <w:br/>
      </w:r>
      <w:r>
        <w:rPr>
          <w:rStyle w:val="AttributeTok"/>
        </w:rPr>
        <w:t xml:space="preserve">    </w:t>
      </w:r>
      <w:r>
        <w:rPr>
          <w:rStyle w:val="FunctionTok"/>
        </w:rPr>
        <w:t xml:space="preserve">umbrella-dir</w:t>
      </w:r>
      <w:r>
        <w:rPr>
          <w:rStyle w:val="KeywordTok"/>
        </w:rPr>
        <w:t xml:space="preserve">:</w:t>
      </w:r>
      <w:r>
        <w:rPr>
          <w:rStyle w:val="AttributeTok"/>
        </w:rPr>
        <w:t xml:space="preserve"> pr-preview</w:t>
      </w:r>
    </w:p>
    <w:p>
      <w:pPr>
        <w:pStyle w:val="FirstParagraph"/>
      </w:pPr>
      <w:r>
        <w:rPr>
          <w:i/>
          <w:iCs/>
        </w:rPr>
        <w:t xml:space="preserve">Advanced usage - only remove unmerged PR previews:</w:t>
      </w:r>
    </w:p>
    <w:p>
      <w:pPr>
        <w:pStyle w:val="SourceCode"/>
      </w:pPr>
      <w:r>
        <w:rPr>
          <w:rStyle w:val="CommentTok"/>
        </w:rPr>
        <w:t xml:space="preserve"># Deploy preview when PR is opened/updated</w:t>
      </w:r>
      <w:r>
        <w:br/>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if</w:t>
      </w:r>
      <w:r>
        <w:rPr>
          <w:rStyle w:val="KeywordTok"/>
        </w:rPr>
        <w:t xml:space="preserve">:</w:t>
      </w:r>
      <w:r>
        <w:rPr>
          <w:rStyle w:val="AttributeTok"/>
        </w:rPr>
        <w:t xml:space="preserve"> contains(['opened', 'reopened', 'synchronize'], github.event.action)</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action</w:t>
      </w:r>
      <w:r>
        <w:rPr>
          <w:rStyle w:val="KeywordTok"/>
        </w:rPr>
        <w:t xml:space="preserve">:</w:t>
      </w:r>
      <w:r>
        <w:rPr>
          <w:rStyle w:val="AttributeTok"/>
        </w:rPr>
        <w:t xml:space="preserve"> deploy</w:t>
      </w:r>
      <w:r>
        <w:br/>
      </w:r>
      <w:r>
        <w:br/>
      </w:r>
      <w:r>
        <w:rPr>
          <w:rStyle w:val="CommentTok"/>
        </w:rPr>
        <w:t xml:space="preserve"># Remove preview only for unmerged PRs</w:t>
      </w:r>
      <w:r>
        <w:br/>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if</w:t>
      </w:r>
      <w:r>
        <w:rPr>
          <w:rStyle w:val="KeywordTok"/>
        </w:rPr>
        <w:t xml:space="preserve">:</w:t>
      </w:r>
      <w:r>
        <w:rPr>
          <w:rStyle w:val="AttributeTok"/>
        </w:rPr>
        <w:t xml:space="preserve"> github.event.action == "closed" &amp;&amp; !github.event.pull_request.merged</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action</w:t>
      </w:r>
      <w:r>
        <w:rPr>
          <w:rStyle w:val="KeywordTok"/>
        </w:rPr>
        <w:t xml:space="preserve">:</w:t>
      </w:r>
      <w:r>
        <w:rPr>
          <w:rStyle w:val="AttributeTok"/>
        </w:rPr>
        <w:t xml:space="preserve"> remove</w:t>
      </w:r>
    </w:p>
    <w:p>
      <w:pPr>
        <w:pStyle w:val="FirstParagraph"/>
      </w:pPr>
      <w:r>
        <w:t xml:space="preserve">This selective cleanup pattern</w:t>
      </w:r>
      <w:r>
        <w:t xml:space="preserve"> </w:t>
      </w:r>
      <w:r>
        <w:t xml:space="preserve">(from the</w:t>
      </w:r>
      <w:r>
        <w:t xml:space="preserve"> </w:t>
      </w:r>
      <w:hyperlink r:id="rId492">
        <w:r>
          <w:rPr>
            <w:rStyle w:val="Hyperlink"/>
          </w:rPr>
          <w:t xml:space="preserve">pr-preview-action documentation</w:t>
        </w:r>
      </w:hyperlink>
      <w:r>
        <w:t xml:space="preserve">)</w:t>
      </w:r>
      <w:r>
        <w:t xml:space="preserve"> </w:t>
      </w:r>
      <w:r>
        <w:t xml:space="preserve">is particularly useful when you want to:</w:t>
      </w:r>
    </w:p>
    <w:p>
      <w:pPr>
        <w:pStyle w:val="Compact"/>
        <w:numPr>
          <w:ilvl w:val="0"/>
          <w:numId w:val="1180"/>
        </w:numPr>
      </w:pPr>
      <w:r>
        <w:t xml:space="preserve">Keep a historical record of what each merged PR changed</w:t>
      </w:r>
    </w:p>
    <w:p>
      <w:pPr>
        <w:pStyle w:val="Compact"/>
        <w:numPr>
          <w:ilvl w:val="0"/>
          <w:numId w:val="1180"/>
        </w:numPr>
      </w:pPr>
      <w:r>
        <w:t xml:space="preserve">Allow stakeholders to review merged changes after the fact</w:t>
      </w:r>
    </w:p>
    <w:p>
      <w:pPr>
        <w:pStyle w:val="Compact"/>
        <w:numPr>
          <w:ilvl w:val="0"/>
          <w:numId w:val="1180"/>
        </w:numPr>
      </w:pPr>
      <w:r>
        <w:t xml:space="preserve">Maintain preview URLs referenced in issue discussions or documentation</w:t>
      </w:r>
    </w:p>
    <w:p>
      <w:pPr>
        <w:pStyle w:val="FirstParagraph"/>
      </w:pPr>
      <w:r>
        <w:rPr>
          <w:i/>
          <w:iCs/>
        </w:rPr>
        <w:t xml:space="preserve">Best for:</w:t>
      </w:r>
      <w:r>
        <w:t xml:space="preserve"> </w:t>
      </w:r>
      <w:r>
        <w:t xml:space="preserve">Projects using GitHub Pages for documentation,</w:t>
      </w:r>
      <w:r>
        <w:t xml:space="preserve"> </w:t>
      </w:r>
      <w:r>
        <w:t xml:space="preserve">web apps,</w:t>
      </w:r>
      <w:r>
        <w:t xml:space="preserve"> </w:t>
      </w:r>
      <w:r>
        <w:t xml:space="preserve">or other static sites where stakeholders benefit from previewing changes before merging.</w:t>
      </w:r>
      <w:r>
        <w:t xml:space="preserve"> </w:t>
      </w:r>
      <w:r>
        <w:t xml:space="preserve">Essential when you want reviewers to see the rendered output (e.g., documentation sites, UI changes) rather than just the source code.</w:t>
      </w:r>
    </w:p>
    <w:bookmarkEnd w:id="493"/>
    <w:bookmarkStart w:id="494" w:name="tbl-pr-comment-features"/>
    <w:p>
      <w:pPr>
        <w:pStyle w:val="Heading4"/>
      </w:pPr>
      <w:r>
        <w:t xml:space="preserve">12.6.0.3 Feature Comparison</w:t>
      </w:r>
    </w:p>
    <w:p>
      <w:pPr>
        <w:pStyle w:val="TableCaption"/>
      </w:pPr>
      <w:r>
        <w:t xml:space="preserve">Comparison of PR comment action features</w:t>
      </w:r>
    </w:p>
    <w:tbl>
      <w:tblPr>
        <w:tblStyle w:val="Table"/>
        <w:tblW w:type="pct" w:w="5000"/>
        <w:tblLayout w:type="fixed"/>
        <w:tblLook w:firstRow="1" w:lastRow="0" w:firstColumn="0" w:lastColumn="0" w:noHBand="0" w:noVBand="0" w:val="0020"/>
        <w:tblCaption w:val="Comparison of PR comment action features"/>
      </w:tblPr>
      <w:tblGrid>
        <w:gridCol w:w="712"/>
        <w:gridCol w:w="1504"/>
        <w:gridCol w:w="1900"/>
        <w:gridCol w:w="2217"/>
        <w:gridCol w:w="1584"/>
      </w:tblGrid>
      <w:tr>
        <w:trPr>
          <w:tblHeader w:val="on"/>
        </w:trPr>
        <w:tc>
          <w:tcPr/>
          <w:p>
            <w:pPr>
              <w:pStyle w:val="Compact"/>
            </w:pPr>
            <w:r>
              <w:t xml:space="preserve">Feature</w:t>
            </w:r>
          </w:p>
        </w:tc>
        <w:tc>
          <w:tcPr/>
          <w:p>
            <w:pPr>
              <w:pStyle w:val="Compact"/>
            </w:pPr>
            <w:r>
              <w:t xml:space="preserve">marocchino/sticky</w:t>
            </w:r>
          </w:p>
        </w:tc>
        <w:tc>
          <w:tcPr/>
          <w:p>
            <w:pPr>
              <w:pStyle w:val="Compact"/>
            </w:pPr>
            <w:r>
              <w:t xml:space="preserve">hasura/comment-progress</w:t>
            </w:r>
          </w:p>
        </w:tc>
        <w:tc>
          <w:tcPr/>
          <w:p>
            <w:pPr>
              <w:pStyle w:val="Compact"/>
            </w:pPr>
            <w:r>
              <w:t xml:space="preserve">thollander/actions-comment</w:t>
            </w:r>
          </w:p>
        </w:tc>
        <w:tc>
          <w:tcPr/>
          <w:p>
            <w:pPr>
              <w:pStyle w:val="Compact"/>
            </w:pPr>
            <w:r>
              <w:t xml:space="preserve">rossjrw/pr-preview</w:t>
            </w:r>
          </w:p>
        </w:tc>
      </w:tr>
      <w:tr>
        <w:tc>
          <w:tcPr/>
          <w:p>
            <w:pPr>
              <w:pStyle w:val="Compact"/>
            </w:pPr>
            <w:r>
              <w:t xml:space="preserve">Update existing comment</w:t>
            </w:r>
          </w:p>
        </w:tc>
        <w:tc>
          <w:tcPr/>
          <w:p>
            <w:pPr>
              <w:pStyle w:val="Compact"/>
            </w:pPr>
            <w:r>
              <w:t xml:space="preserve">✅ (by header)</w:t>
            </w:r>
          </w:p>
        </w:tc>
        <w:tc>
          <w:tcPr/>
          <w:p>
            <w:pPr>
              <w:pStyle w:val="Compact"/>
            </w:pPr>
            <w:r>
              <w:t xml:space="preserve">✅ (by identifier)</w:t>
            </w:r>
          </w:p>
        </w:tc>
        <w:tc>
          <w:tcPr/>
          <w:p>
            <w:pPr>
              <w:pStyle w:val="Compact"/>
            </w:pPr>
            <w:r>
              <w:t xml:space="preserve">✅ (by ID or content)</w:t>
            </w:r>
          </w:p>
        </w:tc>
        <w:tc>
          <w:tcPr/>
          <w:p>
            <w:pPr>
              <w:pStyle w:val="Compact"/>
            </w:pPr>
            <w:r>
              <w:t xml:space="preserve">✅ (automatic)</w:t>
            </w:r>
          </w:p>
        </w:tc>
      </w:tr>
      <w:tr>
        <w:tc>
          <w:tcPr/>
          <w:p>
            <w:pPr>
              <w:pStyle w:val="Compact"/>
            </w:pPr>
            <w:r>
              <w:t xml:space="preserve">Multiple independent comments</w:t>
            </w:r>
          </w:p>
        </w:tc>
        <w:tc>
          <w:tcPr/>
          <w:p>
            <w:pPr>
              <w:pStyle w:val="Compact"/>
            </w:pPr>
            <w:r>
              <w:t xml:space="preserve">✅ (via headers)</w:t>
            </w:r>
          </w:p>
        </w:tc>
        <w:tc>
          <w:tcPr/>
          <w:p>
            <w:pPr>
              <w:pStyle w:val="Compact"/>
            </w:pPr>
            <w:r>
              <w:t xml:space="preserve">✅ (via identifiers)</w:t>
            </w:r>
          </w:p>
        </w:tc>
        <w:tc>
          <w:tcPr/>
          <w:p>
            <w:pPr>
              <w:pStyle w:val="Compact"/>
            </w:pPr>
            <w:r>
              <w:t xml:space="preserve">⚠️ (limited)</w:t>
            </w:r>
          </w:p>
        </w:tc>
        <w:tc>
          <w:tcPr/>
          <w:p>
            <w:pPr>
              <w:pStyle w:val="Compact"/>
            </w:pPr>
            <w:r>
              <w:t xml:space="preserve">❌ (single preview link)</w:t>
            </w:r>
          </w:p>
        </w:tc>
      </w:tr>
      <w:tr>
        <w:tc>
          <w:tcPr/>
          <w:p>
            <w:pPr>
              <w:pStyle w:val="Compact"/>
            </w:pPr>
            <w:r>
              <w:t xml:space="preserve">Append mode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Delete comments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(on PR close)</w:t>
            </w:r>
          </w:p>
        </w:tc>
      </w:tr>
      <w:tr>
        <w:tc>
          <w:tcPr/>
          <w:p>
            <w:pPr>
              <w:pStyle w:val="Compact"/>
            </w:pPr>
            <w:r>
              <w:t xml:space="preserve">Hide comments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File-based messages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Emoji reactions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Works with push events</w:t>
            </w:r>
          </w:p>
        </w:tc>
        <w:tc>
          <w:tcPr/>
          <w:p>
            <w:pPr>
              <w:pStyle w:val="Compact"/>
            </w:pPr>
            <w:r>
              <w:t xml:space="preserve">✅</w:t>
            </w:r>
          </w:p>
        </w:tc>
        <w:tc>
          <w:tcPr/>
          <w:p>
            <w:pPr>
              <w:pStyle w:val="Compact"/>
            </w:pPr>
            <w:r>
              <w:t xml:space="preserve">⚠️ (requires PR number)</w:t>
            </w:r>
          </w:p>
        </w:tc>
        <w:tc>
          <w:tcPr/>
          <w:p>
            <w:pPr>
              <w:pStyle w:val="Compact"/>
            </w:pPr>
            <w:r>
              <w:t xml:space="preserve">⚠️ (requires PR number)</w:t>
            </w:r>
          </w:p>
        </w:tc>
        <w:tc>
          <w:tcPr/>
          <w:p>
            <w:pPr>
              <w:pStyle w:val="Compact"/>
            </w:pPr>
            <w:r>
              <w:t xml:space="preserve">⚠️ (requires PR number)</w:t>
            </w:r>
          </w:p>
        </w:tc>
      </w:tr>
      <w:tr>
        <w:tc>
          <w:tcPr/>
          <w:p>
            <w:pPr>
              <w:pStyle w:val="Compact"/>
            </w:pPr>
            <w:r>
              <w:t xml:space="preserve">Progress tracking focus</w:t>
            </w:r>
          </w:p>
        </w:tc>
        <w:tc>
          <w:tcPr/>
          <w:p>
            <w:pPr>
              <w:pStyle w:val="Compact"/>
            </w:pPr>
            <w:r>
              <w:t xml:space="preserve">⚠️ (flexible)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Deploy to GitHub Pages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QR code generation</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(optional)</w:t>
            </w:r>
          </w:p>
        </w:tc>
      </w:tr>
      <w:tr>
        <w:tc>
          <w:tcPr/>
          <w:p>
            <w:pPr>
              <w:pStyle w:val="Compact"/>
            </w:pPr>
            <w:r>
              <w:t xml:space="preserve">Selective cleanup</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(merged vs unmerged)</w:t>
            </w:r>
          </w:p>
        </w:tc>
      </w:tr>
    </w:tbl>
    <w:bookmarkEnd w:id="494"/>
    <w:bookmarkStart w:id="495" w:name="choosing-the-right-action"/>
    <w:p>
      <w:pPr>
        <w:pStyle w:val="Heading4"/>
      </w:pPr>
      <w:r>
        <w:t xml:space="preserve">12.6.0.4 Choosing the Right Action</w:t>
      </w:r>
    </w:p>
    <w:p>
      <w:pPr>
        <w:pStyle w:val="FirstParagraph"/>
      </w:pPr>
      <w:r>
        <w:rPr>
          <w:b/>
          <w:bCs/>
        </w:rPr>
        <w:t xml:space="preserve">Use marocchino/sticky-pull-request-comment when:</w:t>
      </w:r>
    </w:p>
    <w:p>
      <w:pPr>
        <w:pStyle w:val="Compact"/>
        <w:numPr>
          <w:ilvl w:val="0"/>
          <w:numId w:val="1181"/>
        </w:numPr>
      </w:pPr>
      <w:r>
        <w:t xml:space="preserve">You need to maintain multiple independent status comments (test results, coverage, deployment, etc.)</w:t>
      </w:r>
    </w:p>
    <w:p>
      <w:pPr>
        <w:pStyle w:val="Compact"/>
        <w:numPr>
          <w:ilvl w:val="0"/>
          <w:numId w:val="1181"/>
        </w:numPr>
      </w:pPr>
      <w:r>
        <w:t xml:space="preserve">You want to prevent comment spam by updating the same comment</w:t>
      </w:r>
    </w:p>
    <w:p>
      <w:pPr>
        <w:pStyle w:val="Compact"/>
        <w:numPr>
          <w:ilvl w:val="0"/>
          <w:numId w:val="1181"/>
        </w:numPr>
      </w:pPr>
      <w:r>
        <w:t xml:space="preserve">You need advanced features like hiding outdated comments or file-based templates</w:t>
      </w:r>
    </w:p>
    <w:p>
      <w:pPr>
        <w:pStyle w:val="Compact"/>
        <w:numPr>
          <w:ilvl w:val="0"/>
          <w:numId w:val="1181"/>
        </w:numPr>
      </w:pPr>
      <w:r>
        <w:t xml:space="preserve">Your workflow triggers on push events and needs to find the associated PR</w:t>
      </w:r>
    </w:p>
    <w:p>
      <w:pPr>
        <w:pStyle w:val="FirstParagraph"/>
      </w:pPr>
      <w:r>
        <w:rPr>
          <w:b/>
          <w:bCs/>
        </w:rPr>
        <w:t xml:space="preserve">Use hasura/comment-progress when:</w:t>
      </w:r>
    </w:p>
    <w:p>
      <w:pPr>
        <w:pStyle w:val="Compact"/>
        <w:numPr>
          <w:ilvl w:val="0"/>
          <w:numId w:val="1182"/>
        </w:numPr>
      </w:pPr>
      <w:r>
        <w:t xml:space="preserve">You have long-running workflows with multiple stages</w:t>
      </w:r>
    </w:p>
    <w:p>
      <w:pPr>
        <w:pStyle w:val="Compact"/>
        <w:numPr>
          <w:ilvl w:val="0"/>
          <w:numId w:val="1182"/>
        </w:numPr>
      </w:pPr>
      <w:r>
        <w:t xml:space="preserve">You want to provide progressive feedback as each stage completes</w:t>
      </w:r>
    </w:p>
    <w:p>
      <w:pPr>
        <w:pStyle w:val="Compact"/>
        <w:numPr>
          <w:ilvl w:val="0"/>
          <w:numId w:val="1182"/>
        </w:numPr>
      </w:pPr>
      <w:r>
        <w:t xml:space="preserve">You need the workflow to fail and report the failure in the comment</w:t>
      </w:r>
    </w:p>
    <w:p>
      <w:pPr>
        <w:pStyle w:val="Compact"/>
        <w:numPr>
          <w:ilvl w:val="0"/>
          <w:numId w:val="1182"/>
        </w:numPr>
      </w:pPr>
      <w:r>
        <w:t xml:space="preserve">You want a pattern similar to third-party CI/CD service bots</w:t>
      </w:r>
    </w:p>
    <w:p>
      <w:pPr>
        <w:pStyle w:val="FirstParagraph"/>
      </w:pPr>
      <w:r>
        <w:rPr>
          <w:b/>
          <w:bCs/>
        </w:rPr>
        <w:t xml:space="preserve">Use thollander/actions-comment-pull-request when:</w:t>
      </w:r>
    </w:p>
    <w:p>
      <w:pPr>
        <w:pStyle w:val="Compact"/>
        <w:numPr>
          <w:ilvl w:val="0"/>
          <w:numId w:val="1183"/>
        </w:numPr>
      </w:pPr>
      <w:r>
        <w:t xml:space="preserve">You need simple comment posting without complex update logic</w:t>
      </w:r>
    </w:p>
    <w:p>
      <w:pPr>
        <w:pStyle w:val="Compact"/>
        <w:numPr>
          <w:ilvl w:val="0"/>
          <w:numId w:val="1183"/>
        </w:numPr>
      </w:pPr>
      <w:r>
        <w:t xml:space="preserve">You want to add emoji reactions to comments</w:t>
      </w:r>
    </w:p>
    <w:p>
      <w:pPr>
        <w:pStyle w:val="Compact"/>
        <w:numPr>
          <w:ilvl w:val="0"/>
          <w:numId w:val="1183"/>
        </w:numPr>
      </w:pPr>
      <w:r>
        <w:t xml:space="preserve">You’re comfortable with the action’s simpler update mechanism</w:t>
      </w:r>
    </w:p>
    <w:p>
      <w:pPr>
        <w:pStyle w:val="Compact"/>
        <w:numPr>
          <w:ilvl w:val="0"/>
          <w:numId w:val="1183"/>
        </w:numPr>
      </w:pPr>
      <w:r>
        <w:t xml:space="preserve">Your use case doesn’t require the advanced features of the other options</w:t>
      </w:r>
    </w:p>
    <w:p>
      <w:pPr>
        <w:pStyle w:val="FirstParagraph"/>
      </w:pPr>
      <w:r>
        <w:rPr>
          <w:b/>
          <w:bCs/>
        </w:rPr>
        <w:t xml:space="preserve">Use rossjrw/pr-preview-action when:</w:t>
      </w:r>
    </w:p>
    <w:p>
      <w:pPr>
        <w:pStyle w:val="Compact"/>
        <w:numPr>
          <w:ilvl w:val="0"/>
          <w:numId w:val="1184"/>
        </w:numPr>
      </w:pPr>
      <w:r>
        <w:t xml:space="preserve">You need to deploy preview versions of your site/app to GitHub Pages for each PR</w:t>
      </w:r>
    </w:p>
    <w:p>
      <w:pPr>
        <w:pStyle w:val="Compact"/>
        <w:numPr>
          <w:ilvl w:val="0"/>
          <w:numId w:val="1184"/>
        </w:numPr>
      </w:pPr>
      <w:r>
        <w:t xml:space="preserve">You want stakeholders to review rendered output (documentation, UI) rather than just code</w:t>
      </w:r>
    </w:p>
    <w:p>
      <w:pPr>
        <w:pStyle w:val="Compact"/>
        <w:numPr>
          <w:ilvl w:val="0"/>
          <w:numId w:val="1184"/>
        </w:numPr>
      </w:pPr>
      <w:r>
        <w:t xml:space="preserve">You need automatic cleanup of preview deployments when PRs close</w:t>
      </w:r>
    </w:p>
    <w:p>
      <w:pPr>
        <w:pStyle w:val="Compact"/>
        <w:numPr>
          <w:ilvl w:val="0"/>
          <w:numId w:val="1184"/>
        </w:numPr>
      </w:pPr>
      <w:r>
        <w:t xml:space="preserve">You want to preserve previews of merged PRs for historical reference</w:t>
      </w:r>
    </w:p>
    <w:p>
      <w:pPr>
        <w:pStyle w:val="Compact"/>
        <w:numPr>
          <w:ilvl w:val="0"/>
          <w:numId w:val="1184"/>
        </w:numPr>
      </w:pPr>
      <w:r>
        <w:t xml:space="preserve">Your project uses GitHub Pages and benefits from preview environments</w:t>
      </w:r>
    </w:p>
    <w:bookmarkEnd w:id="495"/>
    <w:bookmarkStart w:id="498" w:name="security-considerations"/>
    <w:p>
      <w:pPr>
        <w:pStyle w:val="Heading4"/>
      </w:pPr>
      <w:r>
        <w:t xml:space="preserve">12.6.0.5 Security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496" name="Picture"/>
                  <a:graphic>
                    <a:graphicData uri="http://schemas.openxmlformats.org/drawingml/2006/picture">
                      <pic:pic>
                        <pic:nvPicPr>
                          <pic:cNvPr descr="/opt/quarto/share/formats/docx/warning.png" id="497" name="Picture"/>
                          <pic:cNvPicPr>
                            <a:picLocks noChangeArrowheads="1" noChangeAspect="1"/>
                          </pic:cNvPicPr>
                        </pic:nvPicPr>
                        <pic:blipFill>
                          <a:blip r:embed="rId4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PR Comment Permissions</w:t>
            </w:r>
          </w:p>
          <w:p>
            <w:pPr>
              <w:pStyle w:val="BodyText"/>
            </w:pPr>
            <w:r>
              <w:t xml:space="preserve">PR comment actions require write access to pull requests,</w:t>
            </w:r>
            <w:r>
              <w:t xml:space="preserve"> </w:t>
            </w:r>
            <w:r>
              <w:t xml:space="preserve">which means they need the</w:t>
            </w:r>
            <w:r>
              <w:t xml:space="preserve"> </w:t>
            </w:r>
            <w:r>
              <w:rPr>
                <w:rStyle w:val="VerbatimChar"/>
              </w:rPr>
              <w:t xml:space="preserve">pull-requests: write</w:t>
            </w:r>
            <w:r>
              <w:t xml:space="preserve"> </w:t>
            </w:r>
            <w:r>
              <w:t xml:space="preserve">permission.</w:t>
            </w:r>
          </w:p>
          <w:p>
            <w:pPr>
              <w:pStyle w:val="BodyText"/>
            </w:pPr>
            <w:r>
              <w:t xml:space="preserve">For workflows triggered by pull requests from forks</w:t>
            </w:r>
            <w:r>
              <w:t xml:space="preserve"> </w:t>
            </w:r>
            <w:r>
              <w:t xml:space="preserve">(common in open-source projects),</w:t>
            </w:r>
            <w:r>
              <w:t xml:space="preserve"> </w:t>
            </w:r>
            <w:r>
              <w:t xml:space="preserve">be careful about what information you expose in comments,</w:t>
            </w:r>
            <w:r>
              <w:t xml:space="preserve"> </w:t>
            </w:r>
            <w:r>
              <w:t xml:space="preserve">as fork contributors can trigger these workflows.</w:t>
            </w:r>
            <w:r>
              <w:t xml:space="preserve"> </w:t>
            </w:r>
            <w:r>
              <w:t xml:space="preserve">Never expose secrets or sensitive information in PR comments.</w:t>
            </w:r>
          </w:p>
          <w:p>
            <w:pPr>
              <w:pStyle w:val="BodyText"/>
            </w:pPr>
            <w:pPr>
              <w:spacing w:after="16"/>
            </w:pPr>
            <w:r>
              <w:t xml:space="preserve">See</w:t>
            </w:r>
            <w:r>
              <w:t xml:space="preserve"> </w:t>
            </w:r>
            <w:hyperlink w:anchor="sec-ai-best-practices">
              <w:r>
                <w:rPr>
                  <w:rStyle w:val="Hyperlink"/>
                </w:rPr>
                <w:t xml:space="preserve">Section 18.5.8</w:t>
              </w:r>
            </w:hyperlink>
            <w:r>
              <w:t xml:space="preserve"> </w:t>
            </w:r>
            <w:r>
              <w:t xml:space="preserve">for more guidance on workflow security.</w:t>
            </w:r>
          </w:p>
          <w:p/>
        </w:tc>
      </w:tr>
    </w:tbl>
    <w:bookmarkEnd w:id="498"/>
    <w:bookmarkEnd w:id="499"/>
    <w:bookmarkStart w:id="502" w:name="fast-package-installation-with-r2u"/>
    <w:p>
      <w:pPr>
        <w:pStyle w:val="Heading2"/>
      </w:pPr>
      <w:r>
        <w:t xml:space="preserve">12.7 Fast Package Installation with r2u</w:t>
      </w:r>
    </w:p>
    <w:p>
      <w:pPr>
        <w:pStyle w:val="FirstParagraph"/>
      </w:pPr>
      <w:r>
        <w:t xml:space="preserve">For GitHub Actions workflows running on Ubuntu,</w:t>
      </w:r>
      <w:r>
        <w:t xml:space="preserve"> </w:t>
      </w:r>
      <w:hyperlink r:id="rId500">
        <w:r>
          <w:rPr>
            <w:rStyle w:val="Hyperlink"/>
          </w:rPr>
          <w:t xml:space="preserve">r2u</w:t>
        </w:r>
      </w:hyperlink>
      <w:r>
        <w:t xml:space="preserve"> </w:t>
      </w:r>
      <w:r>
        <w:t xml:space="preserve">provides a faster alternative to installing R packages from source.</w:t>
      </w:r>
      <w:r>
        <w:t xml:space="preserve"> </w:t>
      </w:r>
      <w:r>
        <w:t xml:space="preserve">r2u offers pre-compiled binary packages for all CRAN packages on Ubuntu,</w:t>
      </w:r>
      <w:r>
        <w:t xml:space="preserve"> </w:t>
      </w:r>
      <w:r>
        <w:t xml:space="preserve">which can dramatically reduce CI build times.</w:t>
      </w:r>
    </w:p>
    <w:p>
      <w:pPr>
        <w:pStyle w:val="BodyText"/>
      </w:pPr>
      <w:r>
        <w:rPr>
          <w:b/>
          <w:bCs/>
        </w:rPr>
        <w:t xml:space="preserve">Key benefits for CI workflows:</w:t>
      </w:r>
    </w:p>
    <w:p>
      <w:pPr>
        <w:pStyle w:val="Compact"/>
        <w:numPr>
          <w:ilvl w:val="0"/>
          <w:numId w:val="1185"/>
        </w:numPr>
      </w:pPr>
      <w:r>
        <w:rPr>
          <w:b/>
          <w:bCs/>
        </w:rPr>
        <w:t xml:space="preserve">Faster installation</w:t>
      </w:r>
      <w:r>
        <w:t xml:space="preserve">: Binary packages install in seconds rather than minutes</w:t>
      </w:r>
    </w:p>
    <w:p>
      <w:pPr>
        <w:pStyle w:val="Compact"/>
        <w:numPr>
          <w:ilvl w:val="0"/>
          <w:numId w:val="1185"/>
        </w:numPr>
      </w:pPr>
      <w:r>
        <w:rPr>
          <w:b/>
          <w:bCs/>
        </w:rPr>
        <w:t xml:space="preserve">Automatic dependency resolution</w:t>
      </w:r>
      <w:r>
        <w:t xml:space="preserve">: All system dependencies are handled by</w:t>
      </w:r>
      <w:r>
        <w:t xml:space="preserve"> </w:t>
      </w:r>
      <w:r>
        <w:rPr>
          <w:rStyle w:val="VerbatimChar"/>
        </w:rPr>
        <w:t xml:space="preserve">apt</w:t>
      </w:r>
    </w:p>
    <w:p>
      <w:pPr>
        <w:pStyle w:val="Compact"/>
        <w:numPr>
          <w:ilvl w:val="0"/>
          <w:numId w:val="1185"/>
        </w:numPr>
      </w:pPr>
      <w:r>
        <w:rPr>
          <w:b/>
          <w:bCs/>
        </w:rPr>
        <w:t xml:space="preserve">Complete CRAN coverage</w:t>
      </w:r>
      <w:r>
        <w:t xml:space="preserve">: Over 30,000 CRAN packages available as binaries (as of early 2025)</w:t>
      </w:r>
    </w:p>
    <w:p>
      <w:pPr>
        <w:pStyle w:val="Compact"/>
        <w:numPr>
          <w:ilvl w:val="0"/>
          <w:numId w:val="1185"/>
        </w:numPr>
      </w:pPr>
      <w:r>
        <w:rPr>
          <w:b/>
          <w:bCs/>
        </w:rPr>
        <w:t xml:space="preserve">GitHub Actions support</w:t>
      </w:r>
      <w:r>
        <w:t xml:space="preserve">: Easy integration with Ubuntu runners</w:t>
      </w:r>
    </w:p>
    <w:p>
      <w:pPr>
        <w:pStyle w:val="FirstParagraph"/>
      </w:pPr>
      <w:r>
        <w:rPr>
          <w:b/>
          <w:bCs/>
        </w:rPr>
        <w:t xml:space="preserve">Quick example:</w:t>
      </w:r>
    </w:p>
    <w:p>
      <w:pPr>
        <w:pStyle w:val="BodyText"/>
      </w:pPr>
      <w:r>
        <w:t xml:space="preserve">Instead of waiting several minutes for</w:t>
      </w:r>
      <w:r>
        <w:t xml:space="preserve"> </w:t>
      </w:r>
      <w:r>
        <w:rPr>
          <w:rStyle w:val="VerbatimChar"/>
        </w:rPr>
        <w:t xml:space="preserve">install.packages("tidyverse")</w:t>
      </w:r>
      <w:r>
        <w:t xml:space="preserve"> </w:t>
      </w:r>
      <w:r>
        <w:t xml:space="preserve">to compile from source,</w:t>
      </w:r>
      <w:r>
        <w:t xml:space="preserve"> </w:t>
      </w:r>
      <w:r>
        <w:t xml:space="preserve">r2u can install it as binaries in under 20 seconds.</w:t>
      </w:r>
    </w:p>
    <w:p>
      <w:pPr>
        <w:pStyle w:val="BodyText"/>
      </w:pPr>
      <w:r>
        <w:rPr>
          <w:b/>
          <w:bCs/>
        </w:rPr>
        <w:t xml:space="preserve">How to use r2u in GitHub Actions:</w:t>
      </w:r>
    </w:p>
    <w:p>
      <w:pPr>
        <w:pStyle w:val="BodyText"/>
      </w:pPr>
      <w:r>
        <w:t xml:space="preserve">The r2u project provides Docker containers and setup actions.</w:t>
      </w:r>
      <w:r>
        <w:t xml:space="preserve"> </w:t>
      </w:r>
      <w:r>
        <w:t xml:space="preserve">For most workflows,</w:t>
      </w:r>
      <w:r>
        <w:t xml:space="preserve"> </w:t>
      </w:r>
      <w:r>
        <w:t xml:space="preserve">you can use the</w:t>
      </w:r>
      <w:r>
        <w:t xml:space="preserve"> </w:t>
      </w:r>
      <w:hyperlink r:id="rId501">
        <w:r>
          <w:rPr>
            <w:rStyle w:val="Hyperlink"/>
          </w:rPr>
          <w:t xml:space="preserve">r2u setup action</w:t>
        </w:r>
      </w:hyperlink>
      <w:r>
        <w:t xml:space="preserve">:</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Setup r2u</w:t>
      </w:r>
      <w:r>
        <w:br/>
      </w:r>
      <w:r>
        <w:rPr>
          <w:rStyle w:val="AttributeTok"/>
        </w:rPr>
        <w:t xml:space="preserve">  </w:t>
      </w:r>
      <w:r>
        <w:rPr>
          <w:rStyle w:val="FunctionTok"/>
        </w:rPr>
        <w:t xml:space="preserve">uses</w:t>
      </w:r>
      <w:r>
        <w:rPr>
          <w:rStyle w:val="KeywordTok"/>
        </w:rPr>
        <w:t xml:space="preserve">:</w:t>
      </w:r>
      <w:r>
        <w:rPr>
          <w:rStyle w:val="AttributeTok"/>
        </w:rPr>
        <w:t xml:space="preserve"> eddelbuettel/github-actions/r2u-setup@master</w:t>
      </w:r>
    </w:p>
    <w:p>
      <w:pPr>
        <w:pStyle w:val="FirstParagraph"/>
      </w:pPr>
      <w:r>
        <w:t xml:space="preserve">Alternatively,</w:t>
      </w:r>
      <w:r>
        <w:t xml:space="preserve"> </w:t>
      </w:r>
      <w:r>
        <w:t xml:space="preserve">use the rocker/r2u Docker containers directly in your workflow.</w:t>
      </w:r>
    </w:p>
    <w:p>
      <w:pPr>
        <w:pStyle w:val="BodyText"/>
      </w:pPr>
      <w:r>
        <w:rPr>
          <w:b/>
          <w:bCs/>
        </w:rPr>
        <w:t xml:space="preserve">When to consider r2u:</w:t>
      </w:r>
    </w:p>
    <w:p>
      <w:pPr>
        <w:pStyle w:val="Compact"/>
        <w:numPr>
          <w:ilvl w:val="0"/>
          <w:numId w:val="1186"/>
        </w:numPr>
      </w:pPr>
      <w:r>
        <w:t xml:space="preserve">Your workflow installs many R packages</w:t>
      </w:r>
    </w:p>
    <w:p>
      <w:pPr>
        <w:pStyle w:val="Compact"/>
        <w:numPr>
          <w:ilvl w:val="0"/>
          <w:numId w:val="1186"/>
        </w:numPr>
      </w:pPr>
      <w:r>
        <w:t xml:space="preserve">Build times are a bottleneck in your CI pipeline</w:t>
      </w:r>
    </w:p>
    <w:p>
      <w:pPr>
        <w:pStyle w:val="Compact"/>
        <w:numPr>
          <w:ilvl w:val="0"/>
          <w:numId w:val="1186"/>
        </w:numPr>
      </w:pPr>
      <w:r>
        <w:t xml:space="preserve">You’re running on Ubuntu (focal, jammy, or noble)</w:t>
      </w:r>
    </w:p>
    <w:p>
      <w:pPr>
        <w:pStyle w:val="Compact"/>
        <w:numPr>
          <w:ilvl w:val="0"/>
          <w:numId w:val="1186"/>
        </w:numPr>
      </w:pPr>
      <w:r>
        <w:t xml:space="preserve">You want to reduce GitHub Actions minutes usage</w:t>
      </w:r>
    </w:p>
    <w:p>
      <w:pPr>
        <w:pStyle w:val="FirstParagraph"/>
      </w:pPr>
      <w:r>
        <w:t xml:space="preserve">For complete documentation and setup instructions,</w:t>
      </w:r>
      <w:r>
        <w:t xml:space="preserve"> </w:t>
      </w:r>
      <w:r>
        <w:t xml:space="preserve">see the</w:t>
      </w:r>
      <w:r>
        <w:t xml:space="preserve"> </w:t>
      </w:r>
      <w:hyperlink r:id="rId500">
        <w:r>
          <w:rPr>
            <w:rStyle w:val="Hyperlink"/>
          </w:rPr>
          <w:t xml:space="preserve">r2u website</w:t>
        </w:r>
      </w:hyperlink>
      <w:r>
        <w:t xml:space="preserve">.</w:t>
      </w:r>
    </w:p>
    <w:bookmarkEnd w:id="502"/>
    <w:bookmarkStart w:id="506" w:name="additional-resources-2"/>
    <w:p>
      <w:pPr>
        <w:pStyle w:val="Heading2"/>
      </w:pPr>
      <w:r>
        <w:t xml:space="preserve">12.8 Additional Resources</w:t>
      </w:r>
    </w:p>
    <w:p>
      <w:pPr>
        <w:pStyle w:val="Compact"/>
        <w:numPr>
          <w:ilvl w:val="0"/>
          <w:numId w:val="1187"/>
        </w:numPr>
      </w:pPr>
      <w:hyperlink r:id="rId473">
        <w:r>
          <w:rPr>
            <w:rStyle w:val="Hyperlink"/>
          </w:rPr>
          <w:t xml:space="preserve">GitHub Actions features overview</w:t>
        </w:r>
      </w:hyperlink>
    </w:p>
    <w:p>
      <w:pPr>
        <w:pStyle w:val="Compact"/>
        <w:numPr>
          <w:ilvl w:val="0"/>
          <w:numId w:val="1187"/>
        </w:numPr>
      </w:pPr>
      <w:hyperlink r:id="rId475">
        <w:r>
          <w:rPr>
            <w:rStyle w:val="Hyperlink"/>
          </w:rPr>
          <w:t xml:space="preserve">r-lib/actions repository</w:t>
        </w:r>
      </w:hyperlink>
      <w:r>
        <w:t xml:space="preserve"> </w:t>
      </w:r>
      <w:r>
        <w:t xml:space="preserve">- R-specific actions and example workflows</w:t>
      </w:r>
    </w:p>
    <w:p>
      <w:pPr>
        <w:pStyle w:val="Compact"/>
        <w:numPr>
          <w:ilvl w:val="0"/>
          <w:numId w:val="1187"/>
        </w:numPr>
      </w:pPr>
      <w:hyperlink r:id="rId503">
        <w:r>
          <w:rPr>
            <w:rStyle w:val="Hyperlink"/>
          </w:rPr>
          <w:t xml:space="preserve">R Packages book: Continuous Integration</w:t>
        </w:r>
      </w:hyperlink>
    </w:p>
    <w:p>
      <w:pPr>
        <w:pStyle w:val="Compact"/>
        <w:numPr>
          <w:ilvl w:val="0"/>
          <w:numId w:val="1187"/>
        </w:numPr>
      </w:pPr>
      <w:hyperlink r:id="rId504">
        <w:r>
          <w:rPr>
            <w:rStyle w:val="Hyperlink"/>
          </w:rPr>
          <w:t xml:space="preserve">GitHub Actions documentation</w:t>
        </w:r>
      </w:hyperlink>
    </w:p>
    <w:p>
      <w:pPr>
        <w:pStyle w:val="Compact"/>
        <w:numPr>
          <w:ilvl w:val="0"/>
          <w:numId w:val="1187"/>
        </w:numPr>
      </w:pPr>
      <w:hyperlink r:id="rId505">
        <w:r>
          <w:rPr>
            <w:rStyle w:val="Hyperlink"/>
          </w:rPr>
          <w:t xml:space="preserve">Where to find help with r-lib/actions</w:t>
        </w:r>
      </w:hyperlink>
    </w:p>
    <w:p>
      <w:pPr>
        <w:pStyle w:val="Compact"/>
        <w:numPr>
          <w:ilvl w:val="0"/>
          <w:numId w:val="1187"/>
        </w:numPr>
      </w:pPr>
      <w:hyperlink r:id="rId485">
        <w:r>
          <w:rPr>
            <w:rStyle w:val="Hyperlink"/>
          </w:rPr>
          <w:t xml:space="preserve">GitHub Status</w:t>
        </w:r>
      </w:hyperlink>
      <w:r>
        <w:t xml:space="preserve"> </w:t>
      </w:r>
      <w:r>
        <w:t xml:space="preserve">- real-time status of GitHub services</w:t>
      </w:r>
    </w:p>
    <w:p>
      <w:r>
        <w:br w:type="page"/>
      </w:r>
    </w:p>
    <w:bookmarkEnd w:id="506"/>
    <w:bookmarkEnd w:id="507"/>
    <w:bookmarkStart w:id="530" w:name="sec-unix"/>
    <w:p>
      <w:pPr>
        <w:pStyle w:val="Heading1"/>
      </w:pPr>
      <w:r>
        <w:t xml:space="preserve">13. Unix</w:t>
      </w:r>
    </w:p>
    <w:p>
      <w:pPr>
        <w:pStyle w:val="FirstParagraph"/>
      </w:pPr>
      <w:r>
        <w:t xml:space="preserve">Adapted by UCD-SeRG team from</w:t>
      </w:r>
      <w:r>
        <w:t xml:space="preserve"> </w:t>
      </w:r>
      <w:hyperlink r:id="rId508">
        <w:r>
          <w:rPr>
            <w:rStyle w:val="Hyperlink"/>
          </w:rPr>
          <w:t xml:space="preserve">original by Stephanie Djajadi, Kunal Mishra, Anna Nguyen, and Jade Benjamin-Chung</w:t>
        </w:r>
      </w:hyperlink>
    </w:p>
    <w:p>
      <w:pPr>
        <w:pStyle w:val="BodyText"/>
      </w:pPr>
      <w:r>
        <w:t xml:space="preserve">We typically use Unix commands in Terminal (for Mac users) or Git Bash (for Windows users) to</w:t>
      </w:r>
    </w:p>
    <w:p>
      <w:pPr>
        <w:pStyle w:val="Compact"/>
        <w:numPr>
          <w:ilvl w:val="0"/>
          <w:numId w:val="1188"/>
        </w:numPr>
      </w:pPr>
      <w:r>
        <w:t xml:space="preserve">Run a series of scripts in parallel or in a specific order to reproduce our work</w:t>
      </w:r>
    </w:p>
    <w:p>
      <w:pPr>
        <w:pStyle w:val="Compact"/>
        <w:numPr>
          <w:ilvl w:val="0"/>
          <w:numId w:val="1188"/>
        </w:numPr>
      </w:pPr>
      <w:r>
        <w:t xml:space="preserve">To check on the progress of a batch of jobs</w:t>
      </w:r>
    </w:p>
    <w:p>
      <w:pPr>
        <w:pStyle w:val="Compact"/>
        <w:numPr>
          <w:ilvl w:val="0"/>
          <w:numId w:val="1188"/>
        </w:numPr>
      </w:pPr>
      <w:r>
        <w:t xml:space="preserve">To use git and push to github</w:t>
      </w:r>
    </w:p>
    <w:bookmarkStart w:id="513" w:name="basics-1"/>
    <w:p>
      <w:pPr>
        <w:pStyle w:val="Heading2"/>
      </w:pPr>
      <w:r>
        <w:t xml:space="preserve">13.1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512" w:name="fig-unix-desktop"/>
          <w:p>
            <w:pPr>
              <w:pStyle w:val="Compact"/>
              <w:jc w:val="center"/>
            </w:pPr>
            <w:r>
              <w:drawing>
                <wp:inline>
                  <wp:extent cx="5334000" cy="3380267"/>
                  <wp:effectExtent b="0" l="0" r="0" t="0"/>
                  <wp:docPr descr="" title="" id="510" name="Picture"/>
                  <a:graphic>
                    <a:graphicData uri="http://schemas.openxmlformats.org/drawingml/2006/picture">
                      <pic:pic>
                        <pic:nvPicPr>
                          <pic:cNvPr descr="assets/images/ex-desktop.jpg" id="511" name="Picture"/>
                          <pic:cNvPicPr>
                            <a:picLocks noChangeArrowheads="1" noChangeAspect="1"/>
                          </pic:cNvPicPr>
                        </pic:nvPicPr>
                        <pic:blipFill>
                          <a:blip r:embed="rId509"/>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13.1: Example desktop with folders and files</w:t>
            </w:r>
          </w:p>
          <w:bookmarkEnd w:id="512"/>
        </w:tc>
      </w:tr>
    </w:tbl>
    <w:bookmarkEnd w:id="513"/>
    <w:bookmarkStart w:id="519" w:name="syntax-for-both-macwindows"/>
    <w:p>
      <w:pPr>
        <w:pStyle w:val="Heading2"/>
      </w:pPr>
      <w:r>
        <w:t xml:space="preserve">13.2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514" w:name="tbl-unix-basic-commands"/>
          <w:p>
            <w:pPr>
              <w:jc w:val="center"/>
            </w:pPr>
            <w:pPr>
              <w:jc w:val="left"/>
              <w:spacing w:before="200"/>
              <w:pStyle w:val="ImageCaption"/>
            </w:pPr>
            <w:r>
              <w:t xml:space="preserve">Table 13.1: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514"/>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518" w:name="fig-unix-terminal"/>
          <w:p>
            <w:pPr>
              <w:pStyle w:val="Compact"/>
              <w:jc w:val="center"/>
            </w:pPr>
            <w:r>
              <w:drawing>
                <wp:inline>
                  <wp:extent cx="4488872" cy="8862646"/>
                  <wp:effectExtent b="0" l="0" r="0" t="0"/>
                  <wp:docPr descr="" title="" id="516" name="Picture"/>
                  <a:graphic>
                    <a:graphicData uri="http://schemas.openxmlformats.org/drawingml/2006/picture">
                      <pic:pic>
                        <pic:nvPicPr>
                          <pic:cNvPr descr="assets/images/ex-terminal.PNG" id="517" name="Picture"/>
                          <pic:cNvPicPr>
                            <a:picLocks noChangeArrowheads="1" noChangeAspect="1"/>
                          </pic:cNvPicPr>
                        </pic:nvPicPr>
                        <pic:blipFill>
                          <a:blip r:embed="rId515"/>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13.2: Terminal output after executing basic Unix commands</w:t>
            </w:r>
          </w:p>
          <w:bookmarkEnd w:id="518"/>
        </w:tc>
      </w:tr>
    </w:tbl>
    <w:bookmarkEnd w:id="519"/>
    <w:bookmarkStart w:id="521" w:name="running-bash-scripts"/>
    <w:p>
      <w:pPr>
        <w:pStyle w:val="Heading2"/>
      </w:pPr>
      <w:r>
        <w:t xml:space="preserve">13.3 Running Bash Scripts</w:t>
      </w:r>
    </w:p>
    <w:tbl>
      <w:tblPr>
        <w:tblStyle w:val="Table"/>
        <w:tblW w:type="pct" w:w="5000"/>
        <w:tblLayout w:type="fixed"/>
        <w:tblLook w:firstRow="0" w:lastRow="0" w:firstColumn="0" w:lastColumn="0" w:noHBand="0" w:noVBand="0" w:val="0000"/>
      </w:tblPr>
      <w:tblGrid>
        <w:gridCol w:w="7920"/>
      </w:tblGrid>
      <w:tr>
        <w:tc>
          <w:tcPr/>
          <w:bookmarkStart w:id="520" w:name="tbl-unix-bash-scripts"/>
          <w:p>
            <w:pPr>
              <w:jc w:val="center"/>
            </w:pPr>
            <w:pPr>
              <w:jc w:val="left"/>
              <w:spacing w:before="200"/>
              <w:pStyle w:val="ImageCaption"/>
            </w:pPr>
            <w:r>
              <w:t xml:space="preserve">Table 13.2: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520"/>
          <w:p/>
        </w:tc>
      </w:tr>
    </w:tbl>
    <w:bookmarkEnd w:id="521"/>
    <w:bookmarkStart w:id="524" w:name="running-rscripts-in-windows"/>
    <w:p>
      <w:pPr>
        <w:pStyle w:val="Heading2"/>
      </w:pPr>
      <w:r>
        <w:t xml:space="preserve">13.4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522">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523" w:name="common-mistakes"/>
    <w:p>
      <w:pPr>
        <w:pStyle w:val="Heading3"/>
      </w:pPr>
      <w:r>
        <w:t xml:space="preserve">13.4.1 Common Mistakes</w:t>
      </w:r>
    </w:p>
    <w:p>
      <w:pPr>
        <w:pStyle w:val="Compact"/>
        <w:numPr>
          <w:ilvl w:val="0"/>
          <w:numId w:val="1189"/>
        </w:numPr>
      </w:pPr>
      <w:r>
        <w:t xml:space="preserve">Remember to include all of the quotation marks around file paths that have a spaces.</w:t>
      </w:r>
    </w:p>
    <w:p>
      <w:pPr>
        <w:pStyle w:val="Compact"/>
        <w:numPr>
          <w:ilvl w:val="0"/>
          <w:numId w:val="1189"/>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523"/>
    <w:bookmarkEnd w:id="524"/>
    <w:bookmarkStart w:id="525" w:name="checking-tasks-and-killing-jobs"/>
    <w:p>
      <w:pPr>
        <w:pStyle w:val="Heading2"/>
      </w:pPr>
      <w:r>
        <w:t xml:space="preserve">13.5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525"/>
    <w:bookmarkStart w:id="529" w:name="running-big-jobs"/>
    <w:p>
      <w:pPr>
        <w:pStyle w:val="Heading2"/>
      </w:pPr>
      <w:r>
        <w:t xml:space="preserve">13.6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190"/>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526">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191"/>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191"/>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527" w:name="example-code-for-runfilesavelogs"/>
    <w:p>
      <w:pPr>
        <w:pStyle w:val="Heading3"/>
      </w:pPr>
      <w:r>
        <w:t xml:space="preserve">13.6.1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527"/>
    <w:bookmarkStart w:id="528" w:name="example-usage-for-runfilesavelogs"/>
    <w:p>
      <w:pPr>
        <w:pStyle w:val="Heading3"/>
      </w:pPr>
      <w:r>
        <w:t xml:space="preserve">13.6.2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p>
      <w:r>
        <w:br w:type="page"/>
      </w:r>
    </w:p>
    <w:bookmarkEnd w:id="528"/>
    <w:bookmarkEnd w:id="529"/>
    <w:bookmarkEnd w:id="530"/>
    <w:bookmarkStart w:id="540" w:name="reproducible-environments"/>
    <w:p>
      <w:pPr>
        <w:pStyle w:val="Heading1"/>
      </w:pPr>
      <w:r>
        <w:t xml:space="preserve">14. Reproducible Environments</w:t>
      </w:r>
    </w:p>
    <w:p>
      <w:pPr>
        <w:pStyle w:val="FirstParagraph"/>
      </w:pPr>
      <w:r>
        <w:t xml:space="preserve">Adapted by UCD-SeRG team from</w:t>
      </w:r>
      <w:r>
        <w:t xml:space="preserve"> </w:t>
      </w:r>
      <w:hyperlink r:id="rId531">
        <w:r>
          <w:rPr>
            <w:rStyle w:val="Hyperlink"/>
          </w:rPr>
          <w:t xml:space="preserve">original by Anna Nguyen</w:t>
        </w:r>
      </w:hyperlink>
    </w:p>
    <w:bookmarkStart w:id="538" w:name="package-version-control-with-renv"/>
    <w:p>
      <w:pPr>
        <w:pStyle w:val="Heading2"/>
      </w:pPr>
      <w:r>
        <w:t xml:space="preserve">14.1 Package Version Control with renv</w:t>
      </w:r>
    </w:p>
    <w:bookmarkStart w:id="532" w:name="introduction-1"/>
    <w:p>
      <w:pPr>
        <w:pStyle w:val="Heading3"/>
      </w:pPr>
      <w:r>
        <w:t xml:space="preserve">14.1.1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532"/>
    <w:bookmarkStart w:id="533" w:name="implementing-renv-in-projects"/>
    <w:p>
      <w:pPr>
        <w:pStyle w:val="Heading3"/>
      </w:pPr>
      <w:r>
        <w:t xml:space="preserve">14.1.2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initiated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192"/>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192"/>
        </w:numPr>
      </w:pPr>
      <w:r>
        <w:t xml:space="preserve">Create an RProject file and ensure that your working directory is set to the correct folder</w:t>
      </w:r>
    </w:p>
    <w:p>
      <w:pPr>
        <w:pStyle w:val="Compact"/>
        <w:numPr>
          <w:ilvl w:val="0"/>
          <w:numId w:val="1192"/>
        </w:numPr>
      </w:pPr>
      <w:r>
        <w:t xml:space="preserve">In the R console, run</w:t>
      </w:r>
      <w:r>
        <w:t xml:space="preserve"> </w:t>
      </w:r>
      <w:r>
        <w:rPr>
          <w:rStyle w:val="VerbatimChar"/>
        </w:rPr>
        <w:t xml:space="preserve">renv::init()</w:t>
      </w:r>
      <w:r>
        <w:t xml:space="preserve"> </w:t>
      </w:r>
      <w:r>
        <w:t xml:space="preserve">to initialize renv in your R Project</w:t>
      </w:r>
    </w:p>
    <w:p>
      <w:pPr>
        <w:pStyle w:val="Compact"/>
        <w:numPr>
          <w:ilvl w:val="0"/>
          <w:numId w:val="1192"/>
        </w:numPr>
      </w:pPr>
      <w:r>
        <w:t xml:space="preserve">This will create the following files:</w:t>
      </w:r>
      <w:r>
        <w:t xml:space="preserve"> </w:t>
      </w:r>
      <w:r>
        <w:rPr>
          <w:rStyle w:val="VerbatimChar"/>
        </w:rPr>
        <w:t xml:space="preserve">renv.lock</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192"/>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192"/>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533"/>
    <w:bookmarkStart w:id="536" w:name="configuring-renv-settings"/>
    <w:p>
      <w:pPr>
        <w:pStyle w:val="Heading3"/>
      </w:pPr>
      <w:r>
        <w:t xml:space="preserve">14.1.3 Configuring renv settings</w:t>
      </w:r>
    </w:p>
    <w:p>
      <w:pPr>
        <w:pStyle w:val="FirstParagraph"/>
      </w:pPr>
      <w:r>
        <w:t xml:space="preserve">The</w:t>
      </w:r>
      <w:r>
        <w:t xml:space="preserve"> </w:t>
      </w:r>
      <w:r>
        <w:rPr>
          <w:rStyle w:val="VerbatimChar"/>
        </w:rPr>
        <w:t xml:space="preserve">renv/settings.json</w:t>
      </w:r>
      <w:r>
        <w:t xml:space="preserve"> </w:t>
      </w:r>
      <w:r>
        <w:t xml:space="preserve">file created during initialization allows you to customize how</w:t>
      </w:r>
      <w:r>
        <w:t xml:space="preserve"> </w:t>
      </w:r>
      <w:r>
        <w:rPr>
          <w:rStyle w:val="VerbatimChar"/>
        </w:rPr>
        <w:t xml:space="preserve">renv</w:t>
      </w:r>
      <w:r>
        <w:t xml:space="preserve"> </w:t>
      </w:r>
      <w:r>
        <w:t xml:space="preserve">behaves in your project.</w:t>
      </w:r>
      <w:r>
        <w:t xml:space="preserve"> </w:t>
      </w:r>
      <w:r>
        <w:t xml:space="preserve">One useful setting is</w:t>
      </w:r>
      <w:r>
        <w:t xml:space="preserve"> </w:t>
      </w:r>
      <w:r>
        <w:rPr>
          <w:rStyle w:val="VerbatimChar"/>
        </w:rPr>
        <w:t xml:space="preserve">snapshot.dev</w:t>
      </w:r>
      <w:r>
        <w:t xml:space="preserve">,</w:t>
      </w:r>
      <w:r>
        <w:t xml:space="preserve"> </w:t>
      </w:r>
      <w:r>
        <w:t xml:space="preserve">which controls whether development dependencies are included by default when calling</w:t>
      </w:r>
      <w:r>
        <w:t xml:space="preserve"> </w:t>
      </w:r>
      <w:r>
        <w:rPr>
          <w:rStyle w:val="VerbatimChar"/>
        </w:rPr>
        <w:t xml:space="preserve">renv::snapshot()</w:t>
      </w:r>
      <w:r>
        <w:t xml:space="preserve"> </w:t>
      </w:r>
      <w:r>
        <w:t xml:space="preserve">or</w:t>
      </w:r>
      <w:r>
        <w:t xml:space="preserve"> </w:t>
      </w:r>
      <w:r>
        <w:rPr>
          <w:rStyle w:val="VerbatimChar"/>
        </w:rPr>
        <w:t xml:space="preserve">renv::status()</w:t>
      </w:r>
      <w:r>
        <w:t xml:space="preserve">.</w:t>
      </w:r>
    </w:p>
    <w:bookmarkStart w:id="535" w:name="reducing-startup-messages"/>
    <w:p>
      <w:pPr>
        <w:pStyle w:val="Heading4"/>
      </w:pPr>
      <w:r>
        <w:t xml:space="preserve">14.1.3.1 Reducing startup messages</w:t>
      </w:r>
    </w:p>
    <w:p>
      <w:pPr>
        <w:pStyle w:val="FirstParagraph"/>
      </w:pPr>
      <w:r>
        <w:t xml:space="preserve">When working on projects,</w:t>
      </w:r>
      <w:r>
        <w:t xml:space="preserve"> </w:t>
      </w:r>
      <w:r>
        <w:t xml:space="preserve">you may encounter startup messages indicating that</w:t>
      </w:r>
      <w:r>
        <w:t xml:space="preserve"> </w:t>
      </w:r>
      <w:r>
        <w:rPr>
          <w:rStyle w:val="VerbatimChar"/>
        </w:rPr>
        <w:t xml:space="preserve">renv</w:t>
      </w:r>
      <w:r>
        <w:t xml:space="preserve"> </w:t>
      </w:r>
      <w:r>
        <w:t xml:space="preserve">is out of sync with the lockfile.</w:t>
      </w:r>
      <w:r>
        <w:t xml:space="preserve"> </w:t>
      </w:r>
      <w:r>
        <w:t xml:space="preserve">To reduce these messages in most projects,</w:t>
      </w:r>
      <w:r>
        <w:t xml:space="preserve"> </w:t>
      </w:r>
      <w:r>
        <w:t xml:space="preserve">add the following setting to</w:t>
      </w:r>
      <w:r>
        <w:t xml:space="preserve"> </w:t>
      </w:r>
      <w:r>
        <w:rPr>
          <w:rStyle w:val="VerbatimChar"/>
        </w:rPr>
        <w:t xml:space="preserve">renv/settings.json</w:t>
      </w:r>
      <w:r>
        <w:t xml:space="preserve">:</w:t>
      </w:r>
    </w:p>
    <w:p>
      <w:pPr>
        <w:pStyle w:val="SourceCode"/>
      </w:pPr>
      <w:r>
        <w:rPr>
          <w:rStyle w:val="StringTok"/>
        </w:rPr>
        <w:t xml:space="preserve">"snapshot.dev"</w:t>
      </w:r>
      <w:r>
        <w:rPr>
          <w:rStyle w:val="ErrorTok"/>
        </w:rPr>
        <w:t xml:space="preserve">:</w:t>
      </w:r>
      <w:r>
        <w:rPr>
          <w:rStyle w:val="NormalTok"/>
        </w:rPr>
        <w:t xml:space="preserve"> </w:t>
      </w:r>
      <w:r>
        <w:rPr>
          <w:rStyle w:val="KeywordTok"/>
        </w:rPr>
        <w:t xml:space="preserve">true</w:t>
      </w:r>
    </w:p>
    <w:p>
      <w:pPr>
        <w:pStyle w:val="FirstParagraph"/>
      </w:pPr>
      <w:r>
        <w:t xml:space="preserve">This setting (available in</w:t>
      </w:r>
      <w:r>
        <w:t xml:space="preserve"> </w:t>
      </w:r>
      <w:r>
        <w:rPr>
          <w:rStyle w:val="VerbatimChar"/>
        </w:rPr>
        <w:t xml:space="preserve">renv</w:t>
      </w:r>
      <w:r>
        <w:t xml:space="preserve"> </w:t>
      </w:r>
      <w:r>
        <w:t xml:space="preserve">version 1.1.6 and later) includes development dependencies in snapshots by default,</w:t>
      </w:r>
      <w:r>
        <w:t xml:space="preserve"> </w:t>
      </w:r>
      <w:r>
        <w:t xml:space="preserve">which helps keep the lockfile aligned with your actual usage and eliminates many synchronization warnings.</w:t>
      </w:r>
    </w:p>
    <w:p>
      <w:pPr>
        <w:pStyle w:val="BodyText"/>
      </w:pPr>
      <w:r>
        <w:t xml:space="preserve">If startup messages about being out of sync persist after enabling this setting,</w:t>
      </w:r>
      <w:r>
        <w:t xml:space="preserve"> </w:t>
      </w:r>
      <w:r>
        <w:t xml:space="preserve">use</w:t>
      </w:r>
      <w:r>
        <w:t xml:space="preserve"> </w:t>
      </w:r>
      <w:r>
        <w:rPr>
          <w:rStyle w:val="VerbatimChar"/>
        </w:rPr>
        <w:t xml:space="preserve">renv::restore()</w:t>
      </w:r>
      <w:r>
        <w:t xml:space="preserve"> </w:t>
      </w:r>
      <w:r>
        <w:t xml:space="preserve">to sync your local library with the lockfile,</w:t>
      </w:r>
      <w:r>
        <w:t xml:space="preserve"> </w:t>
      </w:r>
      <w:r>
        <w:t xml:space="preserve">or</w:t>
      </w:r>
      <w:r>
        <w:t xml:space="preserve"> </w:t>
      </w:r>
      <w:r>
        <w:rPr>
          <w:rStyle w:val="VerbatimChar"/>
        </w:rPr>
        <w:t xml:space="preserve">renv::snapshot()</w:t>
      </w:r>
      <w:r>
        <w:t xml:space="preserve"> </w:t>
      </w:r>
      <w:r>
        <w:t xml:space="preserve">to update the lockfile with your current package versions.</w:t>
      </w:r>
    </w:p>
    <w:p>
      <w:pPr>
        <w:pStyle w:val="BodyText"/>
      </w:pPr>
      <w:r>
        <w:t xml:space="preserve">For more details on</w:t>
      </w:r>
      <w:r>
        <w:t xml:space="preserve"> </w:t>
      </w:r>
      <w:r>
        <w:rPr>
          <w:rStyle w:val="VerbatimChar"/>
        </w:rPr>
        <w:t xml:space="preserve">renv</w:t>
      </w:r>
      <w:r>
        <w:t xml:space="preserve"> </w:t>
      </w:r>
      <w:r>
        <w:t xml:space="preserve">configuration options,</w:t>
      </w:r>
      <w:r>
        <w:t xml:space="preserve"> </w:t>
      </w:r>
      <w:r>
        <w:t xml:space="preserve">see the</w:t>
      </w:r>
      <w:r>
        <w:t xml:space="preserve"> </w:t>
      </w:r>
      <w:hyperlink r:id="rId534">
        <w:r>
          <w:rPr>
            <w:rStyle w:val="Hyperlink"/>
          </w:rPr>
          <w:t xml:space="preserve">official renv documentation</w:t>
        </w:r>
      </w:hyperlink>
      <w:r>
        <w:t xml:space="preserve">.</w:t>
      </w:r>
    </w:p>
    <w:bookmarkEnd w:id="535"/>
    <w:bookmarkEnd w:id="536"/>
    <w:bookmarkStart w:id="537" w:name="using-projects-with-renv"/>
    <w:p>
      <w:pPr>
        <w:pStyle w:val="Heading3"/>
      </w:pPr>
      <w:r>
        <w:t xml:space="preserve">14.1.4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193"/>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193"/>
        </w:numPr>
      </w:pPr>
      <w:r>
        <w:t xml:space="preserve">Pull the most updated version of the project from GitHub</w:t>
      </w:r>
    </w:p>
    <w:p>
      <w:pPr>
        <w:pStyle w:val="Compact"/>
        <w:numPr>
          <w:ilvl w:val="0"/>
          <w:numId w:val="1193"/>
        </w:numPr>
      </w:pPr>
      <w:r>
        <w:t xml:space="preserve">Open the project’s RProject file</w:t>
      </w:r>
    </w:p>
    <w:p>
      <w:pPr>
        <w:pStyle w:val="Compact"/>
        <w:numPr>
          <w:ilvl w:val="0"/>
          <w:numId w:val="1193"/>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193"/>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193"/>
        </w:numPr>
      </w:pPr>
      <w:r>
        <w:t xml:space="preserve">Wait for the correct versions of each package to install/update. This may take some time, depending on how many packages the project uses.</w:t>
      </w:r>
    </w:p>
    <w:p>
      <w:pPr>
        <w:pStyle w:val="Compact"/>
        <w:numPr>
          <w:ilvl w:val="0"/>
          <w:numId w:val="1193"/>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193"/>
        </w:numPr>
      </w:pPr>
      <w:r>
        <w:t xml:space="preserve">If you make edits to the code and introduce new/updated packages, see the section above for instructions on how to make updates.</w:t>
      </w:r>
    </w:p>
    <w:bookmarkEnd w:id="537"/>
    <w:bookmarkEnd w:id="538"/>
    <w:bookmarkStart w:id="539" w:name="X95323e1d396258fce1ce82f3a573e34bd494b0b"/>
    <w:p>
      <w:pPr>
        <w:pStyle w:val="Heading2"/>
      </w:pPr>
      <w:r>
        <w:t xml:space="preserve">14.2 Fast Package Installation on Ubuntu with r2u</w:t>
      </w:r>
    </w:p>
    <w:p>
      <w:pPr>
        <w:pStyle w:val="FirstParagraph"/>
      </w:pPr>
      <w:r>
        <w:t xml:space="preserve">For users working on Ubuntu Linux systems,</w:t>
      </w:r>
      <w:r>
        <w:t xml:space="preserve"> </w:t>
      </w:r>
      <w:hyperlink r:id="rId500">
        <w:r>
          <w:rPr>
            <w:rStyle w:val="Hyperlink"/>
          </w:rPr>
          <w:t xml:space="preserve">r2u</w:t>
        </w:r>
      </w:hyperlink>
      <w:r>
        <w:t xml:space="preserve"> </w:t>
      </w:r>
      <w:r>
        <w:t xml:space="preserve">provides an alternative approach to package management</w:t>
      </w:r>
      <w:r>
        <w:t xml:space="preserve"> </w:t>
      </w:r>
      <w:r>
        <w:t xml:space="preserve">that complements or replaces</w:t>
      </w:r>
      <w:r>
        <w:t xml:space="preserve"> </w:t>
      </w:r>
      <w:r>
        <w:rPr>
          <w:rStyle w:val="VerbatimChar"/>
        </w:rPr>
        <w:t xml:space="preserve">renv</w:t>
      </w:r>
      <w:r>
        <w:t xml:space="preserve"> </w:t>
      </w:r>
      <w:r>
        <w:t xml:space="preserve">in certain workflows.</w:t>
      </w:r>
    </w:p>
    <w:p>
      <w:pPr>
        <w:pStyle w:val="BodyText"/>
      </w:pPr>
      <w:r>
        <w:rPr>
          <w:b/>
          <w:bCs/>
        </w:rPr>
        <w:t xml:space="preserve">What is r2u?</w:t>
      </w:r>
    </w:p>
    <w:p>
      <w:pPr>
        <w:pStyle w:val="BodyText"/>
      </w:pPr>
      <w:r>
        <w:t xml:space="preserve">r2u integrates R package installation with Ubuntu’s</w:t>
      </w:r>
      <w:r>
        <w:t xml:space="preserve"> </w:t>
      </w:r>
      <w:r>
        <w:rPr>
          <w:rStyle w:val="VerbatimChar"/>
        </w:rPr>
        <w:t xml:space="preserve">apt</w:t>
      </w:r>
      <w:r>
        <w:t xml:space="preserve"> </w:t>
      </w:r>
      <w:r>
        <w:t xml:space="preserve">package manager,</w:t>
      </w:r>
      <w:r>
        <w:t xml:space="preserve"> </w:t>
      </w:r>
      <w:r>
        <w:t xml:space="preserve">providing pre-compiled binary packages for all CRAN packages.</w:t>
      </w:r>
      <w:r>
        <w:t xml:space="preserve"> </w:t>
      </w:r>
      <w:r>
        <w:t xml:space="preserve">This integration offers several advantages over traditional R package installation:</w:t>
      </w:r>
    </w:p>
    <w:p>
      <w:pPr>
        <w:pStyle w:val="Compact"/>
        <w:numPr>
          <w:ilvl w:val="0"/>
          <w:numId w:val="1194"/>
        </w:numPr>
      </w:pPr>
      <w:r>
        <w:rPr>
          <w:b/>
          <w:bCs/>
        </w:rPr>
        <w:t xml:space="preserve">Fast installation</w:t>
      </w:r>
      <w:r>
        <w:t xml:space="preserve">: Binary packages install in seconds, not minutes</w:t>
      </w:r>
    </w:p>
    <w:p>
      <w:pPr>
        <w:pStyle w:val="Compact"/>
        <w:numPr>
          <w:ilvl w:val="0"/>
          <w:numId w:val="1194"/>
        </w:numPr>
      </w:pPr>
      <w:r>
        <w:rPr>
          <w:b/>
          <w:bCs/>
        </w:rPr>
        <w:t xml:space="preserve">Automatic dependency resolution</w:t>
      </w:r>
      <w:r>
        <w:t xml:space="preserve">: System dependencies are handled automatically</w:t>
      </w:r>
    </w:p>
    <w:p>
      <w:pPr>
        <w:pStyle w:val="Compact"/>
        <w:numPr>
          <w:ilvl w:val="0"/>
          <w:numId w:val="1194"/>
        </w:numPr>
      </w:pPr>
      <w:r>
        <w:rPr>
          <w:b/>
          <w:bCs/>
        </w:rPr>
        <w:t xml:space="preserve">System-level integration</w:t>
      </w:r>
      <w:r>
        <w:t xml:space="preserve">: Packages integrate with Ubuntu’s package management</w:t>
      </w:r>
    </w:p>
    <w:p>
      <w:pPr>
        <w:pStyle w:val="Compact"/>
        <w:numPr>
          <w:ilvl w:val="0"/>
          <w:numId w:val="1194"/>
        </w:numPr>
      </w:pPr>
      <w:r>
        <w:rPr>
          <w:b/>
          <w:bCs/>
        </w:rPr>
        <w:t xml:space="preserve">No compilation required</w:t>
      </w:r>
      <w:r>
        <w:t xml:space="preserve">: Eliminates the need for build tools and compilers</w:t>
      </w:r>
    </w:p>
    <w:p>
      <w:pPr>
        <w:pStyle w:val="FirstParagraph"/>
      </w:pPr>
      <w:r>
        <w:rPr>
          <w:b/>
          <w:bCs/>
        </w:rPr>
        <w:t xml:space="preserve">Supported Ubuntu versions (as of early 2025):</w:t>
      </w:r>
    </w:p>
    <w:p>
      <w:pPr>
        <w:pStyle w:val="Compact"/>
        <w:numPr>
          <w:ilvl w:val="0"/>
          <w:numId w:val="1195"/>
        </w:numPr>
      </w:pPr>
      <w:r>
        <w:t xml:space="preserve">Ubuntu 24.04</w:t>
      </w:r>
      <w:r>
        <w:t xml:space="preserve"> </w:t>
      </w:r>
      <w:r>
        <w:t xml:space="preserve">“noble”</w:t>
      </w:r>
      <w:r>
        <w:t xml:space="preserve"> </w:t>
      </w:r>
      <w:r>
        <w:t xml:space="preserve">(amd64 and arm64)</w:t>
      </w:r>
    </w:p>
    <w:p>
      <w:pPr>
        <w:pStyle w:val="Compact"/>
        <w:numPr>
          <w:ilvl w:val="0"/>
          <w:numId w:val="1195"/>
        </w:numPr>
      </w:pPr>
      <w:r>
        <w:t xml:space="preserve">Ubuntu 22.04</w:t>
      </w:r>
      <w:r>
        <w:t xml:space="preserve"> </w:t>
      </w:r>
      <w:r>
        <w:t xml:space="preserve">“jammy”</w:t>
      </w:r>
      <w:r>
        <w:t xml:space="preserve"> </w:t>
      </w:r>
      <w:r>
        <w:t xml:space="preserve">(amd64)</w:t>
      </w:r>
    </w:p>
    <w:p>
      <w:pPr>
        <w:pStyle w:val="Compact"/>
        <w:numPr>
          <w:ilvl w:val="0"/>
          <w:numId w:val="1195"/>
        </w:numPr>
      </w:pPr>
      <w:r>
        <w:t xml:space="preserve">Ubuntu 20.04</w:t>
      </w:r>
      <w:r>
        <w:t xml:space="preserve"> </w:t>
      </w:r>
      <w:r>
        <w:t xml:space="preserve">“focal”</w:t>
      </w:r>
      <w:r>
        <w:t xml:space="preserve"> </w:t>
      </w:r>
      <w:r>
        <w:t xml:space="preserve">(amd64, archived - no new updates)</w:t>
      </w:r>
    </w:p>
    <w:p>
      <w:pPr>
        <w:pStyle w:val="FirstParagraph"/>
      </w:pPr>
      <w:r>
        <w:rPr>
          <w:b/>
          <w:bCs/>
        </w:rPr>
        <w:t xml:space="preserve">When to use r2u vs. renv:</w:t>
      </w:r>
    </w:p>
    <w:p>
      <w:pPr>
        <w:pStyle w:val="Compact"/>
        <w:numPr>
          <w:ilvl w:val="0"/>
          <w:numId w:val="1196"/>
        </w:numPr>
      </w:pPr>
      <w:r>
        <w:rPr>
          <w:b/>
          <w:bCs/>
        </w:rPr>
        <w:t xml:space="preserve">Use r2u when</w:t>
      </w:r>
      <w:r>
        <w:t xml:space="preserve">: You work primarily on Ubuntu systems, want fast package installation, or need system-level package management</w:t>
      </w:r>
    </w:p>
    <w:p>
      <w:pPr>
        <w:pStyle w:val="Compact"/>
        <w:numPr>
          <w:ilvl w:val="0"/>
          <w:numId w:val="1196"/>
        </w:numPr>
      </w:pPr>
      <w:r>
        <w:rPr>
          <w:b/>
          <w:bCs/>
        </w:rPr>
        <w:t xml:space="preserve">Use renv when</w:t>
      </w:r>
      <w:r>
        <w:t xml:space="preserve">: You need cross-platform reproducibility, work on macOS/Windows, or require project-specific package libraries</w:t>
      </w:r>
    </w:p>
    <w:p>
      <w:pPr>
        <w:pStyle w:val="Compact"/>
        <w:numPr>
          <w:ilvl w:val="0"/>
          <w:numId w:val="1196"/>
        </w:numPr>
      </w:pPr>
      <w:r>
        <w:rPr>
          <w:b/>
          <w:bCs/>
        </w:rPr>
        <w:t xml:space="preserve">Use both when</w:t>
      </w:r>
      <w:r>
        <w:t xml:space="preserve">: You want fast installation on Ubuntu while maintaining reproducibility through renv lockfiles</w:t>
      </w:r>
    </w:p>
    <w:p>
      <w:pPr>
        <w:pStyle w:val="FirstParagraph"/>
      </w:pPr>
      <w:r>
        <w:rPr>
          <w:b/>
          <w:bCs/>
        </w:rPr>
        <w:t xml:space="preserve">Basic setup:</w:t>
      </w:r>
    </w:p>
    <w:p>
      <w:pPr>
        <w:pStyle w:val="BodyText"/>
      </w:pPr>
      <w:r>
        <w:t xml:space="preserve">r2u requires a one-time system setup.</w:t>
      </w:r>
      <w:r>
        <w:t xml:space="preserve"> </w:t>
      </w:r>
      <w:r>
        <w:t xml:space="preserve">See the</w:t>
      </w:r>
      <w:r>
        <w:t xml:space="preserve"> </w:t>
      </w:r>
      <w:hyperlink r:id="rId500">
        <w:r>
          <w:rPr>
            <w:rStyle w:val="Hyperlink"/>
          </w:rPr>
          <w:t xml:space="preserve">r2u website</w:t>
        </w:r>
      </w:hyperlink>
      <w:r>
        <w:t xml:space="preserve"> </w:t>
      </w:r>
      <w:r>
        <w:t xml:space="preserve">for detailed installation instructions.</w:t>
      </w:r>
    </w:p>
    <w:p>
      <w:pPr>
        <w:pStyle w:val="BodyText"/>
      </w:pPr>
      <w:r>
        <w:t xml:space="preserve">Once configured,</w:t>
      </w:r>
      <w:r>
        <w:t xml:space="preserve"> </w:t>
      </w:r>
      <w:r>
        <w:t xml:space="preserve">R’s</w:t>
      </w:r>
      <w:r>
        <w:t xml:space="preserve"> </w:t>
      </w:r>
      <w:r>
        <w:rPr>
          <w:rStyle w:val="VerbatimChar"/>
        </w:rPr>
        <w:t xml:space="preserve">install.packages()</w:t>
      </w:r>
      <w:r>
        <w:t xml:space="preserve"> </w:t>
      </w:r>
      <w:r>
        <w:t xml:space="preserve">automatically uses binary packages from r2u,</w:t>
      </w:r>
      <w:r>
        <w:t xml:space="preserve"> </w:t>
      </w:r>
      <w:r>
        <w:t xml:space="preserve">making package installation much faster.</w:t>
      </w:r>
    </w:p>
    <w:p>
      <w:pPr>
        <w:pStyle w:val="BodyText"/>
      </w:pPr>
      <w:r>
        <w:rPr>
          <w:b/>
          <w:bCs/>
        </w:rPr>
        <w:t xml:space="preserve">Docker containers:</w:t>
      </w:r>
    </w:p>
    <w:p>
      <w:pPr>
        <w:pStyle w:val="BodyText"/>
      </w:pPr>
      <w:r>
        <w:t xml:space="preserve">The Rocker Project provides</w:t>
      </w:r>
      <w:r>
        <w:t xml:space="preserve"> </w:t>
      </w:r>
      <w:r>
        <w:rPr>
          <w:rStyle w:val="VerbatimChar"/>
        </w:rPr>
        <w:t xml:space="preserve">rocker/r2u</w:t>
      </w:r>
      <w:r>
        <w:t xml:space="preserve"> </w:t>
      </w:r>
      <w:r>
        <w:t xml:space="preserve">Docker containers with r2u pre-configured,</w:t>
      </w:r>
      <w:r>
        <w:t xml:space="preserve"> </w:t>
      </w:r>
      <w:r>
        <w:t xml:space="preserve">ideal for reproducible containerized workflows.</w:t>
      </w:r>
    </w:p>
    <w:p>
      <w:pPr>
        <w:pStyle w:val="BodyText"/>
      </w:pPr>
      <w:r>
        <w:t xml:space="preserve">For complete documentation and setup instructions,</w:t>
      </w:r>
      <w:r>
        <w:t xml:space="preserve"> </w:t>
      </w:r>
      <w:r>
        <w:t xml:space="preserve">see the</w:t>
      </w:r>
      <w:r>
        <w:t xml:space="preserve"> </w:t>
      </w:r>
      <w:hyperlink r:id="rId500">
        <w:r>
          <w:rPr>
            <w:rStyle w:val="Hyperlink"/>
          </w:rPr>
          <w:t xml:space="preserve">r2u website</w:t>
        </w:r>
      </w:hyperlink>
      <w:r>
        <w:t xml:space="preserve">.</w:t>
      </w:r>
    </w:p>
    <w:p>
      <w:r>
        <w:br w:type="page"/>
      </w:r>
    </w:p>
    <w:bookmarkEnd w:id="539"/>
    <w:bookmarkEnd w:id="540"/>
    <w:bookmarkStart w:id="555" w:name="code-publication"/>
    <w:p>
      <w:pPr>
        <w:pStyle w:val="Heading1"/>
      </w:pPr>
      <w:r>
        <w:t xml:space="preserve">15. Code Publication</w:t>
      </w:r>
    </w:p>
    <w:p>
      <w:pPr>
        <w:pStyle w:val="FirstParagraph"/>
      </w:pPr>
      <w:r>
        <w:t xml:space="preserve">Adapted by UCD-SeRG team from</w:t>
      </w:r>
      <w:r>
        <w:t xml:space="preserve"> </w:t>
      </w:r>
      <w:hyperlink r:id="rId541">
        <w:r>
          <w:rPr>
            <w:rStyle w:val="Hyperlink"/>
          </w:rPr>
          <w:t xml:space="preserve">original by Nolan Pokpongkiat</w:t>
        </w:r>
      </w:hyperlink>
    </w:p>
    <w:bookmarkStart w:id="542" w:name="checklist-overview"/>
    <w:p>
      <w:pPr>
        <w:pStyle w:val="Heading2"/>
      </w:pPr>
      <w:r>
        <w:t xml:space="preserve">15.1 Checklist overview</w:t>
      </w:r>
    </w:p>
    <w:p>
      <w:pPr>
        <w:pStyle w:val="Compact"/>
        <w:numPr>
          <w:ilvl w:val="0"/>
          <w:numId w:val="1197"/>
        </w:numPr>
      </w:pPr>
      <w:hyperlink w:anchor="fill-out-file-headers">
        <w:r>
          <w:rPr>
            <w:rStyle w:val="Hyperlink"/>
          </w:rPr>
          <w:t xml:space="preserve">Fill out file headers</w:t>
        </w:r>
      </w:hyperlink>
    </w:p>
    <w:p>
      <w:pPr>
        <w:pStyle w:val="Compact"/>
        <w:numPr>
          <w:ilvl w:val="0"/>
          <w:numId w:val="1197"/>
        </w:numPr>
      </w:pPr>
      <w:hyperlink w:anchor="clean-up-comments">
        <w:r>
          <w:rPr>
            <w:rStyle w:val="Hyperlink"/>
          </w:rPr>
          <w:t xml:space="preserve">Clean up comments</w:t>
        </w:r>
      </w:hyperlink>
    </w:p>
    <w:p>
      <w:pPr>
        <w:pStyle w:val="Compact"/>
        <w:numPr>
          <w:ilvl w:val="0"/>
          <w:numId w:val="1197"/>
        </w:numPr>
      </w:pPr>
      <w:hyperlink w:anchor="document-functions">
        <w:r>
          <w:rPr>
            <w:rStyle w:val="Hyperlink"/>
          </w:rPr>
          <w:t xml:space="preserve">Document functions</w:t>
        </w:r>
      </w:hyperlink>
    </w:p>
    <w:p>
      <w:pPr>
        <w:pStyle w:val="Compact"/>
        <w:numPr>
          <w:ilvl w:val="0"/>
          <w:numId w:val="1197"/>
        </w:numPr>
      </w:pPr>
      <w:hyperlink w:anchor="remove-deprecated-filepaths">
        <w:r>
          <w:rPr>
            <w:rStyle w:val="Hyperlink"/>
          </w:rPr>
          <w:t xml:space="preserve">Remove deprecated filepaths</w:t>
        </w:r>
      </w:hyperlink>
    </w:p>
    <w:p>
      <w:pPr>
        <w:pStyle w:val="Compact"/>
        <w:numPr>
          <w:ilvl w:val="0"/>
          <w:numId w:val="1197"/>
        </w:numPr>
      </w:pPr>
      <w:hyperlink w:anchor="ensure-project-runs-via-bash">
        <w:r>
          <w:rPr>
            <w:rStyle w:val="Hyperlink"/>
          </w:rPr>
          <w:t xml:space="preserve">Ensure project runs via bash</w:t>
        </w:r>
      </w:hyperlink>
    </w:p>
    <w:p>
      <w:pPr>
        <w:pStyle w:val="Compact"/>
        <w:numPr>
          <w:ilvl w:val="0"/>
          <w:numId w:val="1197"/>
        </w:numPr>
      </w:pPr>
      <w:hyperlink w:anchor="complete-the-readme">
        <w:r>
          <w:rPr>
            <w:rStyle w:val="Hyperlink"/>
          </w:rPr>
          <w:t xml:space="preserve">Complete the README</w:t>
        </w:r>
      </w:hyperlink>
    </w:p>
    <w:p>
      <w:pPr>
        <w:pStyle w:val="Compact"/>
        <w:numPr>
          <w:ilvl w:val="0"/>
          <w:numId w:val="1197"/>
        </w:numPr>
      </w:pPr>
      <w:hyperlink w:anchor="clean-up-feature-branches">
        <w:r>
          <w:rPr>
            <w:rStyle w:val="Hyperlink"/>
          </w:rPr>
          <w:t xml:space="preserve">Clean up feature branches</w:t>
        </w:r>
      </w:hyperlink>
    </w:p>
    <w:p>
      <w:pPr>
        <w:pStyle w:val="Compact"/>
        <w:numPr>
          <w:ilvl w:val="0"/>
          <w:numId w:val="1197"/>
        </w:numPr>
      </w:pPr>
      <w:hyperlink w:anchor="create-github-release">
        <w:r>
          <w:rPr>
            <w:rStyle w:val="Hyperlink"/>
          </w:rPr>
          <w:t xml:space="preserve">Create Github release</w:t>
        </w:r>
      </w:hyperlink>
    </w:p>
    <w:bookmarkEnd w:id="542"/>
    <w:bookmarkStart w:id="544" w:name="fill-out-file-headers"/>
    <w:p>
      <w:pPr>
        <w:pStyle w:val="Heading2"/>
      </w:pPr>
      <w:r>
        <w:t xml:space="preserve">15.2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543">
        <w:r>
          <w:rPr>
            <w:rStyle w:val="Hyperlink"/>
          </w:rPr>
          <w:t xml:space="preserve">here.</w:t>
        </w:r>
      </w:hyperlink>
    </w:p>
    <w:bookmarkEnd w:id="544"/>
    <w:bookmarkStart w:id="545" w:name="clean-up-comments"/>
    <w:p>
      <w:pPr>
        <w:pStyle w:val="Heading2"/>
      </w:pPr>
      <w:r>
        <w:t xml:space="preserve">15.3 Clean up comments</w:t>
      </w:r>
    </w:p>
    <w:p>
      <w:pPr>
        <w:pStyle w:val="FirstParagraph"/>
      </w:pPr>
      <w:r>
        <w:t xml:space="preserve">Make sure comments in the code are for code documentation purposes only. Do not leave comments to self in the final script files.</w:t>
      </w:r>
    </w:p>
    <w:bookmarkEnd w:id="545"/>
    <w:bookmarkStart w:id="547" w:name="document-functions"/>
    <w:p>
      <w:pPr>
        <w:pStyle w:val="Heading2"/>
      </w:pPr>
      <w:r>
        <w:t xml:space="preserve">15.4 Document functions</w:t>
      </w:r>
    </w:p>
    <w:p>
      <w:pPr>
        <w:pStyle w:val="FirstParagraph"/>
      </w:pPr>
      <w:r>
        <w:t xml:space="preserve">Every function you write must include a header to document its purpose, inputs, and outputs. See template for the function documentation</w:t>
      </w:r>
      <w:r>
        <w:t xml:space="preserve"> </w:t>
      </w:r>
      <w:hyperlink r:id="rId546">
        <w:r>
          <w:rPr>
            <w:rStyle w:val="Hyperlink"/>
          </w:rPr>
          <w:t xml:space="preserve">here.</w:t>
        </w:r>
      </w:hyperlink>
    </w:p>
    <w:bookmarkEnd w:id="547"/>
    <w:bookmarkStart w:id="548" w:name="remove-deprecated-filepaths"/>
    <w:p>
      <w:pPr>
        <w:pStyle w:val="Heading2"/>
      </w:pPr>
      <w:r>
        <w:t xml:space="preserve">15.5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548"/>
    <w:bookmarkStart w:id="550" w:name="ensure-project-runs-via-bash"/>
    <w:p>
      <w:pPr>
        <w:pStyle w:val="Heading2"/>
      </w:pPr>
      <w:r>
        <w:t xml:space="preserve">15.6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549">
        <w:r>
          <w:rPr>
            <w:rStyle w:val="Hyperlink"/>
          </w:rPr>
          <w:t xml:space="preserve">here.</w:t>
        </w:r>
      </w:hyperlink>
    </w:p>
    <w:bookmarkEnd w:id="550"/>
    <w:bookmarkStart w:id="551" w:name="complete-the-readme"/>
    <w:p>
      <w:pPr>
        <w:pStyle w:val="Heading2"/>
      </w:pPr>
      <w:r>
        <w:t xml:space="preserve">15.7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198"/>
        </w:numPr>
      </w:pPr>
      <w:r>
        <w:t xml:space="preserve">0-config.R: configuration file that sets data directories, sources base functions, and loads required libraries</w:t>
      </w:r>
    </w:p>
    <w:p>
      <w:pPr>
        <w:pStyle w:val="BlockText"/>
        <w:numPr>
          <w:ilvl w:val="0"/>
          <w:numId w:val="1198"/>
        </w:numPr>
      </w:pPr>
      <w:r>
        <w:t xml:space="preserve">0-base-functions: folder containing scripts with functions used in the analysis</w:t>
      </w:r>
    </w:p>
    <w:p>
      <w:pPr>
        <w:pStyle w:val="BlockText"/>
        <w:numPr>
          <w:ilvl w:val="1"/>
          <w:numId w:val="1199"/>
        </w:numPr>
      </w:pPr>
      <w:r>
        <w:t xml:space="preserve">0-base-functions.R: R script containing general functions used across the analysis</w:t>
      </w:r>
    </w:p>
    <w:p>
      <w:pPr>
        <w:pStyle w:val="BlockText"/>
        <w:numPr>
          <w:ilvl w:val="1"/>
          <w:numId w:val="1199"/>
        </w:numPr>
      </w:pPr>
      <w:r>
        <w:t xml:space="preserve">0-bias-corr-functions.R: R script containing functions used in bias correction</w:t>
      </w:r>
    </w:p>
    <w:p>
      <w:pPr>
        <w:pStyle w:val="BlockText"/>
        <w:numPr>
          <w:ilvl w:val="1"/>
          <w:numId w:val="1199"/>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199"/>
        </w:numPr>
      </w:pPr>
      <w:r>
        <w:t xml:space="preserve">0-prior-functions.R: R script containing functions to generate priors</w:t>
      </w:r>
    </w:p>
    <w:p>
      <w:pPr>
        <w:pStyle w:val="BlockText"/>
        <w:numPr>
          <w:ilvl w:val="0"/>
          <w:numId w:val="1198"/>
        </w:numPr>
      </w:pPr>
      <w:r>
        <w:t xml:space="preserve">1-data: folder containing data processing scripts NOTE: some scripts are deprecated</w:t>
      </w:r>
    </w:p>
    <w:p>
      <w:pPr>
        <w:pStyle w:val="BlockText"/>
        <w:numPr>
          <w:ilvl w:val="0"/>
          <w:numId w:val="1198"/>
        </w:numPr>
      </w:pPr>
      <w:r>
        <w:t xml:space="preserve">2-analysis: folder containing analysis scripts. To rerun all scripts in this subdirectory, run the bash script 0-run-analysis.sh.</w:t>
      </w:r>
    </w:p>
    <w:p>
      <w:pPr>
        <w:pStyle w:val="BlockText"/>
        <w:numPr>
          <w:ilvl w:val="1"/>
          <w:numId w:val="1200"/>
        </w:numPr>
      </w:pPr>
      <w:r>
        <w:t xml:space="preserve">1-obtain-priors-state.R: obtain priors for each state</w:t>
      </w:r>
    </w:p>
    <w:p>
      <w:pPr>
        <w:pStyle w:val="BlockText"/>
        <w:numPr>
          <w:ilvl w:val="1"/>
          <w:numId w:val="1200"/>
        </w:numPr>
      </w:pPr>
      <w:r>
        <w:t xml:space="preserve">2-est-expected-cases-state.R: estimate expected cases in each state</w:t>
      </w:r>
    </w:p>
    <w:p>
      <w:pPr>
        <w:pStyle w:val="BlockText"/>
        <w:numPr>
          <w:ilvl w:val="1"/>
          <w:numId w:val="1200"/>
        </w:numPr>
      </w:pPr>
      <w:r>
        <w:t xml:space="preserve">3-est-expected-cases-state-perf-testing.R: estimate expected cases in each state, estimate the percentage of underestimation due to incomplete testing vs. imperfect test accuracy</w:t>
      </w:r>
    </w:p>
    <w:p>
      <w:pPr>
        <w:pStyle w:val="BlockText"/>
        <w:numPr>
          <w:ilvl w:val="1"/>
          <w:numId w:val="1200"/>
        </w:numPr>
      </w:pPr>
      <w:r>
        <w:t xml:space="preserve">4-obtain-testing-protocols.R: find testing protocols for each state.</w:t>
      </w:r>
    </w:p>
    <w:p>
      <w:pPr>
        <w:pStyle w:val="BlockText"/>
        <w:numPr>
          <w:ilvl w:val="1"/>
          <w:numId w:val="1200"/>
        </w:numPr>
      </w:pPr>
      <w:r>
        <w:t xml:space="preserve">5-summarize-results.R: summarize results; obtain results for in text numerical results.</w:t>
      </w:r>
    </w:p>
    <w:p>
      <w:pPr>
        <w:pStyle w:val="BlockText"/>
        <w:numPr>
          <w:ilvl w:val="0"/>
          <w:numId w:val="1198"/>
        </w:numPr>
      </w:pPr>
      <w:r>
        <w:t xml:space="preserve">3-figure-table-scripts: folder containing figure scripts. To rerun all scripts in this subdirectory, run the bash script 0-run-figs.sh.</w:t>
      </w:r>
    </w:p>
    <w:p>
      <w:pPr>
        <w:pStyle w:val="BlockText"/>
        <w:numPr>
          <w:ilvl w:val="1"/>
          <w:numId w:val="1201"/>
        </w:numPr>
      </w:pPr>
      <w:r>
        <w:t xml:space="preserve">1-fig-testing.R: creates plot of testing patterns by state over time</w:t>
      </w:r>
    </w:p>
    <w:p>
      <w:pPr>
        <w:pStyle w:val="BlockText"/>
        <w:numPr>
          <w:ilvl w:val="1"/>
          <w:numId w:val="1201"/>
        </w:numPr>
      </w:pPr>
      <w:r>
        <w:t xml:space="preserve">2-fig-cases-usa-state-bar.R: creates bar plot of confirmed vs. estimated infections by state</w:t>
      </w:r>
    </w:p>
    <w:p>
      <w:pPr>
        <w:pStyle w:val="BlockText"/>
        <w:numPr>
          <w:ilvl w:val="1"/>
          <w:numId w:val="1201"/>
        </w:numPr>
      </w:pPr>
      <w:r>
        <w:t xml:space="preserve">3a-fig-map-usa-state.R: creates map of confirmed vs. estimated infections by state</w:t>
      </w:r>
    </w:p>
    <w:p>
      <w:pPr>
        <w:pStyle w:val="BlockText"/>
        <w:numPr>
          <w:ilvl w:val="1"/>
          <w:numId w:val="1201"/>
        </w:numPr>
      </w:pPr>
      <w:r>
        <w:t xml:space="preserve">3b-fig-map-usa-state-shiny.R: creates map of confirmed vs. estimated infections by state with search functionality by state</w:t>
      </w:r>
    </w:p>
    <w:p>
      <w:pPr>
        <w:pStyle w:val="BlockText"/>
        <w:numPr>
          <w:ilvl w:val="1"/>
          <w:numId w:val="1201"/>
        </w:numPr>
      </w:pPr>
      <w:r>
        <w:t xml:space="preserve">4-fig-priors.R: creates figure with priors for US as a whole</w:t>
      </w:r>
    </w:p>
    <w:p>
      <w:pPr>
        <w:pStyle w:val="BlockText"/>
        <w:numPr>
          <w:ilvl w:val="1"/>
          <w:numId w:val="1201"/>
        </w:numPr>
      </w:pPr>
      <w:r>
        <w:t xml:space="preserve">5-fig-density-usa.R: creates figure of distribution of estimated cases in the US</w:t>
      </w:r>
    </w:p>
    <w:p>
      <w:pPr>
        <w:pStyle w:val="BlockText"/>
        <w:numPr>
          <w:ilvl w:val="1"/>
          <w:numId w:val="1201"/>
        </w:numPr>
      </w:pPr>
      <w:r>
        <w:t xml:space="preserve">6-table-data-quality.R: creates table of data quality grading from COVID Tracking Project</w:t>
      </w:r>
    </w:p>
    <w:p>
      <w:pPr>
        <w:pStyle w:val="BlockText"/>
        <w:numPr>
          <w:ilvl w:val="1"/>
          <w:numId w:val="1201"/>
        </w:numPr>
      </w:pPr>
      <w:r>
        <w:t xml:space="preserve">7-fig-testpos.R: creates figure of the probability of testing positive among those tested by state</w:t>
      </w:r>
    </w:p>
    <w:p>
      <w:pPr>
        <w:pStyle w:val="BlockText"/>
        <w:numPr>
          <w:ilvl w:val="1"/>
          <w:numId w:val="1201"/>
        </w:numPr>
      </w:pPr>
      <w:r>
        <w:t xml:space="preserve">8-fig-percent-undertesting-state.R: creates figure of the percentage of under estimation due to incomplete testing</w:t>
      </w:r>
    </w:p>
    <w:p>
      <w:pPr>
        <w:pStyle w:val="BlockText"/>
        <w:numPr>
          <w:ilvl w:val="0"/>
          <w:numId w:val="1198"/>
        </w:numPr>
      </w:pPr>
      <w:r>
        <w:t xml:space="preserve">4-figures: folder containing figure files.</w:t>
      </w:r>
    </w:p>
    <w:p>
      <w:pPr>
        <w:pStyle w:val="BlockText"/>
        <w:numPr>
          <w:ilvl w:val="0"/>
          <w:numId w:val="1198"/>
        </w:numPr>
      </w:pPr>
      <w:r>
        <w:t xml:space="preserve">5-results: folder containing analysis results objects.</w:t>
      </w:r>
    </w:p>
    <w:p>
      <w:pPr>
        <w:pStyle w:val="BlockText"/>
        <w:numPr>
          <w:ilvl w:val="0"/>
          <w:numId w:val="1198"/>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551"/>
    <w:bookmarkStart w:id="552" w:name="clean-up-feature-branches"/>
    <w:p>
      <w:pPr>
        <w:pStyle w:val="Heading2"/>
      </w:pPr>
      <w:r>
        <w:t xml:space="preserve">15.8 Clean up feature branches</w:t>
      </w:r>
    </w:p>
    <w:p>
      <w:pPr>
        <w:pStyle w:val="FirstParagraph"/>
      </w:pPr>
      <w:r>
        <w:t xml:space="preserve">In the remote repository on Github, all feature branches aside from master should be merged in and deleted. All outstanding PRs should be closed.</w:t>
      </w:r>
    </w:p>
    <w:bookmarkEnd w:id="552"/>
    <w:bookmarkStart w:id="554" w:name="create-github-release"/>
    <w:p>
      <w:pPr>
        <w:pStyle w:val="Heading2"/>
      </w:pPr>
      <w:r>
        <w:t xml:space="preserve">15.9 Create Github release</w:t>
      </w:r>
    </w:p>
    <w:p>
      <w:pPr>
        <w:pStyle w:val="FirstParagraph"/>
      </w:pPr>
      <w:r>
        <w:t xml:space="preserve">Once all of these items are verified, create a tag to make a Github release, which will tag the repository, creating a marker at this specific point in time.</w:t>
      </w:r>
    </w:p>
    <w:p>
      <w:pPr>
        <w:pStyle w:val="BodyText"/>
      </w:pPr>
      <w:r>
        <w:t xml:space="preserve">Detailed instructions</w:t>
      </w:r>
      <w:r>
        <w:t xml:space="preserve"> </w:t>
      </w:r>
      <w:hyperlink r:id="rId553">
        <w:r>
          <w:rPr>
            <w:rStyle w:val="Hyperlink"/>
          </w:rPr>
          <w:t xml:space="preserve">here.</w:t>
        </w:r>
      </w:hyperlink>
    </w:p>
    <w:p>
      <w:r>
        <w:br w:type="page"/>
      </w:r>
    </w:p>
    <w:bookmarkEnd w:id="554"/>
    <w:bookmarkEnd w:id="555"/>
    <w:bookmarkStart w:id="575" w:name="data-publication"/>
    <w:p>
      <w:pPr>
        <w:pStyle w:val="Heading1"/>
      </w:pPr>
      <w:r>
        <w:t xml:space="preserve">16. Data Publication</w:t>
      </w:r>
    </w:p>
    <w:p>
      <w:pPr>
        <w:pStyle w:val="FirstParagraph"/>
      </w:pPr>
      <w:r>
        <w:t xml:space="preserve">Adapted from Fanice Nyatigo and Ben Arnold’s chapter in the</w:t>
      </w:r>
      <w:r>
        <w:t xml:space="preserve"> </w:t>
      </w:r>
      <w:hyperlink r:id="rId556">
        <w:r>
          <w:rPr>
            <w:rStyle w:val="Hyperlink"/>
          </w:rPr>
          <w:t xml:space="preserve">Proctor-UCSF Lab Manual</w:t>
        </w:r>
      </w:hyperlink>
    </w:p>
    <w:bookmarkStart w:id="557" w:name="overview"/>
    <w:p>
      <w:pPr>
        <w:pStyle w:val="Heading2"/>
      </w:pPr>
      <w:r>
        <w:t xml:space="preserve">16.1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w:t>
      </w:r>
      <w:r>
        <w:t xml:space="preserve"> </w:t>
      </w:r>
      <w:r>
        <w:t xml:space="preserve">(</w:t>
      </w:r>
      <w:r>
        <w:t xml:space="preserve">“Open Science Framework,”</w:t>
      </w:r>
      <w:r>
        <w:t xml:space="preserve"> </w:t>
      </w:r>
      <w:r>
        <w:t xml:space="preserve">n.d.)</w:t>
      </w:r>
      <w:r>
        <w:t xml:space="preserve">. For example, all of the data from the WASH Benefits trials (led by investigators at Berkeley, icddr,b, IPA-Kenya and others) are all stored through data components nested within in OSF projects: https://osf.io/tprw2/. Another good option is Dryad Digital Repository</w:t>
      </w:r>
      <w:r>
        <w:t xml:space="preserve"> </w:t>
      </w:r>
      <w:r>
        <w:t xml:space="preserve">(</w:t>
      </w:r>
      <w:r>
        <w:t xml:space="preserve">“Dryad Digital Repository,”</w:t>
      </w:r>
      <w:r>
        <w:t xml:space="preserve"> </w:t>
      </w:r>
      <w:r>
        <w:t xml:space="preserve">n.d.)</w:t>
      </w:r>
      <w:r>
        <w:t xml:space="preserve"> </w:t>
      </w:r>
      <w:r>
        <w:t xml:space="preserve">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557"/>
    <w:bookmarkStart w:id="562" w:name="removing-phi"/>
    <w:p>
      <w:pPr>
        <w:pStyle w:val="Heading2"/>
      </w:pPr>
      <w:r>
        <w:t xml:space="preserve">16.2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558" w:name="personal-information"/>
    <w:p>
      <w:pPr>
        <w:pStyle w:val="Heading3"/>
      </w:pPr>
      <w:r>
        <w:t xml:space="preserve">16.2.1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558"/>
    <w:bookmarkStart w:id="559" w:name="dates"/>
    <w:p>
      <w:pPr>
        <w:pStyle w:val="Heading3"/>
      </w:pPr>
      <w:r>
        <w:t xml:space="preserve">16.2.2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559"/>
    <w:bookmarkStart w:id="561" w:name="geographic-information"/>
    <w:p>
      <w:pPr>
        <w:pStyle w:val="Heading3"/>
      </w:pPr>
      <w:r>
        <w:t xml:space="preserve">16.2.3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p>
      <w:pPr>
        <w:pStyle w:val="BodyText"/>
      </w:pPr>
      <w:r>
        <w:t xml:space="preserve">For learning about working with geospatial data, see the</w:t>
      </w:r>
      <w:r>
        <w:t xml:space="preserve"> </w:t>
      </w:r>
      <w:hyperlink r:id="rId560">
        <w:r>
          <w:rPr>
            <w:rStyle w:val="Hyperlink"/>
          </w:rPr>
          <w:t xml:space="preserve">UC Davis DataLab GIS workshops</w:t>
        </w:r>
      </w:hyperlink>
      <w:r>
        <w:t xml:space="preserve">, including resources on QGIS and spatial SQL.</w:t>
      </w:r>
    </w:p>
    <w:bookmarkEnd w:id="561"/>
    <w:bookmarkEnd w:id="562"/>
    <w:bookmarkStart w:id="566" w:name="create-public-ids"/>
    <w:p>
      <w:pPr>
        <w:pStyle w:val="Heading2"/>
      </w:pPr>
      <w:r>
        <w:t xml:space="preserve">16.3 Create public IDs</w:t>
      </w:r>
    </w:p>
    <w:bookmarkStart w:id="563" w:name="rationale"/>
    <w:p>
      <w:pPr>
        <w:pStyle w:val="Heading3"/>
      </w:pPr>
      <w:r>
        <w:t xml:space="preserve">16.3.1 Rationale</w:t>
      </w:r>
    </w:p>
    <w:p>
      <w:pPr>
        <w:pStyle w:val="FirstParagraph"/>
      </w:pPr>
      <w:r>
        <w:t xml:space="preserve">The UC Davis IRB requires that public datasets not include the original study IDs to identify participants or other units in the study (such as village IDs). The reason is that those IDs are linked in our private datasets to PHI. By creating a new set of public IDs, the public dataset is one step further removed from the potential to link to PHI.</w:t>
      </w:r>
    </w:p>
    <w:bookmarkEnd w:id="563"/>
    <w:bookmarkStart w:id="564" w:name="X91487d910db01b024f2469582e46c6c56caa238"/>
    <w:p>
      <w:pPr>
        <w:pStyle w:val="Heading3"/>
      </w:pPr>
      <w:r>
        <w:t xml:space="preserve">16.3.2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564"/>
    <w:bookmarkStart w:id="565" w:name="example-scripts"/>
    <w:p>
      <w:pPr>
        <w:pStyle w:val="Heading3"/>
      </w:pPr>
      <w:r>
        <w:t xml:space="preserve">16.3.3 Example scripts</w:t>
      </w:r>
    </w:p>
    <w:p>
      <w:pPr>
        <w:pStyle w:val="FirstParagraph"/>
      </w:pPr>
      <w:r>
        <w:t xml:space="preserve">We have created a self-contained and reproducible example that you can run and replicate when making data public for your projects. It contains the following files and folders:</w:t>
      </w:r>
    </w:p>
    <w:p>
      <w:pPr>
        <w:pStyle w:val="Compact"/>
        <w:numPr>
          <w:ilvl w:val="0"/>
          <w:numId w:val="1202"/>
        </w:numPr>
      </w:pPr>
      <w:r>
        <w:rPr>
          <w:rStyle w:val="VerbatimChar"/>
        </w:rPr>
        <w:t xml:space="preserve">data/final/</w:t>
      </w:r>
      <w:r>
        <w:t xml:space="preserve">- folder containing the projects final data in both csv and rds formats</w:t>
      </w:r>
      <w:r>
        <w:br/>
      </w:r>
    </w:p>
    <w:p>
      <w:pPr>
        <w:pStyle w:val="Compact"/>
        <w:numPr>
          <w:ilvl w:val="0"/>
          <w:numId w:val="1202"/>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202"/>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202"/>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202"/>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565"/>
    <w:bookmarkEnd w:id="566"/>
    <w:bookmarkStart w:id="571" w:name="create-a-data-repository"/>
    <w:p>
      <w:pPr>
        <w:pStyle w:val="Heading2"/>
      </w:pPr>
      <w:r>
        <w:t xml:space="preserve">16.4 Create a data repository</w:t>
      </w:r>
    </w:p>
    <w:p>
      <w:pPr>
        <w:pStyle w:val="FirstParagraph"/>
      </w:pPr>
      <w:r>
        <w:t xml:space="preserve">First, ensure that you create a codebook and metadata file for each public dataset</w:t>
      </w:r>
      <w:r>
        <w:t xml:space="preserve"> </w:t>
      </w:r>
      <w:hyperlink r:id="rId567">
        <w:r>
          <w:rPr>
            <w:rStyle w:val="Hyperlink"/>
          </w:rPr>
          <w:t xml:space="preserve">See the DCC guide on Documenting datasets</w:t>
        </w:r>
      </w:hyperlink>
      <w:r>
        <w:t xml:space="preserve">. Use the same name as the datasets, but with</w:t>
      </w:r>
      <w:r>
        <w:t xml:space="preserve"> </w:t>
      </w:r>
      <w:r>
        <w:t xml:space="preserve">“-codebook.txt”</w:t>
      </w:r>
      <w:r>
        <w:t xml:space="preserve"> </w:t>
      </w:r>
      <w:r>
        <w:t xml:space="preserve">/</w:t>
      </w:r>
      <w:r>
        <w:t xml:space="preserve"> </w:t>
      </w:r>
      <w:r>
        <w:t xml:space="preserve">“-codebook.html”</w:t>
      </w:r>
      <w:r>
        <w:t xml:space="preserve"> </w:t>
      </w:r>
      <w:r>
        <w:t xml:space="preserve">/</w:t>
      </w:r>
      <w:r>
        <w:t xml:space="preserve"> </w:t>
      </w:r>
      <w:r>
        <w:t xml:space="preserve">“-codebook.csv”</w:t>
      </w:r>
      <w:r>
        <w:t xml:space="preserve"> </w:t>
      </w:r>
      <w:r>
        <w:t xml:space="preserve">at the end (depending on the file format for the codebook). One nice option is the R codebook package, which also generates JSON output that is machine-readable.</w:t>
      </w:r>
    </w:p>
    <w:p>
      <w:pPr>
        <w:pStyle w:val="BodyText"/>
      </w:pPr>
      <w:r>
        <w:t xml:space="preserve">For additional guidance on data documentation best practices, see the</w:t>
      </w:r>
      <w:r>
        <w:t xml:space="preserve"> </w:t>
      </w:r>
      <w:hyperlink r:id="rId568">
        <w:r>
          <w:rPr>
            <w:rStyle w:val="Hyperlink"/>
          </w:rPr>
          <w:t xml:space="preserve">UC Davis DataLab workshop on data documentation</w:t>
        </w:r>
      </w:hyperlink>
      <w:r>
        <w:t xml:space="preserve">.</w:t>
      </w:r>
    </w:p>
    <w:bookmarkStart w:id="570" w:name="X659912a983e12070198566d6758f84b7c139c71"/>
    <w:p>
      <w:pPr>
        <w:pStyle w:val="Heading3"/>
      </w:pPr>
      <w:r>
        <w:t xml:space="preserve">16.4.1 Steps for creating an Open Science Framework (OSF) repository:</w:t>
      </w:r>
    </w:p>
    <w:p>
      <w:pPr>
        <w:pStyle w:val="Compact"/>
        <w:numPr>
          <w:ilvl w:val="0"/>
          <w:numId w:val="1203"/>
        </w:numPr>
      </w:pPr>
      <w:r>
        <w:t xml:space="preserve">Create a new OSF project per these instructions: https://help.osf.io/article/252-create-a-project</w:t>
      </w:r>
    </w:p>
    <w:p>
      <w:pPr>
        <w:pStyle w:val="Compact"/>
        <w:numPr>
          <w:ilvl w:val="0"/>
          <w:numId w:val="1203"/>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203"/>
        </w:numPr>
      </w:pPr>
      <w:r>
        <w:t xml:space="preserve">Create a notebook component and upload the final .html files (which will not be on github… but see optional item below)</w:t>
      </w:r>
    </w:p>
    <w:p>
      <w:pPr>
        <w:pStyle w:val="Compact"/>
        <w:numPr>
          <w:ilvl w:val="0"/>
          <w:numId w:val="1203"/>
        </w:numPr>
      </w:pPr>
      <w:r>
        <w:t xml:space="preserve">On the OSF landing Wiki, provide some context. Here is a recent example: https://osf.io/954bt/</w:t>
      </w:r>
    </w:p>
    <w:p>
      <w:pPr>
        <w:pStyle w:val="Compact"/>
        <w:numPr>
          <w:ilvl w:val="0"/>
          <w:numId w:val="1203"/>
        </w:numPr>
      </w:pPr>
      <w:r>
        <w:t xml:space="preserve">Create a Digital Object Identifier (DOI) for the repository. A DOI is a unique identifier that provides a persistent link to content, such as a dataset in this case.</w:t>
      </w:r>
      <w:r>
        <w:t xml:space="preserve"> </w:t>
      </w:r>
      <w:hyperlink r:id="rId569">
        <w:r>
          <w:rPr>
            <w:rStyle w:val="Hyperlink"/>
          </w:rPr>
          <w:t xml:space="preserve">Learn more about DOIs</w:t>
        </w:r>
      </w:hyperlink>
    </w:p>
    <w:p>
      <w:pPr>
        <w:pStyle w:val="Compact"/>
        <w:numPr>
          <w:ilvl w:val="0"/>
          <w:numId w:val="1203"/>
        </w:numPr>
      </w:pPr>
      <w:r>
        <w:t xml:space="preserve">Optional: Complete the software checklist and system requirement guide for the analysis to guide others. Include it on the GitHub README for the project: https://github.com/proctor-ucsf/mordor-antibody</w:t>
      </w:r>
    </w:p>
    <w:bookmarkEnd w:id="570"/>
    <w:bookmarkEnd w:id="571"/>
    <w:bookmarkStart w:id="572" w:name="edit-and-test-analysis-scripts"/>
    <w:p>
      <w:pPr>
        <w:pStyle w:val="Heading2"/>
      </w:pPr>
      <w:r>
        <w:t xml:space="preserve">16.5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572"/>
    <w:bookmarkStart w:id="573" w:name="X9e5a2e412be73507d832915a5b2807bcc43a531"/>
    <w:p>
      <w:pPr>
        <w:pStyle w:val="Heading2"/>
      </w:pPr>
      <w:r>
        <w:t xml:space="preserve">16.6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573"/>
    <w:bookmarkStart w:id="574" w:name="go-live"/>
    <w:p>
      <w:pPr>
        <w:pStyle w:val="Heading2"/>
      </w:pPr>
      <w:r>
        <w:t xml:space="preserve">16.7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a studies from UCSF’s Proctor Foundation:</w:t>
      </w:r>
      <w:r>
        <w:br/>
      </w:r>
      <w:r>
        <w:t xml:space="preserve">- ACTION - https://osf.io/ca3pe/</w:t>
      </w:r>
      <w:r>
        <w:br/>
      </w:r>
      <w:r>
        <w:t xml:space="preserve">- NAITRE - https://osf.io/ujeyb/</w:t>
      </w:r>
      <w:r>
        <w:br/>
      </w:r>
      <w:r>
        <w:t xml:space="preserve">- MORDOR Niger antibody study - https://osf.io/dgsq3/</w:t>
      </w:r>
    </w:p>
    <w:p>
      <w:pPr>
        <w:pStyle w:val="BodyText"/>
      </w:pPr>
      <w:r>
        <w:t xml:space="preserve">Further reading on end-to-end data management: How to Store and Manage Your Data - PLOS</w:t>
      </w:r>
      <w:r>
        <w:t xml:space="preserve"> </w:t>
      </w:r>
      <w:r>
        <w:t xml:space="preserve">(</w:t>
      </w:r>
      <w:r>
        <w:t xml:space="preserve">“How to Store and Manage Your Data,”</w:t>
      </w:r>
      <w:r>
        <w:t xml:space="preserve"> </w:t>
      </w:r>
      <w:r>
        <w:t xml:space="preserve">n.d.)</w:t>
      </w:r>
    </w:p>
    <w:p>
      <w:r>
        <w:br w:type="page"/>
      </w:r>
    </w:p>
    <w:bookmarkEnd w:id="574"/>
    <w:bookmarkEnd w:id="575"/>
    <w:bookmarkStart w:id="595" w:name="sec-slurm"/>
    <w:p>
      <w:pPr>
        <w:pStyle w:val="Heading1"/>
      </w:pPr>
      <w:r>
        <w:t xml:space="preserve">17. High-performance computing (HPC)</w:t>
      </w:r>
    </w:p>
    <w:p>
      <w:pPr>
        <w:pStyle w:val="FirstParagraph"/>
      </w:pPr>
      <w:r>
        <w:t xml:space="preserve">Adapted by UCD-SeRG team from</w:t>
      </w:r>
      <w:r>
        <w:t xml:space="preserve"> </w:t>
      </w:r>
      <w:hyperlink r:id="rId576">
        <w:r>
          <w:rPr>
            <w:rStyle w:val="Hyperlink"/>
          </w:rPr>
          <w:t xml:space="preserve">original by Anna Nguyen, Jade Benjamin-Chung, and Gabby Barratt Heitmann</w:t>
        </w:r>
      </w:hyperlink>
    </w:p>
    <w:p>
      <w:pPr>
        <w:pStyle w:val="BodyText"/>
      </w:pPr>
      <w:r>
        <w:t xml:space="preserve">When you need to run a script that requires a large amount of RAM, large files, or that uses parallelization, UC Davis provides several high-performance computing (HPC) resources.</w:t>
      </w:r>
    </w:p>
    <w:bookmarkStart w:id="580" w:name="uc-davis-computing-resources"/>
    <w:p>
      <w:pPr>
        <w:pStyle w:val="Heading2"/>
      </w:pPr>
      <w:r>
        <w:t xml:space="preserve">17.1 UC Davis Computing Resources</w:t>
      </w:r>
    </w:p>
    <w:bookmarkStart w:id="579" w:name="available-resources"/>
    <w:p>
      <w:pPr>
        <w:pStyle w:val="Heading3"/>
      </w:pPr>
      <w:r>
        <w:t xml:space="preserve">17.1.1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577">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204"/>
        </w:numPr>
      </w:pPr>
      <w:r>
        <w:rPr>
          <w:b/>
          <w:bCs/>
        </w:rPr>
        <w:t xml:space="preserve">Shiva</w:t>
      </w:r>
      <w:r>
        <w:t xml:space="preserve"> </w:t>
      </w:r>
      <w:r>
        <w:t xml:space="preserve">(shiva.ucdavis.edu): SLURM-based cluster for computational work</w:t>
      </w:r>
    </w:p>
    <w:p>
      <w:pPr>
        <w:pStyle w:val="Compact"/>
        <w:numPr>
          <w:ilvl w:val="0"/>
          <w:numId w:val="1204"/>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578">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579"/>
    <w:bookmarkEnd w:id="580"/>
    <w:bookmarkStart w:id="582" w:name="getting-started-with-slurm-clusters"/>
    <w:p>
      <w:pPr>
        <w:pStyle w:val="Heading2"/>
      </w:pPr>
      <w:r>
        <w:t xml:space="preserve">17.2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581" w:name="one-time-system-set-up"/>
    <w:p>
      <w:pPr>
        <w:pStyle w:val="Heading3"/>
      </w:pPr>
      <w:r>
        <w:t xml:space="preserve">17.2.1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581"/>
    <w:bookmarkEnd w:id="582"/>
    <w:bookmarkStart w:id="583" w:name="moving-files-to-the-cluster"/>
    <w:p>
      <w:pPr>
        <w:pStyle w:val="Heading2"/>
      </w:pPr>
      <w:r>
        <w:t xml:space="preserve">17.3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577">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583"/>
    <w:bookmarkStart w:id="584" w:name="installing-packages-on-the-cluster"/>
    <w:p>
      <w:pPr>
        <w:pStyle w:val="Heading2"/>
      </w:pPr>
      <w:r>
        <w:t xml:space="preserve">17.4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StringTok"/>
        </w:rPr>
        <w:t xml:space="preserve">"https://cran.r-project.org"</w:t>
      </w:r>
      <w:r>
        <w:rPr>
          <w:rStyle w:val="NormalTok"/>
        </w:rPr>
        <w:t xml:space="preserve">,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r>
        <w:rPr>
          <w:rStyle w:val="NormalTok"/>
        </w:rPr>
        <w:t xml:space="preserve">)</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577">
        <w:r>
          <w:rPr>
            <w:rStyle w:val="Hyperlink"/>
          </w:rPr>
          <w:t xml:space="preserve">hpc.ucdavis.edu</w:t>
        </w:r>
      </w:hyperlink>
      <w:r>
        <w:t xml:space="preserve"> </w:t>
      </w:r>
      <w:r>
        <w:t xml:space="preserve">for support information.</w:t>
      </w:r>
    </w:p>
    <w:bookmarkEnd w:id="584"/>
    <w:bookmarkStart w:id="588" w:name="testing-your-code"/>
    <w:p>
      <w:pPr>
        <w:pStyle w:val="Heading2"/>
      </w:pPr>
      <w:r>
        <w:t xml:space="preserve">17.5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585" w:name="the-command-line"/>
    <w:p>
      <w:pPr>
        <w:pStyle w:val="Heading3"/>
      </w:pPr>
      <w:r>
        <w:t xml:space="preserve">17.5.1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585"/>
    <w:bookmarkStart w:id="586" w:name="rstudio-server"/>
    <w:p>
      <w:pPr>
        <w:pStyle w:val="Heading3"/>
      </w:pPr>
      <w:r>
        <w:t xml:space="preserve">17.5.2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586"/>
    <w:bookmarkStart w:id="587" w:name="filepaths-configuration-on-the-cluster"/>
    <w:p>
      <w:pPr>
        <w:pStyle w:val="Heading3"/>
      </w:pPr>
      <w:r>
        <w:t xml:space="preserve">17.5.3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587"/>
    <w:bookmarkEnd w:id="588"/>
    <w:bookmarkStart w:id="593" w:name="storage-group-storage-access"/>
    <w:p>
      <w:pPr>
        <w:pStyle w:val="Heading2"/>
      </w:pPr>
      <w:r>
        <w:t xml:space="preserve">17.6 Storage &amp; group storage access</w:t>
      </w:r>
    </w:p>
    <w:bookmarkStart w:id="589" w:name="individual-storage"/>
    <w:p>
      <w:pPr>
        <w:pStyle w:val="Heading3"/>
      </w:pPr>
      <w:r>
        <w:t xml:space="preserve">17.6.1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577">
        <w:r>
          <w:rPr>
            <w:rStyle w:val="Hyperlink"/>
          </w:rPr>
          <w:t xml:space="preserve">UC Davis HPC documentation</w:t>
        </w:r>
      </w:hyperlink>
      <w:r>
        <w:t xml:space="preserve"> </w:t>
      </w:r>
      <w:r>
        <w:t xml:space="preserve">for specific storage options and quotas.</w:t>
      </w:r>
    </w:p>
    <w:bookmarkEnd w:id="589"/>
    <w:bookmarkStart w:id="590" w:name="group-storage"/>
    <w:p>
      <w:pPr>
        <w:pStyle w:val="Heading3"/>
      </w:pPr>
      <w:r>
        <w:t xml:space="preserve">17.6.2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590"/>
    <w:bookmarkStart w:id="592" w:name="folder-permissions"/>
    <w:p>
      <w:pPr>
        <w:pStyle w:val="Heading3"/>
      </w:pPr>
      <w:r>
        <w:t xml:space="preserve">17.6.3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it is so that we can collaborate on an analysis within the research group, so multiple people need to be able to access the folders. 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please check the folder’s permissions to ensure that other group members are able to access its contents. To check the permissions of a folder, navigate to the level above it, and enter</w:t>
      </w:r>
      <w:r>
        <w:t xml:space="preserve"> </w:t>
      </w:r>
      <w:r>
        <w:rPr>
          <w:rStyle w:val="VerbatimChar"/>
        </w:rPr>
        <w:t xml:space="preserve">ls -l</w:t>
      </w:r>
      <w:r>
        <w:t xml:space="preserve">. You will see output like this:</w:t>
      </w:r>
    </w:p>
    <w:p>
      <w:pPr>
        <w:pStyle w:val="SourceCode"/>
      </w:pPr>
      <w:r>
        <w:rPr>
          <w:rStyle w:val="ExtensionTok"/>
        </w:rPr>
        <w:t xml:space="preserve">drwxrwxrwx</w:t>
      </w:r>
      <w:r>
        <w:rPr>
          <w:rStyle w:val="NormalTok"/>
        </w:rPr>
        <w:t xml:space="preserve"> 2 jadebc jadebc  2204 Jun 17 13:12 myfolder</w:t>
      </w:r>
    </w:p>
    <w:p>
      <w:pPr>
        <w:pStyle w:val="FirstParagraph"/>
      </w:pPr>
      <w:r>
        <w:t xml:space="preserve">Please review</w:t>
      </w:r>
      <w:r>
        <w:t xml:space="preserve"> </w:t>
      </w:r>
      <w:hyperlink r:id="rId591">
        <w:r>
          <w:rPr>
            <w:rStyle w:val="Hyperlink"/>
          </w:rPr>
          <w:t xml:space="preserve">this website</w:t>
        </w:r>
      </w:hyperlink>
      <w:r>
        <w:t xml:space="preserve"> </w:t>
      </w:r>
      <w:r>
        <w:t xml:space="preserve">to learn how to interpret the code on the left side of this output. The website also tells you how to change folder permissions. In order to ensure that all users and group members are able to access a folder’s contents, you can use the following command:</w:t>
      </w:r>
    </w:p>
    <w:p>
      <w:pPr>
        <w:pStyle w:val="SourceCode"/>
      </w:pPr>
      <w:r>
        <w:rPr>
          <w:rStyle w:val="FunctionTok"/>
        </w:rPr>
        <w:t xml:space="preserve">chmod</w:t>
      </w:r>
      <w:r>
        <w:rPr>
          <w:rStyle w:val="NormalTok"/>
        </w:rPr>
        <w:t xml:space="preserve"> ugo+rwx FOLDER_NAME</w:t>
      </w:r>
    </w:p>
    <w:bookmarkEnd w:id="592"/>
    <w:bookmarkEnd w:id="593"/>
    <w:bookmarkStart w:id="594" w:name="running-big-jobs-1"/>
    <w:p>
      <w:pPr>
        <w:pStyle w:val="Heading2"/>
      </w:pPr>
      <w:r>
        <w:t xml:space="preserve">17.7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 from Slurm Workload Manager</w:t>
      </w:r>
      <w:r>
        <w:t xml:space="preserve"> </w:t>
      </w:r>
      <w:r>
        <w:t xml:space="preserve">(</w:t>
      </w:r>
      <w:r>
        <w:t xml:space="preserve">“Slurm Workload Manager,”</w:t>
      </w:r>
      <w:r>
        <w:t xml:space="preserve"> </w:t>
      </w:r>
      <w:r>
        <w:t xml:space="preserve">n.d.)</w:t>
      </w:r>
      <w:r>
        <w:t xml:space="preserve">. Here is an example of an sbatch script with the following options:</w:t>
      </w:r>
    </w:p>
    <w:p>
      <w:pPr>
        <w:pStyle w:val="Compact"/>
        <w:numPr>
          <w:ilvl w:val="0"/>
          <w:numId w:val="1205"/>
        </w:numPr>
      </w:pPr>
      <w:r>
        <w:rPr>
          <w:rStyle w:val="VerbatimChar"/>
        </w:rPr>
        <w:t xml:space="preserve">job-name=run_inc</w:t>
      </w:r>
      <w:r>
        <w:t xml:space="preserve">: Job name that will show up in the SLURM system</w:t>
      </w:r>
    </w:p>
    <w:p>
      <w:pPr>
        <w:pStyle w:val="Compact"/>
        <w:numPr>
          <w:ilvl w:val="0"/>
          <w:numId w:val="1205"/>
        </w:numPr>
      </w:pPr>
      <w:r>
        <w:rPr>
          <w:rStyle w:val="VerbatimChar"/>
        </w:rPr>
        <w:t xml:space="preserve">begin=now</w:t>
      </w:r>
      <w:r>
        <w:t xml:space="preserve">: Requests to start the job as soon as the requested resources are available</w:t>
      </w:r>
    </w:p>
    <w:p>
      <w:pPr>
        <w:pStyle w:val="Compact"/>
        <w:numPr>
          <w:ilvl w:val="0"/>
          <w:numId w:val="1205"/>
        </w:numPr>
      </w:pPr>
      <w:r>
        <w:rPr>
          <w:rStyle w:val="VerbatimChar"/>
        </w:rPr>
        <w:t xml:space="preserve">dependency=singleton</w:t>
      </w:r>
      <w:r>
        <w:t xml:space="preserve">: Jobs can begin after all previously launched jobs with the same name and user have ended.</w:t>
      </w:r>
    </w:p>
    <w:p>
      <w:pPr>
        <w:pStyle w:val="Compact"/>
        <w:numPr>
          <w:ilvl w:val="0"/>
          <w:numId w:val="1205"/>
        </w:numPr>
      </w:pPr>
      <w:r>
        <w:rPr>
          <w:rStyle w:val="VerbatimChar"/>
        </w:rPr>
        <w:t xml:space="preserve">mail-type=ALL</w:t>
      </w:r>
      <w:r>
        <w:t xml:space="preserve">: Receive all types of email notification (e.g., when job starts, fails, ends)</w:t>
      </w:r>
    </w:p>
    <w:p>
      <w:pPr>
        <w:pStyle w:val="Compact"/>
        <w:numPr>
          <w:ilvl w:val="0"/>
          <w:numId w:val="1205"/>
        </w:numPr>
      </w:pPr>
      <w:r>
        <w:rPr>
          <w:rStyle w:val="VerbatimChar"/>
        </w:rPr>
        <w:t xml:space="preserve">cpus-per-task=16</w:t>
      </w:r>
      <w:r>
        <w:t xml:space="preserve">: Request 16 processors per task. The default is one processor per task.</w:t>
      </w:r>
    </w:p>
    <w:p>
      <w:pPr>
        <w:pStyle w:val="Compact"/>
        <w:numPr>
          <w:ilvl w:val="0"/>
          <w:numId w:val="1205"/>
        </w:numPr>
      </w:pPr>
      <w:r>
        <w:rPr>
          <w:rStyle w:val="VerbatimChar"/>
        </w:rPr>
        <w:t xml:space="preserve">mem=64G</w:t>
      </w:r>
      <w:r>
        <w:t xml:space="preserve">: Request 64 GB memory per node.</w:t>
      </w:r>
    </w:p>
    <w:p>
      <w:pPr>
        <w:pStyle w:val="Compact"/>
        <w:numPr>
          <w:ilvl w:val="0"/>
          <w:numId w:val="1205"/>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205"/>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p>
      <w:r>
        <w:br w:type="page"/>
      </w:r>
    </w:p>
    <w:bookmarkEnd w:id="594"/>
    <w:bookmarkEnd w:id="595"/>
    <w:bookmarkStart w:id="724" w:name="working-with-ai"/>
    <w:p>
      <w:pPr>
        <w:pStyle w:val="Heading1"/>
      </w:pPr>
      <w:r>
        <w:t xml:space="preserve">18. Working with AI</w:t>
      </w:r>
    </w:p>
    <w:p>
      <w:pPr>
        <w:pStyle w:val="FirstParagraph"/>
      </w:pPr>
      <w:hyperlink r:id="rId596">
        <w:r>
          <w:rPr>
            <w:rStyle w:val="Hyperlink"/>
          </w:rPr>
          <w:t xml:space="preserve">AI-powered coding assistants</w:t>
        </w:r>
      </w:hyperlink>
      <w:r>
        <w:t xml:space="preserve"> </w:t>
      </w:r>
      <w:r>
        <w:t xml:space="preserve">can dramatically accelerate and improve your work,</w:t>
      </w:r>
      <w:r>
        <w:t xml:space="preserve"> </w:t>
      </w:r>
      <w:r>
        <w:t xml:space="preserve">but they require careful and responsible use.</w:t>
      </w:r>
      <w:r>
        <w:t xml:space="preserve"> </w:t>
      </w:r>
      <w:r>
        <w:t xml:space="preserve">Lab members who use AI tools must adhere to the following guidelines: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597" name="Picture"/>
                  <a:graphic>
                    <a:graphicData uri="http://schemas.openxmlformats.org/drawingml/2006/picture">
                      <pic:pic>
                        <pic:nvPicPr>
                          <pic:cNvPr descr="/opt/quarto/share/formats/docx/warning.png" id="598" name="Picture"/>
                          <pic:cNvPicPr>
                            <a:picLocks noChangeArrowheads="1" noChangeAspect="1"/>
                          </pic:cNvPicPr>
                        </pic:nvPicPr>
                        <pic:blipFill>
                          <a:blip r:embed="rId4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Technology in Rapid Evolution</w:t>
            </w:r>
          </w:p>
        </w:tc>
      </w:tr>
      <w:tr>
        <w:trPr>
          <w:cantSplit/>
        </w:trPr>
        <w:tc>
          <w:tcPr>
            <w:tcMar>
              <w:top w:w="108" w:type="dxa"/>
              <w:bottom w:w="108" w:type="dxa"/>
            </w:tcMar>
          </w:tcPr>
          <w:p>
            <w:pPr>
              <w:pStyle w:val="BodyText"/>
            </w:pPr>
            <w:pPr>
              <w:spacing w:before="16" w:after="16"/>
            </w:pPr>
            <w:r>
              <w:t xml:space="preserve">As of early 2026,</w:t>
            </w:r>
            <w:r>
              <w:t xml:space="preserve"> </w:t>
            </w:r>
            <w:r>
              <w:t xml:space="preserve">AI coding assistant technology is changing extremely rapidly,</w:t>
            </w:r>
            <w:r>
              <w:t xml:space="preserve"> </w:t>
            </w:r>
            <w:r>
              <w:t xml:space="preserve">and we are just beginning to figure out how to use these tools effectively ourselves.</w:t>
            </w:r>
            <w:r>
              <w:t xml:space="preserve"> </w:t>
            </w:r>
            <w:r>
              <w:t xml:space="preserve">All information in this chapter should be taken with extra caution,</w:t>
            </w:r>
            <w:r>
              <w:t xml:space="preserve"> </w:t>
            </w:r>
            <w:r>
              <w:t xml:space="preserve">as best practices and capabilities continue to evolve.</w:t>
            </w:r>
          </w:p>
          <w:p/>
        </w:tc>
      </w:tr>
    </w:tbl>
    <w:bookmarkStart w:id="601" w:name="responsibility-for-validation"/>
    <w:p>
      <w:pPr>
        <w:pStyle w:val="Heading2"/>
      </w:pPr>
      <w:r>
        <w:t xml:space="preserve">18.1 Responsibility for validation</w:t>
      </w:r>
    </w:p>
    <w:p>
      <w:pPr>
        <w:pStyle w:val="FirstParagraph"/>
      </w:pPr>
      <w:r>
        <w:rPr>
          <w:b/>
          <w:bCs/>
        </w:rPr>
        <w:t xml:space="preserve">You are fully responsible for checking and validating all AI-generated code and content.</w:t>
      </w:r>
      <w:r>
        <w:t xml:space="preserve"> </w:t>
      </w:r>
      <w:r>
        <w:t xml:space="preserve">AI tools can make mistakes,</w:t>
      </w:r>
      <w:r>
        <w:t xml:space="preserve"> </w:t>
      </w:r>
      <w:r>
        <w:t xml:space="preserve">generate insecure code,</w:t>
      </w:r>
      <w:r>
        <w:t xml:space="preserve"> </w:t>
      </w:r>
      <w:r>
        <w:t xml:space="preserve">produce incorrect logic,</w:t>
      </w:r>
      <w:r>
        <w:t xml:space="preserve"> </w:t>
      </w:r>
      <w:r>
        <w:t xml:space="preserve">or suggest approaches that are inappropriate for our specific research context.</w:t>
      </w:r>
      <w:r>
        <w:t xml:space="preserve"> </w:t>
      </w:r>
      <w:r>
        <w:t xml:space="preserve">Before using any AI-generated code:</w:t>
      </w:r>
    </w:p>
    <w:p>
      <w:pPr>
        <w:pStyle w:val="Compact"/>
        <w:numPr>
          <w:ilvl w:val="0"/>
          <w:numId w:val="1206"/>
        </w:numPr>
      </w:pPr>
      <w:r>
        <w:t xml:space="preserve">Carefully review the code to ensure you understand what it does</w:t>
      </w:r>
    </w:p>
    <w:p>
      <w:pPr>
        <w:pStyle w:val="Compact"/>
        <w:numPr>
          <w:ilvl w:val="0"/>
          <w:numId w:val="1207"/>
        </w:numPr>
      </w:pPr>
      <w:r>
        <w:t xml:space="preserve">Test the code thoroughly to verify it works as expected</w:t>
      </w:r>
    </w:p>
    <w:p>
      <w:pPr>
        <w:pStyle w:val="Compact"/>
        <w:numPr>
          <w:ilvl w:val="0"/>
          <w:numId w:val="1208"/>
        </w:numPr>
      </w:pPr>
      <w:r>
        <w:t xml:space="preserve">Verify that the logic is appropriate for your specific use case</w:t>
      </w:r>
    </w:p>
    <w:p>
      <w:pPr>
        <w:pStyle w:val="Compact"/>
        <w:numPr>
          <w:ilvl w:val="0"/>
          <w:numId w:val="1209"/>
        </w:numPr>
      </w:pPr>
      <w:r>
        <w:t xml:space="preserve">Check that the code follows our lab’s coding standards and best practices</w:t>
      </w:r>
    </w:p>
    <w:p>
      <w:pPr>
        <w:pStyle w:val="Compact"/>
        <w:numPr>
          <w:ilvl w:val="0"/>
          <w:numId w:val="1210"/>
        </w:numPr>
      </w:pPr>
      <w:r>
        <w:t xml:space="preserve">Ensure the code does not introduce security vulnerabilities or data privacy issues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599" name="Picture"/>
                  <a:graphic>
                    <a:graphicData uri="http://schemas.openxmlformats.org/drawingml/2006/picture">
                      <pic:pic>
                        <pic:nvPicPr>
                          <pic:cNvPr descr="/opt/quarto/share/formats/docx/warning.png" id="600" name="Picture"/>
                          <pic:cNvPicPr>
                            <a:picLocks noChangeArrowheads="1" noChangeAspect="1"/>
                          </pic:cNvPicPr>
                        </pic:nvPicPr>
                        <pic:blipFill>
                          <a:blip r:embed="rId4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t xml:space="preserve">Never blindly use AI-generated code without fully understanding it.</w:t>
            </w:r>
            <w:r>
              <w:t xml:space="preserve"> </w:t>
            </w:r>
            <w:r>
              <w:t xml:space="preserve">If you don’t completely understand what the AI has suggested,</w:t>
            </w:r>
            <w:r>
              <w:t xml:space="preserve"> </w:t>
            </w:r>
            <w:r>
              <w:t xml:space="preserve">take the time to learn or ask a colleague for help.</w:t>
            </w:r>
          </w:p>
          <w:p/>
        </w:tc>
      </w:tr>
    </w:tbl>
    <w:bookmarkEnd w:id="601"/>
    <w:bookmarkStart w:id="602" w:name="sec-ai-disclosure"/>
    <w:p>
      <w:pPr>
        <w:pStyle w:val="Heading2"/>
      </w:pPr>
      <w:r>
        <w:t xml:space="preserve">18.2 Disclosure of AI use</w:t>
      </w:r>
    </w:p>
    <w:p>
      <w:pPr>
        <w:pStyle w:val="FirstParagraph"/>
      </w:pPr>
      <w:r>
        <w:rPr>
          <w:b/>
          <w:bCs/>
        </w:rPr>
        <w:t xml:space="preserve">You must clearly state whenever you have used AI tools in your work.</w:t>
      </w:r>
      <w:r>
        <w:t xml:space="preserve"> </w:t>
      </w:r>
      <w:r>
        <w:t xml:space="preserve">This is essential for transparency and reproducibility.</w:t>
      </w:r>
      <w:r>
        <w:t xml:space="preserve"> </w:t>
      </w:r>
      <w:r>
        <w:t xml:space="preserve">Specifically:</w:t>
      </w:r>
    </w:p>
    <w:p>
      <w:pPr>
        <w:pStyle w:val="Compact"/>
        <w:numPr>
          <w:ilvl w:val="0"/>
          <w:numId w:val="1211"/>
        </w:numPr>
      </w:pPr>
      <w:r>
        <w:t xml:space="preserve">In code comments, note when AI tools were used to generate or significantly modify code</w:t>
      </w:r>
    </w:p>
    <w:p>
      <w:pPr>
        <w:pStyle w:val="Compact"/>
        <w:numPr>
          <w:ilvl w:val="0"/>
          <w:numId w:val="1211"/>
        </w:numPr>
      </w:pPr>
      <w:r>
        <w:t xml:space="preserve">In commit messages, mention if AI tools assisted with the changes</w:t>
      </w:r>
    </w:p>
    <w:p>
      <w:pPr>
        <w:pStyle w:val="Compact"/>
        <w:numPr>
          <w:ilvl w:val="0"/>
          <w:numId w:val="1211"/>
        </w:numPr>
      </w:pPr>
      <w:r>
        <w:t xml:space="preserve">In manuscripts and reports, acknowledge AI tool usage in the methods or acknowledgments section</w:t>
      </w:r>
    </w:p>
    <w:p>
      <w:pPr>
        <w:pStyle w:val="Compact"/>
        <w:numPr>
          <w:ilvl w:val="0"/>
          <w:numId w:val="1211"/>
        </w:numPr>
      </w:pPr>
      <w:r>
        <w:t xml:space="preserve">In presentations, disclose AI assistance when relevant</w:t>
      </w:r>
    </w:p>
    <w:p>
      <w:pPr>
        <w:pStyle w:val="FirstParagraph"/>
      </w:pPr>
      <w:r>
        <w:t xml:space="preserve">Example code comment:</w:t>
      </w:r>
    </w:p>
    <w:p>
      <w:pPr>
        <w:pStyle w:val="SourceCode"/>
      </w:pPr>
      <w:r>
        <w:rPr>
          <w:rStyle w:val="VerbatimChar"/>
        </w:rPr>
        <w:t xml:space="preserve"># The following function was generated with assistance from GitHub Copilot</w:t>
      </w:r>
      <w:r>
        <w:br/>
      </w:r>
      <w:r>
        <w:rPr>
          <w:rStyle w:val="VerbatimChar"/>
        </w:rPr>
        <w:t xml:space="preserve"># and has been reviewed and tested to ensure correctness</w:t>
      </w:r>
    </w:p>
    <w:bookmarkEnd w:id="602"/>
    <w:bookmarkStart w:id="603" w:name="attribution-of-sources"/>
    <w:p>
      <w:pPr>
        <w:pStyle w:val="Heading2"/>
      </w:pPr>
      <w:r>
        <w:t xml:space="preserve">18.3 Attribution of sources</w:t>
      </w:r>
    </w:p>
    <w:p>
      <w:pPr>
        <w:pStyle w:val="FirstParagraph"/>
      </w:pPr>
      <w:r>
        <w:rPr>
          <w:b/>
          <w:bCs/>
        </w:rPr>
        <w:t xml:space="preserve">When using AI tools to generate content that borrows from or adapts existing sources,</w:t>
      </w:r>
      <w:r>
        <w:rPr>
          <w:b/>
          <w:bCs/>
        </w:rPr>
        <w:t xml:space="preserve"> </w:t>
      </w:r>
      <w:r>
        <w:rPr>
          <w:b/>
          <w:bCs/>
        </w:rPr>
        <w:t xml:space="preserve">you must ensure proper attribution.</w:t>
      </w:r>
      <w:r>
        <w:t xml:space="preserve"> </w:t>
      </w:r>
      <w:r>
        <w:t xml:space="preserve">AI tools sometimes paraphrase or adapt content from documentation,</w:t>
      </w:r>
      <w:r>
        <w:t xml:space="preserve"> </w:t>
      </w:r>
      <w:r>
        <w:t xml:space="preserve">guides,</w:t>
      </w:r>
      <w:r>
        <w:t xml:space="preserve"> </w:t>
      </w:r>
      <w:r>
        <w:t xml:space="preserve">or other resources without clearly indicating the original source.</w:t>
      </w:r>
      <w:r>
        <w:t xml:space="preserve"> </w:t>
      </w:r>
      <w:r>
        <w:t xml:space="preserve">It is your responsibility to:</w:t>
      </w:r>
    </w:p>
    <w:p>
      <w:pPr>
        <w:pStyle w:val="Compact"/>
        <w:numPr>
          <w:ilvl w:val="0"/>
          <w:numId w:val="1212"/>
        </w:numPr>
      </w:pPr>
      <w:r>
        <w:t xml:space="preserve">Ask the AI tool to identify and properly cite sources when it borrows or adapts content</w:t>
      </w:r>
    </w:p>
    <w:p>
      <w:pPr>
        <w:pStyle w:val="Compact"/>
        <w:numPr>
          <w:ilvl w:val="0"/>
          <w:numId w:val="1212"/>
        </w:numPr>
      </w:pPr>
      <w:r>
        <w:t xml:space="preserve">Verify that any content the AI generates includes appropriate citations</w:t>
      </w:r>
    </w:p>
    <w:p>
      <w:pPr>
        <w:pStyle w:val="Compact"/>
        <w:numPr>
          <w:ilvl w:val="0"/>
          <w:numId w:val="1212"/>
        </w:numPr>
      </w:pPr>
      <w:r>
        <w:t xml:space="preserve">Add citations yourself if the AI fails to do so</w:t>
      </w:r>
    </w:p>
    <w:p>
      <w:pPr>
        <w:pStyle w:val="Compact"/>
        <w:numPr>
          <w:ilvl w:val="0"/>
          <w:numId w:val="1212"/>
        </w:numPr>
      </w:pPr>
      <w:r>
        <w:t xml:space="preserve">Follow appropriate attribution practices for the type of content (code comments, documentation, academic writing, etc.)</w:t>
      </w:r>
    </w:p>
    <w:p>
      <w:pPr>
        <w:pStyle w:val="FirstParagraph"/>
      </w:pPr>
      <w:r>
        <w:t xml:space="preserve">When instructing AI tools to create documentation or written content,</w:t>
      </w:r>
      <w:r>
        <w:t xml:space="preserve"> </w:t>
      </w:r>
      <w:r>
        <w:t xml:space="preserve">explicitly request that they provide proper attribution for any borrowed or adapted material.</w:t>
      </w:r>
      <w:r>
        <w:t xml:space="preserve"> </w:t>
      </w:r>
      <w:r>
        <w:t xml:space="preserve">For example:</w:t>
      </w:r>
      <w:r>
        <w:t xml:space="preserve"> </w:t>
      </w:r>
      <w:r>
        <w:t xml:space="preserve">“Please quote from and paraphrase [source],</w:t>
      </w:r>
      <w:r>
        <w:t xml:space="preserve"> </w:t>
      </w:r>
      <w:r>
        <w:t xml:space="preserve">with proper attribution”</w:t>
      </w:r>
      <w:r>
        <w:t xml:space="preserve"> </w:t>
      </w:r>
      <w:r>
        <w:t xml:space="preserve">rather than simply asking it to summarize information on a topic.</w:t>
      </w:r>
    </w:p>
    <w:bookmarkEnd w:id="603"/>
    <w:bookmarkStart w:id="611" w:name="sec-ai-journal-articles"/>
    <w:p>
      <w:pPr>
        <w:pStyle w:val="Heading2"/>
      </w:pPr>
      <w:r>
        <w:t xml:space="preserve">18.4 Using AI for Journal Articles</w:t>
      </w:r>
    </w:p>
    <w:p>
      <w:pPr>
        <w:pStyle w:val="FirstParagraph"/>
      </w:pPr>
      <w:r>
        <w:t xml:space="preserve">When using AI tools to help develop journal articles and other academic writing,</w:t>
      </w:r>
      <w:r>
        <w:t xml:space="preserve"> </w:t>
      </w:r>
      <w:r>
        <w:t xml:space="preserve">you must take special care to ensure transparency,</w:t>
      </w:r>
      <w:r>
        <w:t xml:space="preserve"> </w:t>
      </w:r>
      <w:r>
        <w:t xml:space="preserve">maintain intellectual ownership,</w:t>
      </w:r>
      <w:r>
        <w:t xml:space="preserve"> </w:t>
      </w:r>
      <w:r>
        <w:t xml:space="preserve">and avoid plagiarism.</w:t>
      </w:r>
      <w:r>
        <w:t xml:space="preserve"> </w:t>
      </w:r>
      <w:r>
        <w:t xml:space="preserve">The following practices help achieve these goals.</w:t>
      </w:r>
    </w:p>
    <w:bookmarkStart w:id="604" w:name="establish-a-clear-track-record"/>
    <w:p>
      <w:pPr>
        <w:pStyle w:val="Heading4"/>
      </w:pPr>
      <w:r>
        <w:t xml:space="preserve">18.4.0.1 Establish a Clear Track Record</w:t>
      </w:r>
    </w:p>
    <w:p>
      <w:pPr>
        <w:pStyle w:val="FirstParagraph"/>
      </w:pPr>
      <w:r>
        <w:rPr>
          <w:b/>
          <w:bCs/>
        </w:rPr>
        <w:t xml:space="preserve">Working with AI through GitHub creates valuable documentation</w:t>
      </w:r>
      <w:r>
        <w:rPr>
          <w:b/>
          <w:bCs/>
        </w:rPr>
        <w:t xml:space="preserve"> </w:t>
      </w:r>
      <w:r>
        <w:rPr>
          <w:b/>
          <w:bCs/>
        </w:rPr>
        <w:t xml:space="preserve">of your contributions versus the AI’s.</w:t>
      </w:r>
      <w:r>
        <w:t xml:space="preserve"> </w:t>
      </w:r>
      <w:r>
        <w:t xml:space="preserve">This track record can be crucial if reviewers or editors</w:t>
      </w:r>
      <w:r>
        <w:t xml:space="preserve"> </w:t>
      </w:r>
      <w:r>
        <w:t xml:space="preserve">question your use of AI tools.</w:t>
      </w:r>
    </w:p>
    <w:p>
      <w:pPr>
        <w:pStyle w:val="BodyText"/>
      </w:pPr>
      <w:r>
        <w:t xml:space="preserve">GitHub Pull Requests and Issues provide:</w:t>
      </w:r>
    </w:p>
    <w:p>
      <w:pPr>
        <w:pStyle w:val="Compact"/>
        <w:numPr>
          <w:ilvl w:val="0"/>
          <w:numId w:val="1213"/>
        </w:numPr>
      </w:pPr>
      <w:r>
        <w:rPr>
          <w:b/>
          <w:bCs/>
        </w:rPr>
        <w:t xml:space="preserve">Attribution clarity</w:t>
      </w:r>
      <w:r>
        <w:t xml:space="preserve">: Each commit shows exactly who (you or</w:t>
      </w:r>
      <w:r>
        <w:t xml:space="preserve"> </w:t>
      </w:r>
      <w:r>
        <w:rPr>
          <w:rStyle w:val="VerbatimChar"/>
        </w:rPr>
        <w:t xml:space="preserve">@copilot</w:t>
      </w:r>
      <w:r>
        <w:t xml:space="preserve">) made which changes</w:t>
      </w:r>
    </w:p>
    <w:p>
      <w:pPr>
        <w:pStyle w:val="Compact"/>
        <w:numPr>
          <w:ilvl w:val="0"/>
          <w:numId w:val="1213"/>
        </w:numPr>
      </w:pPr>
      <w:r>
        <w:rPr>
          <w:b/>
          <w:bCs/>
        </w:rPr>
        <w:t xml:space="preserve">Audit trail</w:t>
      </w:r>
      <w:r>
        <w:t xml:space="preserve">: The full conversation history shows your instructions and the AI’s responses</w:t>
      </w:r>
    </w:p>
    <w:p>
      <w:pPr>
        <w:pStyle w:val="Compact"/>
        <w:numPr>
          <w:ilvl w:val="0"/>
          <w:numId w:val="1213"/>
        </w:numPr>
      </w:pPr>
      <w:r>
        <w:rPr>
          <w:b/>
          <w:bCs/>
        </w:rPr>
        <w:t xml:space="preserve">Intellectual ownership</w:t>
      </w:r>
      <w:r>
        <w:t xml:space="preserve">: Your prompts and guidance demonstrate that the core ideas are yours</w:t>
      </w:r>
    </w:p>
    <w:p>
      <w:pPr>
        <w:pStyle w:val="Compact"/>
        <w:numPr>
          <w:ilvl w:val="0"/>
          <w:numId w:val="1213"/>
        </w:numPr>
      </w:pPr>
      <w:r>
        <w:rPr>
          <w:b/>
          <w:bCs/>
        </w:rPr>
        <w:t xml:space="preserve">Transparency</w:t>
      </w:r>
      <w:r>
        <w:t xml:space="preserve">: Reviewers can see that you actively supervised and validated all AI contributions</w:t>
      </w:r>
    </w:p>
    <w:p>
      <w:pPr>
        <w:pStyle w:val="FirstParagraph"/>
      </w:pPr>
      <w:r>
        <w:t xml:space="preserve">This transparency protects you if journal reviewers are skeptical</w:t>
      </w:r>
      <w:r>
        <w:t xml:space="preserve"> </w:t>
      </w:r>
      <w:r>
        <w:t xml:space="preserve">about or opposed to AI use in research.</w:t>
      </w:r>
      <w:r>
        <w:t xml:space="preserve"> </w:t>
      </w:r>
      <w:r>
        <w:t xml:space="preserve">You can point to the PR history to demonstrate</w:t>
      </w:r>
      <w:r>
        <w:t xml:space="preserve"> </w:t>
      </w:r>
      <w:r>
        <w:t xml:space="preserve">that you maintained control and responsibility for the work.</w:t>
      </w:r>
    </w:p>
    <w:bookmarkEnd w:id="604"/>
    <w:bookmarkStart w:id="605" w:name="write-out-your-core-ideas-in-prompts"/>
    <w:p>
      <w:pPr>
        <w:pStyle w:val="Heading4"/>
      </w:pPr>
      <w:r>
        <w:t xml:space="preserve">18.4.0.2 Write Out Your Core Ideas in Prompts</w:t>
      </w:r>
    </w:p>
    <w:p>
      <w:pPr>
        <w:pStyle w:val="FirstParagraph"/>
      </w:pPr>
      <w:r>
        <w:rPr>
          <w:b/>
          <w:bCs/>
        </w:rPr>
        <w:t xml:space="preserve">Make your prompts explicit and detailed to establish</w:t>
      </w:r>
      <w:r>
        <w:rPr>
          <w:b/>
          <w:bCs/>
        </w:rPr>
        <w:t xml:space="preserve"> </w:t>
      </w:r>
      <w:r>
        <w:rPr>
          <w:b/>
          <w:bCs/>
        </w:rPr>
        <w:t xml:space="preserve">that the ideas originate from you, not from the AI.</w:t>
      </w:r>
    </w:p>
    <w:p>
      <w:pPr>
        <w:pStyle w:val="BodyText"/>
      </w:pPr>
      <w:r>
        <w:t xml:space="preserve">When requesting AI assistance with academic writing:</w:t>
      </w:r>
    </w:p>
    <w:p>
      <w:pPr>
        <w:pStyle w:val="Compact"/>
        <w:numPr>
          <w:ilvl w:val="0"/>
          <w:numId w:val="1214"/>
        </w:numPr>
      </w:pPr>
      <w:r>
        <w:t xml:space="preserve">State your research question, hypothesis, or argument clearly</w:t>
      </w:r>
    </w:p>
    <w:p>
      <w:pPr>
        <w:pStyle w:val="Compact"/>
        <w:numPr>
          <w:ilvl w:val="0"/>
          <w:numId w:val="1214"/>
        </w:numPr>
      </w:pPr>
      <w:r>
        <w:t xml:space="preserve">Outline the structure and key points you want to make</w:t>
      </w:r>
    </w:p>
    <w:p>
      <w:pPr>
        <w:pStyle w:val="Compact"/>
        <w:numPr>
          <w:ilvl w:val="0"/>
          <w:numId w:val="1214"/>
        </w:numPr>
      </w:pPr>
      <w:r>
        <w:t xml:space="preserve">Specify the evidence or data you want to include</w:t>
      </w:r>
    </w:p>
    <w:p>
      <w:pPr>
        <w:pStyle w:val="Compact"/>
        <w:numPr>
          <w:ilvl w:val="0"/>
          <w:numId w:val="1214"/>
        </w:numPr>
      </w:pPr>
      <w:r>
        <w:t xml:space="preserve">Describe the logic connecting your points</w:t>
      </w:r>
    </w:p>
    <w:p>
      <w:pPr>
        <w:pStyle w:val="Compact"/>
        <w:numPr>
          <w:ilvl w:val="0"/>
          <w:numId w:val="1214"/>
        </w:numPr>
      </w:pPr>
      <w:r>
        <w:t xml:space="preserve">Explain the interpretation or conclusions you want to draw</w:t>
      </w:r>
    </w:p>
    <w:p>
      <w:pPr>
        <w:pStyle w:val="FirstParagraph"/>
      </w:pPr>
      <w:r>
        <w:rPr>
          <w:b/>
          <w:bCs/>
        </w:rPr>
        <w:t xml:space="preserve">Example of a good prompt:</w:t>
      </w:r>
    </w:p>
    <w:p>
      <w:pPr>
        <w:pStyle w:val="BlockText"/>
      </w:pPr>
      <w:r>
        <w:t xml:space="preserve">I need help writing the discussion section for a study</w:t>
      </w:r>
      <w:r>
        <w:t xml:space="preserve"> </w:t>
      </w:r>
      <w:r>
        <w:t xml:space="preserve">on social determinants of health.</w:t>
      </w:r>
      <w:r>
        <w:t xml:space="preserve"> </w:t>
      </w:r>
      <w:r>
        <w:t xml:space="preserve">My core argument is that [your specific argument].</w:t>
      </w:r>
      <w:r>
        <w:t xml:space="preserve"> </w:t>
      </w:r>
      <w:r>
        <w:t xml:space="preserve">The key findings I want to discuss are: [list findings].</w:t>
      </w:r>
      <w:r>
        <w:t xml:space="preserve"> </w:t>
      </w:r>
      <w:r>
        <w:t xml:space="preserve">I want to interpret these findings as suggesting [your interpretation].</w:t>
      </w:r>
      <w:r>
        <w:t xml:space="preserve"> </w:t>
      </w:r>
      <w:r>
        <w:t xml:space="preserve">Please help me draft this section while preserving these core ideas</w:t>
      </w:r>
      <w:r>
        <w:t xml:space="preserve"> </w:t>
      </w:r>
      <w:r>
        <w:t xml:space="preserve">and citing relevant literature.</w:t>
      </w:r>
    </w:p>
    <w:p>
      <w:pPr>
        <w:pStyle w:val="FirstParagraph"/>
      </w:pPr>
      <w:r>
        <w:t xml:space="preserve">This approach creates clear evidence that the intellectual content</w:t>
      </w:r>
      <w:r>
        <w:t xml:space="preserve"> </w:t>
      </w:r>
      <w:r>
        <w:t xml:space="preserve">came from you,</w:t>
      </w:r>
      <w:r>
        <w:t xml:space="preserve"> </w:t>
      </w:r>
      <w:r>
        <w:t xml:space="preserve">while the AI helped with expression, organization, and literature integration.</w:t>
      </w:r>
    </w:p>
    <w:p>
      <w:pPr>
        <w:pStyle w:val="BodyText"/>
      </w:pPr>
      <w:r>
        <w:rPr>
          <w:b/>
          <w:bCs/>
        </w:rPr>
        <w:t xml:space="preserve">Avoid vague prompts</w:t>
      </w:r>
      <w:r>
        <w:t xml:space="preserve"> </w:t>
      </w:r>
      <w:r>
        <w:t xml:space="preserve">like</w:t>
      </w:r>
      <w:r>
        <w:t xml:space="preserve"> </w:t>
      </w:r>
      <w:r>
        <w:t xml:space="preserve">“write a discussion section about my results”</w:t>
      </w:r>
      <w:r>
        <w:t xml:space="preserve"> </w:t>
      </w:r>
      <w:r>
        <w:t xml:space="preserve">that give the AI too much creative control</w:t>
      </w:r>
      <w:r>
        <w:t xml:space="preserve"> </w:t>
      </w:r>
      <w:r>
        <w:t xml:space="preserve">and make it unclear whose ideas are being presented.</w:t>
      </w:r>
    </w:p>
    <w:bookmarkEnd w:id="605"/>
    <w:bookmarkStart w:id="606" w:name="request-explicit-source-attribution"/>
    <w:p>
      <w:pPr>
        <w:pStyle w:val="Heading4"/>
      </w:pPr>
      <w:r>
        <w:t xml:space="preserve">18.4.0.3 Request Explicit Source Attribution</w:t>
      </w:r>
    </w:p>
    <w:p>
      <w:pPr>
        <w:pStyle w:val="FirstParagraph"/>
      </w:pPr>
      <w:r>
        <w:rPr>
          <w:b/>
          <w:bCs/>
        </w:rPr>
        <w:t xml:space="preserve">Always instruct AI tools to identify and cite their sources</w:t>
      </w:r>
      <w:r>
        <w:rPr>
          <w:b/>
          <w:bCs/>
        </w:rPr>
        <w:t xml:space="preserve"> </w:t>
      </w:r>
      <w:r>
        <w:rPr>
          <w:b/>
          <w:bCs/>
        </w:rPr>
        <w:t xml:space="preserve">to prevent unknowing plagiarism.</w:t>
      </w:r>
    </w:p>
    <w:p>
      <w:pPr>
        <w:pStyle w:val="BodyText"/>
      </w:pPr>
      <w:r>
        <w:t xml:space="preserve">AI language models are trained on vast amounts of text,</w:t>
      </w:r>
      <w:r>
        <w:t xml:space="preserve"> </w:t>
      </w:r>
      <w:r>
        <w:t xml:space="preserve">including published research.</w:t>
      </w:r>
      <w:r>
        <w:t xml:space="preserve"> </w:t>
      </w:r>
      <w:r>
        <w:t xml:space="preserve">While they don’t have direct access to their training data during generation,</w:t>
      </w:r>
      <w:r>
        <w:t xml:space="preserve"> </w:t>
      </w:r>
      <w:r>
        <w:t xml:space="preserve">they may produce text that closely resembles or paraphrases existing work</w:t>
      </w:r>
      <w:r>
        <w:t xml:space="preserve"> </w:t>
      </w:r>
      <w:r>
        <w:t xml:space="preserve">without providing attribution.</w:t>
      </w:r>
      <w:r>
        <w:t xml:space="preserve"> </w:t>
      </w:r>
      <w:r>
        <w:t xml:space="preserve">This creates a plagiarism risk.</w:t>
      </w:r>
    </w:p>
    <w:p>
      <w:pPr>
        <w:pStyle w:val="BodyText"/>
      </w:pPr>
      <w:r>
        <w:rPr>
          <w:b/>
          <w:bCs/>
        </w:rPr>
        <w:t xml:space="preserve">Best practices:</w:t>
      </w:r>
    </w:p>
    <w:p>
      <w:pPr>
        <w:pStyle w:val="Compact"/>
        <w:numPr>
          <w:ilvl w:val="0"/>
          <w:numId w:val="1215"/>
        </w:numPr>
      </w:pPr>
      <w:r>
        <w:t xml:space="preserve">Explicitly ask the AI to cite sources for any borrowed or adapted content</w:t>
      </w:r>
    </w:p>
    <w:p>
      <w:pPr>
        <w:pStyle w:val="Compact"/>
        <w:numPr>
          <w:ilvl w:val="0"/>
          <w:numId w:val="1215"/>
        </w:numPr>
      </w:pPr>
      <w:r>
        <w:t xml:space="preserve">Request that the AI indicate when it is drawing from specific works</w:t>
      </w:r>
    </w:p>
    <w:p>
      <w:pPr>
        <w:pStyle w:val="Compact"/>
        <w:numPr>
          <w:ilvl w:val="0"/>
          <w:numId w:val="1215"/>
        </w:numPr>
      </w:pPr>
      <w:r>
        <w:t xml:space="preserve">Verify that generated text includes proper citations</w:t>
      </w:r>
    </w:p>
    <w:p>
      <w:pPr>
        <w:pStyle w:val="Compact"/>
        <w:numPr>
          <w:ilvl w:val="0"/>
          <w:numId w:val="1215"/>
        </w:numPr>
      </w:pPr>
      <w:r>
        <w:t xml:space="preserve">Add citations yourself if the AI fails to provide them</w:t>
      </w:r>
    </w:p>
    <w:p>
      <w:pPr>
        <w:pStyle w:val="Compact"/>
        <w:numPr>
          <w:ilvl w:val="0"/>
          <w:numId w:val="1215"/>
        </w:numPr>
      </w:pPr>
      <w:r>
        <w:t xml:space="preserve">Cross-check AI-generated content against the cited sources to ensure accuracy</w:t>
      </w:r>
    </w:p>
    <w:p>
      <w:pPr>
        <w:pStyle w:val="FirstParagraph"/>
      </w:pPr>
      <w:r>
        <w:rPr>
          <w:b/>
          <w:bCs/>
        </w:rPr>
        <w:t xml:space="preserve">Example request:</w:t>
      </w:r>
    </w:p>
    <w:p>
      <w:pPr>
        <w:pStyle w:val="BlockText"/>
      </w:pPr>
      <w:r>
        <w:t xml:space="preserve">Please help me write this section,</w:t>
      </w:r>
      <w:r>
        <w:t xml:space="preserve"> </w:t>
      </w:r>
      <w:r>
        <w:t xml:space="preserve">and explicitly cite any sources you draw from or adapt.</w:t>
      </w:r>
      <w:r>
        <w:t xml:space="preserve"> </w:t>
      </w:r>
      <w:r>
        <w:t xml:space="preserve">If you’re paraphrasing from specific papers,</w:t>
      </w:r>
      <w:r>
        <w:t xml:space="preserve"> </w:t>
      </w:r>
      <w:r>
        <w:t xml:space="preserve">identify them clearly so I can verify the citations.</w:t>
      </w:r>
    </w:p>
    <w:p>
      <w:pPr>
        <w:pStyle w:val="FirstParagraph"/>
      </w:pPr>
      <w:r>
        <w:t xml:space="preserve">Remember that even with these precautions,</w:t>
      </w:r>
      <w:r>
        <w:t xml:space="preserve"> </w:t>
      </w:r>
      <w:r>
        <w:t xml:space="preserve">you must still verify the accuracy and appropriateness</w:t>
      </w:r>
      <w:r>
        <w:t xml:space="preserve"> </w:t>
      </w:r>
      <w:r>
        <w:t xml:space="preserve">of any AI-generated citations,</w:t>
      </w:r>
      <w:r>
        <w:t xml:space="preserve"> </w:t>
      </w:r>
      <w:r>
        <w:t xml:space="preserve">as AI tools can sometimes generate plausible-but-incorrect references</w:t>
      </w:r>
      <w:r>
        <w:t xml:space="preserve"> </w:t>
      </w:r>
      <w:r>
        <w:t xml:space="preserve">(</w:t>
      </w:r>
      <w:r>
        <w:t xml:space="preserve">“hallucinate”</w:t>
      </w:r>
      <w:r>
        <w:t xml:space="preserve"> </w:t>
      </w:r>
      <w:r>
        <w:t xml:space="preserve">citations).</w:t>
      </w:r>
    </w:p>
    <w:bookmarkEnd w:id="606"/>
    <w:bookmarkStart w:id="609" w:name="example-workflow-1"/>
    <w:p>
      <w:pPr>
        <w:pStyle w:val="Heading4"/>
      </w:pPr>
      <w:r>
        <w:t xml:space="preserve">18.4.0.4 Example Workflow</w:t>
      </w:r>
    </w:p>
    <w:p>
      <w:pPr>
        <w:pStyle w:val="FirstParagraph"/>
      </w:pPr>
      <w:r>
        <w:t xml:space="preserve">The development of this documentation section demonstrates these practices.</w:t>
      </w:r>
      <w:r>
        <w:t xml:space="preserve"> </w:t>
      </w:r>
      <w:r>
        <w:t xml:space="preserve">See</w:t>
      </w:r>
      <w:r>
        <w:t xml:space="preserve"> </w:t>
      </w:r>
      <w:hyperlink r:id="rId607">
        <w:r>
          <w:rPr>
            <w:rStyle w:val="Hyperlink"/>
          </w:rPr>
          <w:t xml:space="preserve">Issue #112</w:t>
        </w:r>
      </w:hyperlink>
      <w:r>
        <w:t xml:space="preserve"> </w:t>
      </w:r>
      <w:r>
        <w:t xml:space="preserve">and</w:t>
      </w:r>
      <w:r>
        <w:t xml:space="preserve"> </w:t>
      </w:r>
      <w:hyperlink r:id="rId608">
        <w:r>
          <w:rPr>
            <w:rStyle w:val="Hyperlink"/>
          </w:rPr>
          <w:t xml:space="preserve">PR #145</w:t>
        </w:r>
      </w:hyperlink>
      <w:r>
        <w:t xml:space="preserve"> </w:t>
      </w:r>
      <w:r>
        <w:t xml:space="preserve">for the complete development history,</w:t>
      </w:r>
      <w:r>
        <w:t xml:space="preserve"> </w:t>
      </w:r>
      <w:r>
        <w:t xml:space="preserve">which shows:</w:t>
      </w:r>
    </w:p>
    <w:p>
      <w:pPr>
        <w:pStyle w:val="Compact"/>
        <w:numPr>
          <w:ilvl w:val="0"/>
          <w:numId w:val="1216"/>
        </w:numPr>
      </w:pPr>
      <w:r>
        <w:rPr>
          <w:b/>
          <w:bCs/>
        </w:rPr>
        <w:t xml:space="preserve">Core ideas stated clearly</w:t>
      </w:r>
      <w:r>
        <w:t xml:space="preserve">: The issue description outlined specific concepts (transparency through GitHub, writing explicit prompts, requesting source attribution)</w:t>
      </w:r>
    </w:p>
    <w:p>
      <w:pPr>
        <w:pStyle w:val="Compact"/>
        <w:numPr>
          <w:ilvl w:val="0"/>
          <w:numId w:val="1216"/>
        </w:numPr>
      </w:pPr>
      <w:r>
        <w:rPr>
          <w:b/>
          <w:bCs/>
        </w:rPr>
        <w:t xml:space="preserve">Detailed instructions</w:t>
      </w:r>
      <w:r>
        <w:t xml:space="preserve">: The guidance specified what content should be created and how it should be structured</w:t>
      </w:r>
    </w:p>
    <w:p>
      <w:pPr>
        <w:pStyle w:val="Compact"/>
        <w:numPr>
          <w:ilvl w:val="0"/>
          <w:numId w:val="1216"/>
        </w:numPr>
      </w:pPr>
      <w:r>
        <w:rPr>
          <w:b/>
          <w:bCs/>
        </w:rPr>
        <w:t xml:space="preserve">Transparent record</w:t>
      </w:r>
      <w:r>
        <w:t xml:space="preserve">: The development history shows what was human-directed versus AI-generated</w:t>
      </w:r>
    </w:p>
    <w:p>
      <w:pPr>
        <w:pStyle w:val="Compact"/>
        <w:numPr>
          <w:ilvl w:val="0"/>
          <w:numId w:val="1216"/>
        </w:numPr>
      </w:pPr>
      <w:r>
        <w:rPr>
          <w:b/>
          <w:bCs/>
        </w:rPr>
        <w:t xml:space="preserve">Demonstrated accountability</w:t>
      </w:r>
      <w:r>
        <w:t xml:space="preserve">: The pull request provides a full audit trail of all changes</w:t>
      </w:r>
    </w:p>
    <w:p>
      <w:pPr>
        <w:pStyle w:val="FirstParagraph"/>
      </w:pPr>
      <w:r>
        <w:t xml:space="preserve">When developing content for journal articles,</w:t>
      </w:r>
      <w:r>
        <w:t xml:space="preserve"> </w:t>
      </w:r>
      <w:r>
        <w:t xml:space="preserve">a similar workflow creates documentation that demonstrates</w:t>
      </w:r>
      <w:r>
        <w:t xml:space="preserve"> </w:t>
      </w:r>
      <w:r>
        <w:t xml:space="preserve">responsible AI use and intellectual ownership.</w:t>
      </w:r>
      <w:r>
        <w:t xml:space="preserve"> </w:t>
      </w:r>
      <w:r>
        <w:t xml:space="preserve">You can point to your GitHub history to show reviewers</w:t>
      </w:r>
      <w:r>
        <w:t xml:space="preserve"> </w:t>
      </w:r>
      <w:r>
        <w:t xml:space="preserve">that you directed the AI rather than simply accepting its output.</w:t>
      </w:r>
    </w:p>
    <w:bookmarkEnd w:id="609"/>
    <w:bookmarkStart w:id="610" w:name="additional-considerations"/>
    <w:p>
      <w:pPr>
        <w:pStyle w:val="Heading4"/>
      </w:pPr>
      <w:r>
        <w:t xml:space="preserve">18.4.0.5 Additional Considerations</w:t>
      </w:r>
    </w:p>
    <w:p>
      <w:pPr>
        <w:pStyle w:val="FirstParagraph"/>
      </w:pPr>
      <w:r>
        <w:t xml:space="preserve">When using AI for academic writing,</w:t>
      </w:r>
      <w:r>
        <w:t xml:space="preserve"> </w:t>
      </w:r>
      <w:r>
        <w:t xml:space="preserve">also remember to:</w:t>
      </w:r>
    </w:p>
    <w:p>
      <w:pPr>
        <w:pStyle w:val="Compact"/>
        <w:numPr>
          <w:ilvl w:val="0"/>
          <w:numId w:val="1217"/>
        </w:numPr>
      </w:pPr>
      <w:r>
        <w:rPr>
          <w:b/>
          <w:bCs/>
        </w:rPr>
        <w:t xml:space="preserve">Disclose AI use</w:t>
      </w:r>
      <w:r>
        <w:t xml:space="preserve">: Follow journal policies on acknowledging AI assistance (see</w:t>
      </w:r>
      <w:r>
        <w:t xml:space="preserve"> </w:t>
      </w:r>
      <w:hyperlink w:anchor="sec-ai-disclosure">
        <w:r>
          <w:rPr>
            <w:rStyle w:val="Hyperlink"/>
          </w:rPr>
          <w:t xml:space="preserve">Section 18.2</w:t>
        </w:r>
      </w:hyperlink>
      <w:r>
        <w:t xml:space="preserve">)</w:t>
      </w:r>
    </w:p>
    <w:p>
      <w:pPr>
        <w:pStyle w:val="Compact"/>
        <w:numPr>
          <w:ilvl w:val="0"/>
          <w:numId w:val="1217"/>
        </w:numPr>
      </w:pPr>
      <w:r>
        <w:rPr>
          <w:b/>
          <w:bCs/>
        </w:rPr>
        <w:t xml:space="preserve">Maintain responsibility</w:t>
      </w:r>
      <w:r>
        <w:t xml:space="preserve">: You are accountable for all content, including AI-generated text</w:t>
      </w:r>
    </w:p>
    <w:p>
      <w:pPr>
        <w:pStyle w:val="Compact"/>
        <w:numPr>
          <w:ilvl w:val="0"/>
          <w:numId w:val="1217"/>
        </w:numPr>
      </w:pPr>
      <w:r>
        <w:rPr>
          <w:b/>
          <w:bCs/>
        </w:rPr>
        <w:t xml:space="preserve">Verify accuracy</w:t>
      </w:r>
      <w:r>
        <w:t xml:space="preserve">: Always fact-check AI-generated claims and citations</w:t>
      </w:r>
    </w:p>
    <w:p>
      <w:pPr>
        <w:pStyle w:val="Compact"/>
        <w:numPr>
          <w:ilvl w:val="0"/>
          <w:numId w:val="1217"/>
        </w:numPr>
      </w:pPr>
      <w:r>
        <w:rPr>
          <w:b/>
          <w:bCs/>
        </w:rPr>
        <w:t xml:space="preserve">Preserve your voice</w:t>
      </w:r>
      <w:r>
        <w:t xml:space="preserve">: Ensure the writing reflects your thinking and style, not just AI’s patterns</w:t>
      </w:r>
    </w:p>
    <w:p>
      <w:pPr>
        <w:pStyle w:val="Compact"/>
        <w:numPr>
          <w:ilvl w:val="0"/>
          <w:numId w:val="1217"/>
        </w:numPr>
      </w:pPr>
      <w:r>
        <w:rPr>
          <w:b/>
          <w:bCs/>
        </w:rPr>
        <w:t xml:space="preserve">Follow ethical guidelines</w:t>
      </w:r>
      <w:r>
        <w:t xml:space="preserve">: Comply with your institution’s and journals’ policies on AI use</w:t>
      </w:r>
    </w:p>
    <w:p>
      <w:pPr>
        <w:pStyle w:val="FirstParagraph"/>
      </w:pPr>
      <w:r>
        <w:t xml:space="preserve">These practices help you benefit from AI assistance</w:t>
      </w:r>
      <w:r>
        <w:t xml:space="preserve"> </w:t>
      </w:r>
      <w:r>
        <w:t xml:space="preserve">while maintaining the integrity,</w:t>
      </w:r>
      <w:r>
        <w:t xml:space="preserve"> </w:t>
      </w:r>
      <w:r>
        <w:t xml:space="preserve">originality,</w:t>
      </w:r>
      <w:r>
        <w:t xml:space="preserve"> </w:t>
      </w:r>
      <w:r>
        <w:t xml:space="preserve">and credibility of your academic work.</w:t>
      </w:r>
    </w:p>
    <w:bookmarkEnd w:id="610"/>
    <w:bookmarkEnd w:id="611"/>
    <w:bookmarkStart w:id="723" w:name="coding-agents"/>
    <w:p>
      <w:pPr>
        <w:pStyle w:val="Heading2"/>
      </w:pPr>
      <w:r>
        <w:t xml:space="preserve">18.5 Coding Agents</w:t>
      </w:r>
    </w:p>
    <w:p>
      <w:pPr>
        <w:pStyle w:val="FirstParagraph"/>
      </w:pPr>
      <w:r>
        <w:t xml:space="preserve">We recommend working with</w:t>
      </w:r>
      <w:r>
        <w:t xml:space="preserve"> </w:t>
      </w:r>
      <w:hyperlink r:id="rId612">
        <w:r>
          <w:rPr>
            <w:rStyle w:val="Hyperlink"/>
            <w:b/>
            <w:bCs/>
          </w:rPr>
          <w:t xml:space="preserve">AI coding agents</w:t>
        </w:r>
      </w:hyperlink>
      <w:r>
        <w:t xml:space="preserve"> </w:t>
      </w:r>
      <w:r>
        <w:t xml:space="preserve">to</w:t>
      </w:r>
      <w:r>
        <w:t xml:space="preserve"> </w:t>
      </w:r>
      <w:hyperlink r:id="rId596">
        <w:r>
          <w:rPr>
            <w:rStyle w:val="Hyperlink"/>
          </w:rPr>
          <w:t xml:space="preserve">help you code</w:t>
        </w:r>
      </w:hyperlink>
      <w:r>
        <w:t xml:space="preserve">.</w:t>
      </w:r>
    </w:p>
    <w:bookmarkStart w:id="614" w:name="what-are-ai-coding-agents"/>
    <w:p>
      <w:pPr>
        <w:pStyle w:val="Heading3"/>
      </w:pPr>
      <w:r>
        <w:t xml:space="preserve">18.5.1 What are AI coding agents?</w:t>
      </w:r>
    </w:p>
    <w:p>
      <w:pPr>
        <w:pStyle w:val="FirstParagraph"/>
      </w:pPr>
      <w:r>
        <w:t xml:space="preserve">AI coding agents are</w:t>
      </w:r>
      <w:r>
        <w:t xml:space="preserve"> </w:t>
      </w:r>
      <w:hyperlink r:id="rId613">
        <w:r>
          <w:rPr>
            <w:rStyle w:val="Hyperlink"/>
          </w:rPr>
          <w:t xml:space="preserve">AI agents</w:t>
        </w:r>
      </w:hyperlink>
      <w:r>
        <w:t xml:space="preserve"> </w:t>
      </w:r>
      <w:r>
        <w:t xml:space="preserve">specialized for coding.</w:t>
      </w:r>
      <w:r>
        <w:t xml:space="preserve"> </w:t>
      </w:r>
      <w:r>
        <w:t xml:space="preserve">They differ from other AI coding tools in important ways:</w:t>
      </w:r>
    </w:p>
    <w:p>
      <w:pPr>
        <w:pStyle w:val="BodyText"/>
      </w:pPr>
      <w:r>
        <w:rPr>
          <w:b/>
          <w:bCs/>
        </w:rPr>
        <w:t xml:space="preserve">Compared to inline coding assistants</w:t>
      </w:r>
      <w:r>
        <w:t xml:space="preserve"> </w:t>
      </w:r>
      <w:r>
        <w:t xml:space="preserve">(like traditional autocomplete),</w:t>
      </w:r>
      <w:r>
        <w:t xml:space="preserve"> </w:t>
      </w:r>
      <w:r>
        <w:t xml:space="preserve">coding agents work autonomously rather than providing suggestions as you type.</w:t>
      </w:r>
      <w:r>
        <w:t xml:space="preserve"> </w:t>
      </w:r>
      <w:r>
        <w:t xml:space="preserve">They can navigate entire codebases,</w:t>
      </w:r>
      <w:r>
        <w:t xml:space="preserve"> </w:t>
      </w:r>
      <w:r>
        <w:t xml:space="preserve">execute commands,</w:t>
      </w:r>
      <w:r>
        <w:t xml:space="preserve"> </w:t>
      </w:r>
      <w:r>
        <w:t xml:space="preserve">and complete multi-step tasks without constant human guidance.</w:t>
      </w:r>
    </w:p>
    <w:p>
      <w:pPr>
        <w:pStyle w:val="BodyText"/>
      </w:pPr>
      <w:r>
        <w:rPr>
          <w:b/>
          <w:bCs/>
        </w:rPr>
        <w:t xml:space="preserve">Compared to AI chatbots</w:t>
      </w:r>
      <w:r>
        <w:t xml:space="preserve"> </w:t>
      </w:r>
      <w:r>
        <w:t xml:space="preserve">(like ChatGPT or Claude),</w:t>
      </w:r>
      <w:r>
        <w:t xml:space="preserve"> </w:t>
      </w:r>
      <w:r>
        <w:t xml:space="preserve">coding agents don’t just generate code snippets in conversation—they actively interact with your development environment.</w:t>
      </w:r>
      <w:r>
        <w:t xml:space="preserve"> </w:t>
      </w:r>
      <w:r>
        <w:t xml:space="preserve">While chatbots require you to copy code from a chat window and manually integrate it into your project,</w:t>
      </w:r>
      <w:r>
        <w:t xml:space="preserve"> </w:t>
      </w:r>
      <w:r>
        <w:t xml:space="preserve">coding agents directly read your codebase,</w:t>
      </w:r>
      <w:r>
        <w:t xml:space="preserve"> </w:t>
      </w:r>
      <w:r>
        <w:t xml:space="preserve">make changes to files,</w:t>
      </w:r>
      <w:r>
        <w:t xml:space="preserve"> </w:t>
      </w:r>
      <w:r>
        <w:t xml:space="preserve">run tests and build commands,</w:t>
      </w:r>
      <w:r>
        <w:t xml:space="preserve"> </w:t>
      </w:r>
      <w:r>
        <w:t xml:space="preserve">and create pull requests with their proposed changes.</w:t>
      </w:r>
      <w:r>
        <w:t xml:space="preserve"> </w:t>
      </w:r>
      <w:r>
        <w:t xml:space="preserve">Chatbots are conversational assistants;</w:t>
      </w:r>
      <w:r>
        <w:t xml:space="preserve"> </w:t>
      </w:r>
      <w:r>
        <w:t xml:space="preserve">coding agents are autonomous development tools.</w:t>
      </w:r>
    </w:p>
    <w:p>
      <w:pPr>
        <w:pStyle w:val="BodyText"/>
      </w:pPr>
      <w:r>
        <w:t xml:space="preserve">Coding agents are autonomous software programs that can:</w:t>
      </w:r>
    </w:p>
    <w:p>
      <w:pPr>
        <w:pStyle w:val="Compact"/>
        <w:numPr>
          <w:ilvl w:val="0"/>
          <w:numId w:val="1218"/>
        </w:numPr>
      </w:pPr>
      <w:r>
        <w:rPr>
          <w:b/>
          <w:bCs/>
        </w:rPr>
        <w:t xml:space="preserve">Understand and execute complex tasks</w:t>
      </w:r>
      <w:r>
        <w:t xml:space="preserve">:</w:t>
      </w:r>
      <w:r>
        <w:t xml:space="preserve"> </w:t>
      </w:r>
      <w:r>
        <w:t xml:space="preserve">Coding agents can interpret natural language instructions and break them down into actionable development tasks</w:t>
      </w:r>
    </w:p>
    <w:p>
      <w:pPr>
        <w:pStyle w:val="Compact"/>
        <w:numPr>
          <w:ilvl w:val="0"/>
          <w:numId w:val="1218"/>
        </w:numPr>
      </w:pPr>
      <w:r>
        <w:rPr>
          <w:b/>
          <w:bCs/>
        </w:rPr>
        <w:t xml:space="preserve">Navigate and modify codebases</w:t>
      </w:r>
      <w:r>
        <w:t xml:space="preserve">:</w:t>
      </w:r>
      <w:r>
        <w:t xml:space="preserve"> </w:t>
      </w:r>
      <w:r>
        <w:t xml:space="preserve">They can read, understand, and edit multiple files across a repository to implement features or fix bugs</w:t>
      </w:r>
    </w:p>
    <w:p>
      <w:pPr>
        <w:pStyle w:val="Compact"/>
        <w:numPr>
          <w:ilvl w:val="0"/>
          <w:numId w:val="1218"/>
        </w:numPr>
      </w:pPr>
      <w:r>
        <w:rPr>
          <w:b/>
          <w:bCs/>
        </w:rPr>
        <w:t xml:space="preserve">Run tools and commands</w:t>
      </w:r>
      <w:r>
        <w:t xml:space="preserve">:</w:t>
      </w:r>
      <w:r>
        <w:t xml:space="preserve"> </w:t>
      </w:r>
      <w:r>
        <w:t xml:space="preserve">Coding agents can execute build commands, run tests, use linters, and interact with development tools</w:t>
      </w:r>
    </w:p>
    <w:p>
      <w:pPr>
        <w:pStyle w:val="Compact"/>
        <w:numPr>
          <w:ilvl w:val="0"/>
          <w:numId w:val="1218"/>
        </w:numPr>
      </w:pPr>
      <w:r>
        <w:rPr>
          <w:b/>
          <w:bCs/>
        </w:rPr>
        <w:t xml:space="preserve">Make decisions autonomously</w:t>
      </w:r>
      <w:r>
        <w:t xml:space="preserve">:</w:t>
      </w:r>
      <w:r>
        <w:t xml:space="preserve"> </w:t>
      </w:r>
      <w:r>
        <w:t xml:space="preserve">They can plan their approach, make technical decisions, and adjust their strategy based on results</w:t>
      </w:r>
    </w:p>
    <w:p>
      <w:pPr>
        <w:pStyle w:val="Compact"/>
        <w:numPr>
          <w:ilvl w:val="0"/>
          <w:numId w:val="1218"/>
        </w:numPr>
      </w:pPr>
      <w:r>
        <w:rPr>
          <w:b/>
          <w:bCs/>
        </w:rPr>
        <w:t xml:space="preserve">Work iteratively</w:t>
      </w:r>
      <w:r>
        <w:t xml:space="preserve">:</w:t>
      </w:r>
      <w:r>
        <w:t xml:space="preserve"> </w:t>
      </w:r>
      <w:r>
        <w:t xml:space="preserve">Coding agents can test their changes, identify issues, and refine their solutions through multiple iterations</w:t>
      </w:r>
    </w:p>
    <w:p>
      <w:pPr>
        <w:pStyle w:val="Compact"/>
        <w:numPr>
          <w:ilvl w:val="0"/>
          <w:numId w:val="1218"/>
        </w:numPr>
      </w:pPr>
      <w:r>
        <w:rPr>
          <w:b/>
          <w:bCs/>
        </w:rPr>
        <w:t xml:space="preserve">Create comprehensive solutions</w:t>
      </w:r>
      <w:r>
        <w:t xml:space="preserve">:</w:t>
      </w:r>
      <w:r>
        <w:t xml:space="preserve"> </w:t>
      </w:r>
      <w:r>
        <w:t xml:space="preserve">They can implement complete features that span multiple files, including code, tests, and documentation</w:t>
      </w:r>
    </w:p>
    <w:p>
      <w:pPr>
        <w:pStyle w:val="FirstParagraph"/>
      </w:pPr>
      <w:r>
        <w:t xml:space="preserve">Coding agents operate in isolated environments where they can safely experiment and validate changes before proposing them.</w:t>
      </w:r>
      <w:r>
        <w:t xml:space="preserve"> </w:t>
      </w:r>
      <w:r>
        <w:t xml:space="preserve">This allows them to work more independently than inline coding assistants,</w:t>
      </w:r>
      <w:r>
        <w:t xml:space="preserve"> </w:t>
      </w:r>
      <w:r>
        <w:t xml:space="preserve">which require step-by-step human direction.</w:t>
      </w:r>
      <w:r>
        <w:t xml:space="preserve"> </w:t>
      </w:r>
      <w:r>
        <w:t xml:space="preserve">The agent workflow typically involves analyzing requirements,</w:t>
      </w:r>
      <w:r>
        <w:t xml:space="preserve"> </w:t>
      </w:r>
      <w:r>
        <w:t xml:space="preserve">planning an implementation,</w:t>
      </w:r>
      <w:r>
        <w:t xml:space="preserve"> </w:t>
      </w:r>
      <w:r>
        <w:t xml:space="preserve">making changes,</w:t>
      </w:r>
      <w:r>
        <w:t xml:space="preserve"> </w:t>
      </w:r>
      <w:r>
        <w:t xml:space="preserve">testing those changes,</w:t>
      </w:r>
      <w:r>
        <w:t xml:space="preserve"> </w:t>
      </w:r>
      <w:r>
        <w:t xml:space="preserve">and creating a pull request with the results.</w:t>
      </w:r>
    </w:p>
    <w:p>
      <w:pPr>
        <w:pStyle w:val="BodyText"/>
      </w:pPr>
      <w:r>
        <w:t xml:space="preserve">While coding agents can handle substantial development tasks,</w:t>
      </w:r>
      <w:r>
        <w:t xml:space="preserve"> </w:t>
      </w:r>
      <w:r>
        <w:t xml:space="preserve">they still require human oversight and review.</w:t>
      </w:r>
      <w:r>
        <w:t xml:space="preserve"> </w:t>
      </w:r>
      <w:r>
        <w:t xml:space="preserve">The human developer remains responsible for:</w:t>
      </w:r>
    </w:p>
    <w:p>
      <w:pPr>
        <w:pStyle w:val="Compact"/>
        <w:numPr>
          <w:ilvl w:val="0"/>
          <w:numId w:val="1219"/>
        </w:numPr>
      </w:pPr>
      <w:r>
        <w:t xml:space="preserve">Reviewing the agent’s work</w:t>
      </w:r>
    </w:p>
    <w:p>
      <w:pPr>
        <w:pStyle w:val="Compact"/>
        <w:numPr>
          <w:ilvl w:val="0"/>
          <w:numId w:val="1219"/>
        </w:numPr>
      </w:pPr>
      <w:r>
        <w:t xml:space="preserve">Ensuring the solution meets requirements</w:t>
      </w:r>
    </w:p>
    <w:p>
      <w:pPr>
        <w:pStyle w:val="Compact"/>
        <w:numPr>
          <w:ilvl w:val="0"/>
          <w:numId w:val="1219"/>
        </w:numPr>
      </w:pPr>
      <w:r>
        <w:t xml:space="preserve">Verifying code quality and security</w:t>
      </w:r>
    </w:p>
    <w:p>
      <w:pPr>
        <w:pStyle w:val="Compact"/>
        <w:numPr>
          <w:ilvl w:val="0"/>
          <w:numId w:val="1219"/>
        </w:numPr>
      </w:pPr>
      <w:r>
        <w:t xml:space="preserve">Making the final decision to merge changes</w:t>
      </w:r>
    </w:p>
    <w:bookmarkEnd w:id="614"/>
    <w:bookmarkStart w:id="622" w:name="X9f4c11ae04cc9485e43baf6a6309f5c2ca7049b"/>
    <w:p>
      <w:pPr>
        <w:pStyle w:val="Heading3"/>
      </w:pPr>
      <w:r>
        <w:t xml:space="preserve">18.5.2 AI Agents and the Technological Singularity</w:t>
      </w:r>
    </w:p>
    <w:p>
      <w:pPr>
        <w:pStyle w:val="FirstParagraph"/>
      </w:pPr>
      <w:r>
        <w:t xml:space="preserve">The emergence of sophisticated</w:t>
      </w:r>
      <w:r>
        <w:t xml:space="preserve"> </w:t>
      </w:r>
      <w:hyperlink r:id="rId615">
        <w:r>
          <w:rPr>
            <w:rStyle w:val="Hyperlink"/>
          </w:rPr>
          <w:t xml:space="preserve">AI agents</w:t>
        </w:r>
      </w:hyperlink>
      <w:r>
        <w:t xml:space="preserve"> </w:t>
      </w:r>
      <w:r>
        <w:t xml:space="preserve">has prompted discussions about whether we are witnessing</w:t>
      </w:r>
      <w:r>
        <w:t xml:space="preserve"> </w:t>
      </w:r>
      <w:r>
        <w:t xml:space="preserve">or approaching a</w:t>
      </w:r>
      <w:r>
        <w:t xml:space="preserve"> </w:t>
      </w:r>
      <w:hyperlink r:id="rId616">
        <w:r>
          <w:rPr>
            <w:rStyle w:val="Hyperlink"/>
          </w:rPr>
          <w:t xml:space="preserve">technological singularity</w:t>
        </w:r>
      </w:hyperlink>
      <w:r>
        <w:t xml:space="preserve">.</w:t>
      </w:r>
      <w:r>
        <w:t xml:space="preserve"> </w:t>
      </w:r>
      <w:r>
        <w:t xml:space="preserve">Understanding this concept helps contextualize the rapid evolution of AI tools</w:t>
      </w:r>
      <w:r>
        <w:t xml:space="preserve"> </w:t>
      </w:r>
      <w:r>
        <w:t xml:space="preserve">and our responsibility in using them.</w:t>
      </w:r>
    </w:p>
    <w:bookmarkStart w:id="617" w:name="what-is-the-technological-singularity"/>
    <w:p>
      <w:pPr>
        <w:pStyle w:val="Heading4"/>
      </w:pPr>
      <w:r>
        <w:t xml:space="preserve">18.5.2.1 What is the technological singularity?</w:t>
      </w:r>
    </w:p>
    <w:p>
      <w:pPr>
        <w:pStyle w:val="FirstParagraph"/>
      </w:pPr>
      <w:r>
        <w:t xml:space="preserve">The technological singularity is a hypothetical future point</w:t>
      </w:r>
      <w:r>
        <w:t xml:space="preserve"> </w:t>
      </w:r>
      <w:r>
        <w:t xml:space="preserve">when technological growth becomes uncontrollable and irreversible,</w:t>
      </w:r>
      <w:r>
        <w:t xml:space="preserve"> </w:t>
      </w:r>
      <w:r>
        <w:t xml:space="preserve">resulting in unforeseeable changes to human civilization.</w:t>
      </w:r>
      <w:r>
        <w:t xml:space="preserve"> </w:t>
      </w:r>
      <w:r>
        <w:t xml:space="preserve">The concept, popularized by mathematician Vernor Vinge and futurist Ray Kurzweil,</w:t>
      </w:r>
      <w:r>
        <w:t xml:space="preserve"> </w:t>
      </w:r>
      <w:r>
        <w:t xml:space="preserve">typically involves the creation of artificial superintelligence</w:t>
      </w:r>
      <w:r>
        <w:t xml:space="preserve"> </w:t>
      </w:r>
      <w:r>
        <w:t xml:space="preserve">that recursively improves itself,</w:t>
      </w:r>
      <w:r>
        <w:t xml:space="preserve"> </w:t>
      </w:r>
      <w:r>
        <w:t xml:space="preserve">leading to an intelligence explosion beyond human comprehension or control.</w:t>
      </w:r>
    </w:p>
    <w:bookmarkEnd w:id="617"/>
    <w:bookmarkStart w:id="618" w:name="X6232a8e050102ddacd6ff22d335da20b6c2adec"/>
    <w:p>
      <w:pPr>
        <w:pStyle w:val="Heading4"/>
      </w:pPr>
      <w:r>
        <w:t xml:space="preserve">18.5.2.2 Do current AI agents represent the singularity?</w:t>
      </w:r>
    </w:p>
    <w:p>
      <w:pPr>
        <w:pStyle w:val="FirstParagraph"/>
      </w:pPr>
      <w:r>
        <w:rPr>
          <w:b/>
          <w:bCs/>
        </w:rPr>
        <w:t xml:space="preserve">No, current AI coding agents (as of early 2026) do not represent the technological singularity.</w:t>
      </w:r>
    </w:p>
    <w:p>
      <w:pPr>
        <w:pStyle w:val="BodyText"/>
      </w:pPr>
      <w:r>
        <w:t xml:space="preserve">While modern AI agents demonstrate impressive capabilities,</w:t>
      </w:r>
      <w:r>
        <w:t xml:space="preserve"> </w:t>
      </w:r>
      <w:r>
        <w:t xml:space="preserve">they remain fundamentally different from the singularity scenario</w:t>
      </w:r>
      <w:r>
        <w:t xml:space="preserve"> </w:t>
      </w:r>
      <w:r>
        <w:t xml:space="preserve">in several critical ways:</w:t>
      </w:r>
    </w:p>
    <w:p>
      <w:pPr>
        <w:numPr>
          <w:ilvl w:val="0"/>
          <w:numId w:val="1220"/>
        </w:numPr>
      </w:pPr>
      <w:r>
        <w:rPr>
          <w:b/>
          <w:bCs/>
        </w:rPr>
        <w:t xml:space="preserve">Limited autonomy</w:t>
      </w:r>
      <w:r>
        <w:t xml:space="preserve">:</w:t>
      </w:r>
      <w:r>
        <w:t xml:space="preserve"> </w:t>
      </w:r>
      <w:r>
        <w:t xml:space="preserve">Today’s AI agents operate within strict boundaries and require human oversight.</w:t>
      </w:r>
      <w:r>
        <w:t xml:space="preserve"> </w:t>
      </w:r>
      <w:r>
        <w:t xml:space="preserve">They cannot recursively improve their own core architecture</w:t>
      </w:r>
      <w:r>
        <w:t xml:space="preserve"> </w:t>
      </w:r>
      <w:r>
        <w:t xml:space="preserve">or develop capabilities beyond their training.</w:t>
      </w:r>
    </w:p>
    <w:p>
      <w:pPr>
        <w:numPr>
          <w:ilvl w:val="0"/>
          <w:numId w:val="1220"/>
        </w:numPr>
      </w:pPr>
      <w:r>
        <w:rPr>
          <w:b/>
          <w:bCs/>
        </w:rPr>
        <w:t xml:space="preserve">Narrow intelligence</w:t>
      </w:r>
      <w:r>
        <w:t xml:space="preserve">:</w:t>
      </w:r>
      <w:r>
        <w:t xml:space="preserve"> </w:t>
      </w:r>
      <w:r>
        <w:t xml:space="preserve">AI coding agents are specialized tools designed for specific tasks.</w:t>
      </w:r>
      <w:r>
        <w:t xml:space="preserve"> </w:t>
      </w:r>
      <w:r>
        <w:t xml:space="preserve">They lack general intelligence,</w:t>
      </w:r>
      <w:r>
        <w:t xml:space="preserve"> </w:t>
      </w:r>
      <w:r>
        <w:t xml:space="preserve">self-awareness,</w:t>
      </w:r>
      <w:r>
        <w:t xml:space="preserve"> </w:t>
      </w:r>
      <w:r>
        <w:t xml:space="preserve">or the ability to operate outside their designed domain.</w:t>
      </w:r>
    </w:p>
    <w:p>
      <w:pPr>
        <w:numPr>
          <w:ilvl w:val="0"/>
          <w:numId w:val="1220"/>
        </w:numPr>
      </w:pPr>
      <w:r>
        <w:rPr>
          <w:b/>
          <w:bCs/>
        </w:rPr>
        <w:t xml:space="preserve">Human dependency</w:t>
      </w:r>
      <w:r>
        <w:t xml:space="preserve">:</w:t>
      </w:r>
      <w:r>
        <w:t xml:space="preserve"> </w:t>
      </w:r>
      <w:r>
        <w:t xml:space="preserve">These agents require human developers to:</w:t>
      </w:r>
      <w:r>
        <w:t xml:space="preserve"> </w:t>
      </w:r>
      <w:r>
        <w:t xml:space="preserve">review their work,</w:t>
      </w:r>
      <w:r>
        <w:t xml:space="preserve"> </w:t>
      </w:r>
      <w:r>
        <w:t xml:space="preserve">provide direction,</w:t>
      </w:r>
      <w:r>
        <w:t xml:space="preserve"> </w:t>
      </w:r>
      <w:r>
        <w:t xml:space="preserve">validate correctness,</w:t>
      </w:r>
      <w:r>
        <w:t xml:space="preserve"> </w:t>
      </w:r>
      <w:r>
        <w:t xml:space="preserve">and make final decisions about their outputs.</w:t>
      </w:r>
    </w:p>
    <w:p>
      <w:pPr>
        <w:numPr>
          <w:ilvl w:val="0"/>
          <w:numId w:val="1220"/>
        </w:numPr>
      </w:pPr>
      <w:r>
        <w:rPr>
          <w:b/>
          <w:bCs/>
        </w:rPr>
        <w:t xml:space="preserve">No recursive self-improvement</w:t>
      </w:r>
      <w:r>
        <w:t xml:space="preserve">:</w:t>
      </w:r>
      <w:r>
        <w:t xml:space="preserve"> </w:t>
      </w:r>
      <w:r>
        <w:t xml:space="preserve">Current AI agents cannot fundamentally redesign themselves</w:t>
      </w:r>
      <w:r>
        <w:t xml:space="preserve"> </w:t>
      </w:r>
      <w:r>
        <w:t xml:space="preserve">or create more advanced versions of themselves autonomously.</w:t>
      </w:r>
      <w:r>
        <w:t xml:space="preserve"> </w:t>
      </w:r>
      <w:r>
        <w:t xml:space="preserve">Any improvements to AI systems still require human researchers and engineers.</w:t>
      </w:r>
    </w:p>
    <w:p>
      <w:pPr>
        <w:numPr>
          <w:ilvl w:val="0"/>
          <w:numId w:val="1220"/>
        </w:numPr>
      </w:pPr>
      <w:r>
        <w:rPr>
          <w:b/>
          <w:bCs/>
        </w:rPr>
        <w:t xml:space="preserve">Controlled development environment</w:t>
      </w:r>
      <w:r>
        <w:t xml:space="preserve">:</w:t>
      </w:r>
      <w:r>
        <w:t xml:space="preserve"> </w:t>
      </w:r>
      <w:r>
        <w:t xml:space="preserve">AI coding agents work in sandboxed environments</w:t>
      </w:r>
      <w:r>
        <w:t xml:space="preserve"> </w:t>
      </w:r>
      <w:r>
        <w:t xml:space="preserve">with explicit permissions and constraints.</w:t>
      </w:r>
      <w:r>
        <w:t xml:space="preserve"> </w:t>
      </w:r>
      <w:r>
        <w:t xml:space="preserve">They cannot independently acquire resources,</w:t>
      </w:r>
      <w:r>
        <w:t xml:space="preserve"> </w:t>
      </w:r>
      <w:r>
        <w:t xml:space="preserve">modify their own constraints,</w:t>
      </w:r>
      <w:r>
        <w:t xml:space="preserve"> </w:t>
      </w:r>
      <w:r>
        <w:t xml:space="preserve">or operate without human authorization.</w:t>
      </w:r>
    </w:p>
    <w:bookmarkEnd w:id="618"/>
    <w:bookmarkStart w:id="619" w:name="why-this-matters-for-responsible-ai-use"/>
    <w:p>
      <w:pPr>
        <w:pStyle w:val="Heading4"/>
      </w:pPr>
      <w:r>
        <w:t xml:space="preserve">18.5.2.3 Why this matters for responsible AI use</w:t>
      </w:r>
    </w:p>
    <w:p>
      <w:pPr>
        <w:pStyle w:val="FirstParagraph"/>
      </w:pPr>
      <w:r>
        <w:t xml:space="preserve">Understanding that current AI agents are powerful but limited tools—not</w:t>
      </w:r>
      <w:r>
        <w:t xml:space="preserve"> </w:t>
      </w:r>
      <w:r>
        <w:t xml:space="preserve">autonomous superintelligences—has important implications:</w:t>
      </w:r>
    </w:p>
    <w:p>
      <w:pPr>
        <w:numPr>
          <w:ilvl w:val="0"/>
          <w:numId w:val="1221"/>
        </w:numPr>
      </w:pPr>
      <w:r>
        <w:rPr>
          <w:b/>
          <w:bCs/>
        </w:rPr>
        <w:t xml:space="preserve">Maintain appropriate skepticism</w:t>
      </w:r>
      <w:r>
        <w:t xml:space="preserve">:</w:t>
      </w:r>
      <w:r>
        <w:t xml:space="preserve"> </w:t>
      </w:r>
      <w:r>
        <w:t xml:space="preserve">AI agent outputs require the same critical review</w:t>
      </w:r>
      <w:r>
        <w:t xml:space="preserve"> </w:t>
      </w:r>
      <w:r>
        <w:t xml:space="preserve">as any other tool-generated code.</w:t>
      </w:r>
    </w:p>
    <w:p>
      <w:pPr>
        <w:numPr>
          <w:ilvl w:val="0"/>
          <w:numId w:val="1221"/>
        </w:numPr>
      </w:pPr>
      <w:r>
        <w:rPr>
          <w:b/>
          <w:bCs/>
        </w:rPr>
        <w:t xml:space="preserve">Preserve human decision-making</w:t>
      </w:r>
      <w:r>
        <w:t xml:space="preserve">:</w:t>
      </w:r>
      <w:r>
        <w:t xml:space="preserve"> </w:t>
      </w:r>
      <w:r>
        <w:t xml:space="preserve">The responsibility for code quality,</w:t>
      </w:r>
      <w:r>
        <w:t xml:space="preserve"> </w:t>
      </w:r>
      <w:r>
        <w:t xml:space="preserve">security,</w:t>
      </w:r>
      <w:r>
        <w:t xml:space="preserve"> </w:t>
      </w:r>
      <w:r>
        <w:t xml:space="preserve">and correctness remains with human developers.</w:t>
      </w:r>
    </w:p>
    <w:p>
      <w:pPr>
        <w:numPr>
          <w:ilvl w:val="0"/>
          <w:numId w:val="1221"/>
        </w:numPr>
      </w:pPr>
      <w:r>
        <w:rPr>
          <w:b/>
          <w:bCs/>
        </w:rPr>
        <w:t xml:space="preserve">Continue skill development</w:t>
      </w:r>
      <w:r>
        <w:t xml:space="preserve">:</w:t>
      </w:r>
      <w:r>
        <w:t xml:space="preserve"> </w:t>
      </w:r>
      <w:r>
        <w:t xml:space="preserve">Using AI agents should enhance rather than replace human expertise.</w:t>
      </w:r>
    </w:p>
    <w:p>
      <w:pPr>
        <w:numPr>
          <w:ilvl w:val="0"/>
          <w:numId w:val="1221"/>
        </w:numPr>
      </w:pPr>
      <w:r>
        <w:rPr>
          <w:b/>
          <w:bCs/>
        </w:rPr>
        <w:t xml:space="preserve">Stay vigilant</w:t>
      </w:r>
      <w:r>
        <w:t xml:space="preserve">:</w:t>
      </w:r>
      <w:r>
        <w:t xml:space="preserve"> </w:t>
      </w:r>
      <w:r>
        <w:t xml:space="preserve">While current agents don’t represent a singularity,</w:t>
      </w:r>
      <w:r>
        <w:t xml:space="preserve"> </w:t>
      </w:r>
      <w:r>
        <w:t xml:space="preserve">the rapid pace of AI development requires ongoing attention</w:t>
      </w:r>
      <w:r>
        <w:t xml:space="preserve"> </w:t>
      </w:r>
      <w:r>
        <w:t xml:space="preserve">to emerging capabilities and risks.</w:t>
      </w:r>
    </w:p>
    <w:p>
      <w:pPr>
        <w:pStyle w:val="FirstParagraph"/>
      </w:pPr>
      <w:r>
        <w:t xml:space="preserve">The value of AI coding agents lies in their ability</w:t>
      </w:r>
      <w:r>
        <w:t xml:space="preserve"> </w:t>
      </w:r>
      <w:r>
        <w:t xml:space="preserve">to accelerate human productivity and learning,</w:t>
      </w:r>
      <w:r>
        <w:t xml:space="preserve"> </w:t>
      </w:r>
      <w:r>
        <w:t xml:space="preserve">not in replacing human judgment or expertise.</w:t>
      </w:r>
      <w:r>
        <w:t xml:space="preserve"> </w:t>
      </w:r>
      <w:r>
        <w:t xml:space="preserve">They are sophisticated tools that augment human capabilities</w:t>
      </w:r>
      <w:r>
        <w:t xml:space="preserve"> </w:t>
      </w:r>
      <w:r>
        <w:t xml:space="preserve">while remaining under human control and oversight.</w:t>
      </w:r>
    </w:p>
    <w:bookmarkEnd w:id="619"/>
    <w:bookmarkStart w:id="621" w:name="further-reading"/>
    <w:p>
      <w:pPr>
        <w:pStyle w:val="Heading4"/>
      </w:pPr>
      <w:r>
        <w:t xml:space="preserve">18.5.2.4 Further reading</w:t>
      </w:r>
    </w:p>
    <w:p>
      <w:pPr>
        <w:pStyle w:val="FirstParagraph"/>
      </w:pPr>
      <w:r>
        <w:t xml:space="preserve">For thoughtful perspectives on AI consciousness and intelligence,</w:t>
      </w:r>
      <w:r>
        <w:t xml:space="preserve"> </w:t>
      </w:r>
      <w:r>
        <w:t xml:space="preserve">see Douglas Hofstadter’s reflections in</w:t>
      </w:r>
      <w:r>
        <w:t xml:space="preserve"> </w:t>
      </w:r>
      <w:hyperlink r:id="rId620">
        <w:r>
          <w:rPr>
            <w:rStyle w:val="Hyperlink"/>
          </w:rPr>
          <w:t xml:space="preserve">“I Thought I Was in an AI Apocalypse. Then I Started Looking Closer.”</w:t>
        </w:r>
      </w:hyperlink>
    </w:p>
    <w:bookmarkEnd w:id="621"/>
    <w:bookmarkEnd w:id="622"/>
    <w:bookmarkStart w:id="639" w:name="relative-advantages-of-ai-and-humans"/>
    <w:p>
      <w:pPr>
        <w:pStyle w:val="Heading3"/>
      </w:pPr>
      <w:r>
        <w:t xml:space="preserve">18.5.3 Relative Advantages of AI and Humans</w:t>
      </w:r>
    </w:p>
    <w:p>
      <w:pPr>
        <w:pStyle w:val="FirstParagraph"/>
      </w:pPr>
      <w:r>
        <w:t xml:space="preserve">AI coding agents and human coders have complementary strengths.</w:t>
      </w:r>
      <w:r>
        <w:t xml:space="preserve"> </w:t>
      </w:r>
      <w:r>
        <w:t xml:space="preserve">Understanding these differences helps you decide when to delegate work to agents</w:t>
      </w:r>
      <w:r>
        <w:t xml:space="preserve"> </w:t>
      </w:r>
      <w:r>
        <w:t xml:space="preserve">and when to handle tasks yourself.</w:t>
      </w:r>
    </w:p>
    <w:bookmarkStart w:id="637" w:name="Xd4b14538cacfc1a6b4e96642aaf3a62c42920b7"/>
    <w:p>
      <w:pPr>
        <w:pStyle w:val="Heading4"/>
      </w:pPr>
      <w:r>
        <w:t xml:space="preserve">18.5.3.1 Comparative Strengths: Humans vs. AI Agents</w:t>
      </w:r>
    </w:p>
    <w:p>
      <w:pPr>
        <w:pStyle w:val="FirstParagraph"/>
      </w:pPr>
      <w:hyperlink w:anchor="tbl-ai-human-comparison">
        <w:r>
          <w:rPr>
            <w:rStyle w:val="Hyperlink"/>
          </w:rPr>
          <w:t xml:space="preserve">Table 18.1</w:t>
        </w:r>
      </w:hyperlink>
      <w:r>
        <w:t xml:space="preserve"> </w:t>
      </w:r>
      <w:r>
        <w:t xml:space="preserve">summarizes the relative advantages of human coders</w:t>
      </w:r>
      <w:r>
        <w:t xml:space="preserve"> </w:t>
      </w:r>
      <w:r>
        <w:t xml:space="preserve">and AI coding agents across different types of tasks:</w:t>
      </w:r>
    </w:p>
    <w:tbl>
      <w:tblPr>
        <w:tblStyle w:val="Table"/>
        <w:tblW w:type="pct" w:w="5000"/>
        <w:tblLayout w:type="fixed"/>
        <w:tblLook w:firstRow="0" w:lastRow="0" w:firstColumn="0" w:lastColumn="0" w:noHBand="0" w:noVBand="0" w:val="0000"/>
      </w:tblPr>
      <w:tblGrid>
        <w:gridCol w:w="7920"/>
      </w:tblGrid>
      <w:tr>
        <w:tc>
          <w:tcPr/>
          <w:bookmarkStart w:id="623" w:name="tbl-ai-human-comparison"/>
          <w:p>
            <w:pPr>
              <w:jc w:val="center"/>
            </w:pPr>
            <w:pPr>
              <w:jc w:val="left"/>
              <w:spacing w:before="200"/>
              <w:pStyle w:val="ImageCaption"/>
            </w:pPr>
            <w:r>
              <w:t xml:space="preserve">Table 18.1: Relative advantages of humans and AI coding agents</w:t>
            </w:r>
          </w:p>
          <w:tbl>
            <w:tblPr>
              <w:tblStyle w:val="Table"/>
              <w:tblW w:type="pct" w:w="5000"/>
              <w:tblLayout w:type="fixed"/>
              <w:tblLook w:firstRow="1" w:lastRow="0" w:firstColumn="0" w:lastColumn="0" w:noHBand="0" w:noVBand="0" w:val="0020"/>
            </w:tblPr>
            <w:tblGrid>
              <w:gridCol w:w="2489"/>
              <w:gridCol w:w="2489"/>
              <w:gridCol w:w="2941"/>
            </w:tblGrid>
            <w:tr>
              <w:trPr>
                <w:tblHeader w:val="on"/>
              </w:trPr>
              <w:tc>
                <w:tcPr/>
                <w:p>
                  <w:pPr>
                    <w:pStyle w:val="Compact"/>
                    <w:jc w:val="center"/>
                  </w:pPr>
                  <w:r>
                    <w:t xml:space="preserve">Task Type</w:t>
                  </w:r>
                </w:p>
              </w:tc>
              <w:tc>
                <w:tcPr/>
                <w:p>
                  <w:pPr>
                    <w:pStyle w:val="Compact"/>
                    <w:jc w:val="center"/>
                  </w:pPr>
                  <w:r>
                    <w:t xml:space="preserve">Humans 😊</w:t>
                  </w:r>
                </w:p>
              </w:tc>
              <w:tc>
                <w:tcPr/>
                <w:p>
                  <w:pPr>
                    <w:pStyle w:val="Compact"/>
                    <w:jc w:val="center"/>
                  </w:pPr>
                  <w:r>
                    <w:t xml:space="preserve">AI agents 🤖</w:t>
                  </w:r>
                </w:p>
              </w:tc>
            </w:tr>
            <w:tr>
              <w:tc>
                <w:tcPr/>
                <w:p>
                  <w:pPr>
                    <w:pStyle w:val="Compact"/>
                    <w:jc w:val="center"/>
                  </w:pPr>
                  <w:r>
                    <w:rPr>
                      <w:b/>
                      <w:bCs/>
                    </w:rPr>
                    <w:t xml:space="preserve">Creative thinking</w:t>
                  </w:r>
                </w:p>
              </w:tc>
              <w:tc>
                <w:tcPr/>
                <w:p>
                  <w:pPr>
                    <w:pStyle w:val="Compact"/>
                    <w:jc w:val="center"/>
                  </w:pPr>
                  <w:r>
                    <w:t xml:space="preserve">😊 Humans excel at understanding context, handling ambiguous requirements, and thinking creatively about novel problems</w:t>
                  </w:r>
                </w:p>
              </w:tc>
              <w:tc>
                <w:tcPr/>
                <w:p>
                  <w:pPr>
                    <w:pStyle w:val="Compact"/>
                    <w:jc w:val="center"/>
                  </w:pPr>
                  <w:r>
                    <w:t xml:space="preserve">😞 AI agents struggle with ambiguous requirements and creative problem-solving in unfamiliar domains</w:t>
                  </w:r>
                </w:p>
              </w:tc>
            </w:tr>
            <w:tr>
              <w:tc>
                <w:tcPr/>
                <w:p>
                  <w:pPr>
                    <w:pStyle w:val="Compact"/>
                    <w:jc w:val="center"/>
                  </w:pPr>
                  <w:r>
                    <w:rPr>
                      <w:b/>
                      <w:bCs/>
                    </w:rPr>
                    <w:t xml:space="preserve">Algorithmic thinking</w:t>
                  </w:r>
                </w:p>
              </w:tc>
              <w:tc>
                <w:tcPr/>
                <w:p>
                  <w:pPr>
                    <w:pStyle w:val="Compact"/>
                    <w:jc w:val="center"/>
                  </w:pPr>
                  <w:r>
                    <w:t xml:space="preserve">😞 Humans make mistakes when following repetitive instructions and may introduce inconsistencies</w:t>
                  </w:r>
                </w:p>
              </w:tc>
              <w:tc>
                <w:tcPr/>
                <w:p>
                  <w:pPr>
                    <w:pStyle w:val="Compact"/>
                    <w:jc w:val="center"/>
                  </w:pPr>
                  <w:r>
                    <w:t xml:space="preserve">😊 AI agents excel at executing well-defined, repetitive tasks with precision and consistency</w:t>
                  </w:r>
                </w:p>
              </w:tc>
            </w:tr>
          </w:tbl>
          <w:bookmarkEnd w:id="623"/>
          <w:p/>
        </w:tc>
      </w:tr>
    </w:tbl>
    <w:p>
      <w:r>
        <w:pict>
          <v:rect style="width:0;height:1.5pt" o:hralign="center" o:hrstd="t" o:hr="t"/>
        </w:pict>
      </w:r>
    </w:p>
    <w:p>
      <w:pPr>
        <w:pStyle w:val="FirstParagraph"/>
      </w:pPr>
      <w:r>
        <w:t xml:space="preserve">Or, if you prefer a more visual representation:</w:t>
      </w:r>
    </w:p>
    <w:tbl>
      <w:tblPr>
        <w:tblStyle w:val="Table"/>
        <w:tblW w:type="pct" w:w="5000"/>
        <w:tblLayout w:type="fixed"/>
        <w:tblLook w:firstRow="0" w:lastRow="0" w:firstColumn="0" w:lastColumn="0" w:noHBand="0" w:noVBand="0" w:val="0000"/>
      </w:tblPr>
      <w:tblGrid>
        <w:gridCol w:w="7920"/>
      </w:tblGrid>
      <w:tr>
        <w:tc>
          <w:tcPr/>
          <w:bookmarkStart w:id="636" w:name="tbl-matrix-meme-table"/>
          <w:p>
            <w:pPr>
              <w:jc w:val="center"/>
            </w:pPr>
            <w:pPr>
              <w:jc w:val="left"/>
              <w:spacing w:before="200"/>
              <w:pStyle w:val="ImageCaption"/>
            </w:pPr>
            <w:r>
              <w:t xml:space="preserve">Table 18.2: Relative advantages of humans and Agents</w:t>
            </w:r>
          </w:p>
          <w:tbl>
            <w:tblPr>
              <w:tblStyle w:val="Table"/>
              <w:tblW w:type="pct" w:w="5000"/>
              <w:tblLayout w:type="fixed"/>
              <w:tblLook w:firstRow="1" w:lastRow="0" w:firstColumn="0" w:lastColumn="0" w:noHBand="0" w:noVBand="0" w:val="0020"/>
            </w:tblPr>
            <w:tblGrid>
              <w:gridCol w:w="2489"/>
              <w:gridCol w:w="2489"/>
              <w:gridCol w:w="2941"/>
            </w:tblGrid>
            <w:tr>
              <w:trPr>
                <w:tblHeader w:val="on"/>
              </w:trPr>
              <w:tc>
                <w:tcPr/>
                <w:p>
                  <w:pPr>
                    <w:pStyle w:val="Compact"/>
                  </w:pPr>
                </w:p>
              </w:tc>
              <w:tc>
                <w:tcPr/>
                <w:p>
                  <w:pPr>
                    <w:pStyle w:val="Compact"/>
                    <w:jc w:val="center"/>
                  </w:pPr>
                  <w:r>
                    <w:t xml:space="preserve">Humans</w:t>
                  </w:r>
                </w:p>
              </w:tc>
              <w:tc>
                <w:tcPr/>
                <w:p>
                  <w:pPr>
                    <w:pStyle w:val="Compact"/>
                    <w:jc w:val="center"/>
                  </w:pPr>
                  <w:r>
                    <w:t xml:space="preserve">AI Agents</w:t>
                  </w:r>
                </w:p>
              </w:tc>
            </w:tr>
            <w:tr>
              <w:tc>
                <w:tcPr/>
                <w:p>
                  <w:pPr>
                    <w:pStyle w:val="Compact"/>
                    <w:jc w:val="center"/>
                  </w:pPr>
                  <w:r>
                    <w:rPr>
                      <w:b/>
                      <w:bCs/>
                    </w:rPr>
                    <w:t xml:space="preserve">Creative thinking</w:t>
                  </w:r>
                </w:p>
              </w:tc>
              <w:tc>
                <w:tcPr/>
                <w:p>
                  <w:pPr>
                    <w:pStyle w:val="Compact"/>
                    <w:jc w:val="center"/>
                  </w:pPr>
                  <w:r>
                    <w:drawing>
                      <wp:inline>
                        <wp:extent cx="4286250" cy="2946796"/>
                        <wp:effectExtent b="0" l="0" r="0" t="0"/>
                        <wp:docPr descr="Happy Neo" title="" id="625" name="Picture"/>
                        <a:graphic>
                          <a:graphicData uri="http://schemas.openxmlformats.org/drawingml/2006/picture">
                            <pic:pic>
                              <pic:nvPicPr>
                                <pic:cNvPr descr="assets/images/The-Matrix-Neo-Flying.png" id="626" name="Picture"/>
                                <pic:cNvPicPr>
                                  <a:picLocks noChangeArrowheads="1" noChangeAspect="1"/>
                                </pic:cNvPicPr>
                              </pic:nvPicPr>
                              <pic:blipFill>
                                <a:blip r:embed="rId624"/>
                                <a:stretch>
                                  <a:fillRect/>
                                </a:stretch>
                              </pic:blipFill>
                              <pic:spPr bwMode="auto">
                                <a:xfrm>
                                  <a:off x="0" y="0"/>
                                  <a:ext cx="4286250" cy="2946796"/>
                                </a:xfrm>
                                <a:prstGeom prst="rect">
                                  <a:avLst/>
                                </a:prstGeom>
                                <a:noFill/>
                                <a:ln w="9525">
                                  <a:noFill/>
                                  <a:headEnd/>
                                  <a:tailEnd/>
                                </a:ln>
                              </pic:spPr>
                            </pic:pic>
                          </a:graphicData>
                        </a:graphic>
                      </wp:inline>
                    </w:drawing>
                  </w:r>
                </w:p>
              </w:tc>
              <w:tc>
                <w:tcPr/>
                <w:p>
                  <w:pPr>
                    <w:pStyle w:val="Compact"/>
                    <w:jc w:val="center"/>
                  </w:pPr>
                  <w:r>
                    <w:drawing>
                      <wp:inline>
                        <wp:extent cx="4286250" cy="1785937"/>
                        <wp:effectExtent b="0" l="0" r="0" t="0"/>
                        <wp:docPr descr="Angry Agent Smith" title="" id="628" name="Picture"/>
                        <a:graphic>
                          <a:graphicData uri="http://schemas.openxmlformats.org/drawingml/2006/picture">
                            <pic:pic>
                              <pic:nvPicPr>
                                <pic:cNvPr descr="assets/images/agent-smith-no-its-not-fair.jpg" id="629" name="Picture"/>
                                <pic:cNvPicPr>
                                  <a:picLocks noChangeArrowheads="1" noChangeAspect="1"/>
                                </pic:cNvPicPr>
                              </pic:nvPicPr>
                              <pic:blipFill>
                                <a:blip r:embed="rId627"/>
                                <a:stretch>
                                  <a:fillRect/>
                                </a:stretch>
                              </pic:blipFill>
                              <pic:spPr bwMode="auto">
                                <a:xfrm>
                                  <a:off x="0" y="0"/>
                                  <a:ext cx="4286250" cy="1785937"/>
                                </a:xfrm>
                                <a:prstGeom prst="rect">
                                  <a:avLst/>
                                </a:prstGeom>
                                <a:noFill/>
                                <a:ln w="9525">
                                  <a:noFill/>
                                  <a:headEnd/>
                                  <a:tailEnd/>
                                </a:ln>
                              </pic:spPr>
                            </pic:pic>
                          </a:graphicData>
                        </a:graphic>
                      </wp:inline>
                    </w:drawing>
                  </w:r>
                </w:p>
              </w:tc>
            </w:tr>
            <w:tr>
              <w:tc>
                <w:tcPr/>
                <w:p>
                  <w:pPr>
                    <w:pStyle w:val="Compact"/>
                    <w:jc w:val="center"/>
                  </w:pPr>
                  <w:r>
                    <w:rPr>
                      <w:b/>
                      <w:bCs/>
                    </w:rPr>
                    <w:t xml:space="preserve">Algorithmic thinking</w:t>
                  </w:r>
                </w:p>
              </w:tc>
              <w:tc>
                <w:tcPr/>
                <w:p>
                  <w:pPr>
                    <w:pStyle w:val="Compact"/>
                    <w:jc w:val="center"/>
                  </w:pPr>
                  <w:r>
                    <w:drawing>
                      <wp:inline>
                        <wp:extent cx="4286250" cy="2703909"/>
                        <wp:effectExtent b="0" l="0" r="0" t="0"/>
                        <wp:docPr descr="Sad Keanu" title="" id="631" name="Picture"/>
                        <a:graphic>
                          <a:graphicData uri="http://schemas.openxmlformats.org/drawingml/2006/picture">
                            <pic:pic>
                              <pic:nvPicPr>
                                <pic:cNvPr descr="assets/images/sad-keanu.png" id="632" name="Picture"/>
                                <pic:cNvPicPr>
                                  <a:picLocks noChangeArrowheads="1" noChangeAspect="1"/>
                                </pic:cNvPicPr>
                              </pic:nvPicPr>
                              <pic:blipFill>
                                <a:blip r:embed="rId630"/>
                                <a:stretch>
                                  <a:fillRect/>
                                </a:stretch>
                              </pic:blipFill>
                              <pic:spPr bwMode="auto">
                                <a:xfrm>
                                  <a:off x="0" y="0"/>
                                  <a:ext cx="4286250" cy="2703909"/>
                                </a:xfrm>
                                <a:prstGeom prst="rect">
                                  <a:avLst/>
                                </a:prstGeom>
                                <a:noFill/>
                                <a:ln w="9525">
                                  <a:noFill/>
                                  <a:headEnd/>
                                  <a:tailEnd/>
                                </a:ln>
                              </pic:spPr>
                            </pic:pic>
                          </a:graphicData>
                        </a:graphic>
                      </wp:inline>
                    </w:drawing>
                  </w:r>
                </w:p>
              </w:tc>
              <w:tc>
                <w:tcPr/>
                <w:p>
                  <w:pPr>
                    <w:pStyle w:val="Compact"/>
                    <w:jc w:val="center"/>
                  </w:pPr>
                  <w:r>
                    <w:drawing>
                      <wp:inline>
                        <wp:extent cx="4286250" cy="2143125"/>
                        <wp:effectExtent b="0" l="0" r="0" t="0"/>
                        <wp:docPr descr="Happy Agent Smith" title="" id="634" name="Picture"/>
                        <a:graphic>
                          <a:graphicData uri="http://schemas.openxmlformats.org/drawingml/2006/picture">
                            <pic:pic>
                              <pic:nvPicPr>
                                <pic:cNvPr descr="assets/images/grinning-smith.png" id="635" name="Picture"/>
                                <pic:cNvPicPr>
                                  <a:picLocks noChangeArrowheads="1" noChangeAspect="1"/>
                                </pic:cNvPicPr>
                              </pic:nvPicPr>
                              <pic:blipFill>
                                <a:blip r:embed="rId633"/>
                                <a:stretch>
                                  <a:fillRect/>
                                </a:stretch>
                              </pic:blipFill>
                              <pic:spPr bwMode="auto">
                                <a:xfrm>
                                  <a:off x="0" y="0"/>
                                  <a:ext cx="4286250" cy="2143125"/>
                                </a:xfrm>
                                <a:prstGeom prst="rect">
                                  <a:avLst/>
                                </a:prstGeom>
                                <a:noFill/>
                                <a:ln w="9525">
                                  <a:noFill/>
                                  <a:headEnd/>
                                  <a:tailEnd/>
                                </a:ln>
                              </pic:spPr>
                            </pic:pic>
                          </a:graphicData>
                        </a:graphic>
                      </wp:inline>
                    </w:drawing>
                  </w:r>
                </w:p>
              </w:tc>
            </w:tr>
          </w:tbl>
          <w:bookmarkEnd w:id="636"/>
          <w:p/>
        </w:tc>
      </w:tr>
    </w:tbl>
    <w:p>
      <w:pPr>
        <w:pStyle w:val="BodyText"/>
      </w:pPr>
      <w:r>
        <w:t xml:space="preserve">This pattern mirrors the evolution of programming itself.</w:t>
      </w:r>
      <w:r>
        <w:t xml:space="preserve"> </w:t>
      </w:r>
      <w:r>
        <w:t xml:space="preserve">Just as almost no one writes machine code anymore because higher-level languages</w:t>
      </w:r>
      <w:r>
        <w:t xml:space="preserve"> </w:t>
      </w:r>
      <w:r>
        <w:t xml:space="preserve">and compilers handle those details,</w:t>
      </w:r>
      <w:r>
        <w:t xml:space="preserve"> </w:t>
      </w:r>
      <w:r>
        <w:t xml:space="preserve">most developers will increasingly spend less time writing low-level code.</w:t>
      </w:r>
      <w:r>
        <w:t xml:space="preserve"> </w:t>
      </w:r>
      <w:r>
        <w:t xml:space="preserve">Instead,</w:t>
      </w:r>
      <w:r>
        <w:t xml:space="preserve"> </w:t>
      </w:r>
      <w:r>
        <w:t xml:space="preserve">you’ll describe what the system needs to do as clearly as possible,</w:t>
      </w:r>
      <w:r>
        <w:t xml:space="preserve"> </w:t>
      </w:r>
      <w:r>
        <w:t xml:space="preserve">and AI agents will handle many of the computational and coding details.</w:t>
      </w:r>
    </w:p>
    <w:p>
      <w:r>
        <w:pict>
          <v:rect style="width:0;height:1.5pt" o:hralign="center" o:hrstd="t" o:hr="t"/>
        </w:pict>
      </w:r>
    </w:p>
    <w:p>
      <w:pPr>
        <w:pStyle w:val="FirstParagraph"/>
      </w:pPr>
      <w:r>
        <w:t xml:space="preserve">For most tasks,</w:t>
      </w:r>
      <w:r>
        <w:t xml:space="preserve"> </w:t>
      </w:r>
      <w:r>
        <w:t xml:space="preserve">you won’t need to step in and manipulate code yourself.</w:t>
      </w:r>
      <w:r>
        <w:t xml:space="preserve"> </w:t>
      </w:r>
      <w:r>
        <w:t xml:space="preserve">However,</w:t>
      </w:r>
      <w:r>
        <w:t xml:space="preserve"> </w:t>
      </w:r>
      <w:r>
        <w:t xml:space="preserve">you’ll still need strong coding skills to:</w:t>
      </w:r>
    </w:p>
    <w:p>
      <w:pPr>
        <w:pStyle w:val="Compact"/>
        <w:numPr>
          <w:ilvl w:val="0"/>
          <w:numId w:val="1222"/>
        </w:numPr>
      </w:pPr>
      <w:r>
        <w:t xml:space="preserve">Supervise and validate AI-generated code</w:t>
      </w:r>
    </w:p>
    <w:p>
      <w:pPr>
        <w:pStyle w:val="Compact"/>
        <w:numPr>
          <w:ilvl w:val="0"/>
          <w:numId w:val="1222"/>
        </w:numPr>
      </w:pPr>
      <w:r>
        <w:t xml:space="preserve">Handle edge cases that agents struggle with</w:t>
      </w:r>
    </w:p>
    <w:p>
      <w:pPr>
        <w:pStyle w:val="Compact"/>
        <w:numPr>
          <w:ilvl w:val="0"/>
          <w:numId w:val="1222"/>
        </w:numPr>
      </w:pPr>
      <w:r>
        <w:t xml:space="preserve">Make creative decisions about architecture and design</w:t>
      </w:r>
    </w:p>
    <w:p>
      <w:pPr>
        <w:pStyle w:val="Compact"/>
        <w:numPr>
          <w:ilvl w:val="0"/>
          <w:numId w:val="1222"/>
        </w:numPr>
      </w:pPr>
      <w:r>
        <w:t xml:space="preserve">Understand when agent suggestions are incorrect or suboptimal</w:t>
      </w:r>
    </w:p>
    <w:bookmarkEnd w:id="637"/>
    <w:bookmarkStart w:id="638" w:name="future-developments-world-models"/>
    <w:p>
      <w:pPr>
        <w:pStyle w:val="Heading4"/>
      </w:pPr>
      <w:r>
        <w:t xml:space="preserve">18.5.3.2 Future Developments: World Models</w:t>
      </w:r>
    </w:p>
    <w:p>
      <w:pPr>
        <w:pStyle w:val="FirstParagraph"/>
      </w:pPr>
      <w:r>
        <w:t xml:space="preserve">As AI technology advances,</w:t>
      </w:r>
      <w:r>
        <w:t xml:space="preserve"> </w:t>
      </w:r>
      <w:r>
        <w:t xml:space="preserve">the distinction between these strengths may shift.</w:t>
      </w:r>
      <w:r>
        <w:t xml:space="preserve"> </w:t>
      </w:r>
      <w:r>
        <w:t xml:space="preserve">Yann LeCun,</w:t>
      </w:r>
      <w:r>
        <w:t xml:space="preserve"> </w:t>
      </w:r>
      <w:r>
        <w:t xml:space="preserve">2019 Turing Award winner and AI researcher at Meta and NYU,</w:t>
      </w:r>
      <w:r>
        <w:t xml:space="preserve"> </w:t>
      </w:r>
      <w:r>
        <w:t xml:space="preserve">advocates for developing</w:t>
      </w:r>
      <w:r>
        <w:t xml:space="preserve"> </w:t>
      </w:r>
      <w:r>
        <w:t xml:space="preserve">“world models”</w:t>
      </w:r>
      <w:r>
        <w:t xml:space="preserve">—AI systems that understand and reason</w:t>
      </w:r>
      <w:r>
        <w:t xml:space="preserve"> </w:t>
      </w:r>
      <w:r>
        <w:t xml:space="preserve">about the physical world,</w:t>
      </w:r>
      <w:r>
        <w:t xml:space="preserve"> </w:t>
      </w:r>
      <w:r>
        <w:t xml:space="preserve">not just language patterns</w:t>
      </w:r>
      <w:r>
        <w:t xml:space="preserve"> </w:t>
      </w:r>
      <w:r>
        <w:t xml:space="preserve">(LeCun 2022)</w:t>
      </w:r>
      <w:r>
        <w:t xml:space="preserve">.</w:t>
      </w:r>
    </w:p>
    <w:p>
      <w:pPr>
        <w:pStyle w:val="BodyText"/>
      </w:pPr>
      <w:r>
        <w:t xml:space="preserve">World models aim to give AI systems:</w:t>
      </w:r>
    </w:p>
    <w:p>
      <w:pPr>
        <w:pStyle w:val="Compact"/>
        <w:numPr>
          <w:ilvl w:val="0"/>
          <w:numId w:val="1223"/>
        </w:numPr>
      </w:pPr>
      <w:r>
        <w:rPr>
          <w:b/>
          <w:bCs/>
        </w:rPr>
        <w:t xml:space="preserve">Persistent memory and reasoning</w:t>
      </w:r>
      <w:r>
        <w:t xml:space="preserve">:</w:t>
      </w:r>
      <w:r>
        <w:t xml:space="preserve"> </w:t>
      </w:r>
      <w:r>
        <w:t xml:space="preserve">Understanding that persists across interactions</w:t>
      </w:r>
    </w:p>
    <w:p>
      <w:pPr>
        <w:pStyle w:val="Compact"/>
        <w:numPr>
          <w:ilvl w:val="0"/>
          <w:numId w:val="1223"/>
        </w:numPr>
      </w:pPr>
      <w:r>
        <w:rPr>
          <w:b/>
          <w:bCs/>
        </w:rPr>
        <w:t xml:space="preserve">Physical world understanding</w:t>
      </w:r>
      <w:r>
        <w:t xml:space="preserve">:</w:t>
      </w:r>
      <w:r>
        <w:t xml:space="preserve"> </w:t>
      </w:r>
      <w:r>
        <w:t xml:space="preserve">Reasoning about how things work in reality,</w:t>
      </w:r>
      <w:r>
        <w:t xml:space="preserve"> </w:t>
      </w:r>
      <w:r>
        <w:t xml:space="preserve">not just in text</w:t>
      </w:r>
    </w:p>
    <w:p>
      <w:pPr>
        <w:pStyle w:val="Compact"/>
        <w:numPr>
          <w:ilvl w:val="0"/>
          <w:numId w:val="1223"/>
        </w:numPr>
      </w:pPr>
      <w:r>
        <w:rPr>
          <w:b/>
          <w:bCs/>
        </w:rPr>
        <w:t xml:space="preserve">Better handling of ambiguity</w:t>
      </w:r>
      <w:r>
        <w:t xml:space="preserve">:</w:t>
      </w:r>
      <w:r>
        <w:t xml:space="preserve"> </w:t>
      </w:r>
      <w:r>
        <w:t xml:space="preserve">Using world knowledge to interpret unclear requirements</w:t>
      </w:r>
    </w:p>
    <w:p>
      <w:pPr>
        <w:pStyle w:val="FirstParagraph"/>
      </w:pPr>
      <w:r>
        <w:t xml:space="preserve">As these technologies mature,</w:t>
      </w:r>
      <w:r>
        <w:t xml:space="preserve"> </w:t>
      </w:r>
      <w:r>
        <w:t xml:space="preserve">AI agents may become better at tasks requiring contextual understanding</w:t>
      </w:r>
      <w:r>
        <w:t xml:space="preserve"> </w:t>
      </w:r>
      <w:r>
        <w:t xml:space="preserve">and creative problem-solving.</w:t>
      </w:r>
      <w:r>
        <w:t xml:space="preserve"> </w:t>
      </w:r>
      <w:r>
        <w:t xml:space="preserve">This makes it even more important to develop strong supervision</w:t>
      </w:r>
      <w:r>
        <w:t xml:space="preserve"> </w:t>
      </w:r>
      <w:r>
        <w:t xml:space="preserve">and validation skills now,</w:t>
      </w:r>
      <w:r>
        <w:t xml:space="preserve"> </w:t>
      </w:r>
      <w:r>
        <w:t xml:space="preserve">so you can effectively work with increasingly capable AI systems.</w:t>
      </w:r>
    </w:p>
    <w:bookmarkEnd w:id="638"/>
    <w:bookmarkEnd w:id="639"/>
    <w:bookmarkStart w:id="652" w:name="how-to-work-with-coding-agents"/>
    <w:p>
      <w:pPr>
        <w:pStyle w:val="Heading3"/>
      </w:pPr>
      <w:r>
        <w:t xml:space="preserve">18.5.4 How to Work with Coding Agents</w:t>
      </w:r>
    </w:p>
    <w:p>
      <w:pPr>
        <w:pStyle w:val="FirstParagraph"/>
      </w:pPr>
      <w:r>
        <w:t xml:space="preserve">GitHub Copilot coding agents can be used in several ways to automate development tasks:</w:t>
      </w:r>
    </w:p>
    <w:bookmarkStart w:id="640" w:name="assigning-issues-to-copilot"/>
    <w:p>
      <w:pPr>
        <w:pStyle w:val="Heading4"/>
      </w:pPr>
      <w:r>
        <w:t xml:space="preserve">18.5.4.1 Assigning Issues to Copilot</w:t>
      </w:r>
    </w:p>
    <w:p>
      <w:pPr>
        <w:pStyle w:val="FirstParagraph"/>
      </w:pPr>
      <w:r>
        <w:t xml:space="preserve">You can assign GitHub Issues directly to</w:t>
      </w:r>
      <w:r>
        <w:t xml:space="preserve"> </w:t>
      </w:r>
      <w:r>
        <w:rPr>
          <w:rStyle w:val="VerbatimChar"/>
        </w:rPr>
        <w:t xml:space="preserve">@copilot</w:t>
      </w:r>
      <w:r>
        <w:t xml:space="preserve"> </w:t>
      </w:r>
      <w:r>
        <w:t xml:space="preserve">just like you would assign to a human collaborator:</w:t>
      </w:r>
    </w:p>
    <w:p>
      <w:pPr>
        <w:numPr>
          <w:ilvl w:val="0"/>
          <w:numId w:val="1224"/>
        </w:numPr>
      </w:pPr>
      <w:r>
        <w:rPr>
          <w:b/>
          <w:bCs/>
        </w:rPr>
        <w:t xml:space="preserve">On GitHub.com</w:t>
      </w:r>
      <w:r>
        <w:t xml:space="preserve">:</w:t>
      </w:r>
      <w:r>
        <w:t xml:space="preserve"> </w:t>
      </w:r>
      <w:r>
        <w:t xml:space="preserve">Navigate to an issue and assign it to Copilot in the assignees section</w:t>
      </w:r>
    </w:p>
    <w:p>
      <w:pPr>
        <w:numPr>
          <w:ilvl w:val="0"/>
          <w:numId w:val="1224"/>
        </w:numPr>
      </w:pPr>
      <w:r>
        <w:rPr>
          <w:b/>
          <w:bCs/>
        </w:rPr>
        <w:t xml:space="preserve">In VS Code</w:t>
      </w:r>
      <w:r>
        <w:t xml:space="preserve">:</w:t>
      </w:r>
      <w:r>
        <w:t xml:space="preserve"> </w:t>
      </w:r>
      <w:r>
        <w:t xml:space="preserve">In the GitHub Pull Requests or Issues view,</w:t>
      </w:r>
      <w:r>
        <w:t xml:space="preserve"> </w:t>
      </w:r>
      <w:r>
        <w:t xml:space="preserve">right-click an issue and select</w:t>
      </w:r>
      <w:r>
        <w:t xml:space="preserve"> </w:t>
      </w:r>
      <w:r>
        <w:t xml:space="preserve">“Assign to Copilot”</w:t>
      </w:r>
    </w:p>
    <w:p>
      <w:pPr>
        <w:numPr>
          <w:ilvl w:val="0"/>
          <w:numId w:val="1224"/>
        </w:numPr>
      </w:pPr>
      <w:r>
        <w:rPr>
          <w:b/>
          <w:bCs/>
        </w:rPr>
        <w:t xml:space="preserve">From Copilot Chat</w:t>
      </w:r>
      <w:r>
        <w:t xml:space="preserve">:</w:t>
      </w:r>
      <w:r>
        <w:t xml:space="preserve"> </w:t>
      </w:r>
      <w:r>
        <w:t xml:space="preserve">Delegate tasks to Copilot directly from the chat interface in supported editors</w:t>
      </w:r>
    </w:p>
    <w:bookmarkEnd w:id="640"/>
    <w:bookmarkStart w:id="641" w:name="the-agent-workflow"/>
    <w:p>
      <w:pPr>
        <w:pStyle w:val="Heading4"/>
      </w:pPr>
      <w:r>
        <w:t xml:space="preserve">18.5.4.2 The Agent Workflow</w:t>
      </w:r>
    </w:p>
    <w:p>
      <w:pPr>
        <w:pStyle w:val="FirstParagraph"/>
      </w:pPr>
      <w:r>
        <w:t xml:space="preserve">Once assigned an issue,</w:t>
      </w:r>
      <w:r>
        <w:t xml:space="preserve"> </w:t>
      </w:r>
      <w:r>
        <w:t xml:space="preserve">the coding agent follows an autonomous workflow:</w:t>
      </w:r>
    </w:p>
    <w:p>
      <w:pPr>
        <w:numPr>
          <w:ilvl w:val="0"/>
          <w:numId w:val="1225"/>
        </w:numPr>
      </w:pPr>
      <w:r>
        <w:rPr>
          <w:b/>
          <w:bCs/>
        </w:rPr>
        <w:t xml:space="preserve">Analysis</w:t>
      </w:r>
      <w:r>
        <w:t xml:space="preserve">:</w:t>
      </w:r>
      <w:r>
        <w:t xml:space="preserve"> </w:t>
      </w:r>
      <w:r>
        <w:t xml:space="preserve">Reviews the issue description,</w:t>
      </w:r>
      <w:r>
        <w:t xml:space="preserve"> </w:t>
      </w:r>
      <w:r>
        <w:t xml:space="preserve">related discussions,</w:t>
      </w:r>
      <w:r>
        <w:t xml:space="preserve"> </w:t>
      </w:r>
      <w:r>
        <w:t xml:space="preserve">repository instructions,</w:t>
      </w:r>
      <w:r>
        <w:t xml:space="preserve"> </w:t>
      </w:r>
      <w:r>
        <w:t xml:space="preserve">and codebase context</w:t>
      </w:r>
    </w:p>
    <w:p>
      <w:pPr>
        <w:numPr>
          <w:ilvl w:val="0"/>
          <w:numId w:val="1225"/>
        </w:numPr>
      </w:pPr>
      <w:r>
        <w:rPr>
          <w:b/>
          <w:bCs/>
        </w:rPr>
        <w:t xml:space="preserve">Planning</w:t>
      </w:r>
      <w:r>
        <w:t xml:space="preserve">:</w:t>
      </w:r>
      <w:r>
        <w:t xml:space="preserve"> </w:t>
      </w:r>
      <w:r>
        <w:t xml:space="preserve">Determines what changes are needed and creates a work plan</w:t>
      </w:r>
    </w:p>
    <w:p>
      <w:pPr>
        <w:numPr>
          <w:ilvl w:val="0"/>
          <w:numId w:val="1225"/>
        </w:numPr>
      </w:pPr>
      <w:r>
        <w:rPr>
          <w:b/>
          <w:bCs/>
        </w:rPr>
        <w:t xml:space="preserve">Development</w:t>
      </w:r>
      <w:r>
        <w:t xml:space="preserve">:</w:t>
      </w:r>
      <w:r>
        <w:t xml:space="preserve"> </w:t>
      </w:r>
      <w:r>
        <w:t xml:space="preserve">Works in an isolated GitHub Actions environment,</w:t>
      </w:r>
      <w:r>
        <w:t xml:space="preserve"> </w:t>
      </w:r>
      <w:r>
        <w:t xml:space="preserve">modifies code,</w:t>
      </w:r>
      <w:r>
        <w:t xml:space="preserve"> </w:t>
      </w:r>
      <w:r>
        <w:t xml:space="preserve">runs tests and linters,</w:t>
      </w:r>
      <w:r>
        <w:t xml:space="preserve"> </w:t>
      </w:r>
      <w:r>
        <w:t xml:space="preserve">and validates changes</w:t>
      </w:r>
    </w:p>
    <w:p>
      <w:pPr>
        <w:numPr>
          <w:ilvl w:val="0"/>
          <w:numId w:val="1225"/>
        </w:numPr>
      </w:pPr>
      <w:r>
        <w:rPr>
          <w:b/>
          <w:bCs/>
        </w:rPr>
        <w:t xml:space="preserve">Pull Request Creation</w:t>
      </w:r>
      <w:r>
        <w:t xml:space="preserve">:</w:t>
      </w:r>
      <w:r>
        <w:t xml:space="preserve"> </w:t>
      </w:r>
      <w:r>
        <w:t xml:space="preserve">Creates a draft pull request with implemented changes,</w:t>
      </w:r>
      <w:r>
        <w:t xml:space="preserve"> </w:t>
      </w:r>
      <w:r>
        <w:t xml:space="preserve">audit logs,</w:t>
      </w:r>
      <w:r>
        <w:t xml:space="preserve"> </w:t>
      </w:r>
      <w:r>
        <w:t xml:space="preserve">and a summary of modifications</w:t>
      </w:r>
    </w:p>
    <w:p>
      <w:pPr>
        <w:numPr>
          <w:ilvl w:val="0"/>
          <w:numId w:val="1225"/>
        </w:numPr>
      </w:pPr>
      <w:r>
        <w:rPr>
          <w:b/>
          <w:bCs/>
        </w:rPr>
        <w:t xml:space="preserve">Review and Iteration</w:t>
      </w:r>
      <w:r>
        <w:t xml:space="preserve">:</w:t>
      </w:r>
      <w:r>
        <w:t xml:space="preserve"> </w:t>
      </w:r>
      <w:r>
        <w:t xml:space="preserve">You review the PR and can request changes;</w:t>
      </w:r>
      <w:r>
        <w:t xml:space="preserve"> </w:t>
      </w:r>
      <w:r>
        <w:t xml:space="preserve">the agent will iterate based on your feedback</w:t>
      </w:r>
    </w:p>
    <w:bookmarkEnd w:id="641"/>
    <w:bookmarkStart w:id="644" w:name="example-this-document"/>
    <w:p>
      <w:pPr>
        <w:pStyle w:val="Heading4"/>
      </w:pPr>
      <w:r>
        <w:t xml:space="preserve">18.5.4.3 Example: This Document</w:t>
      </w:r>
    </w:p>
    <w:p>
      <w:pPr>
        <w:pStyle w:val="FirstParagraph"/>
      </w:pPr>
      <w:r>
        <w:t xml:space="preserve">This very section you’re reading was created through the coding agent workflow:</w:t>
      </w:r>
    </w:p>
    <w:p>
      <w:pPr>
        <w:numPr>
          <w:ilvl w:val="0"/>
          <w:numId w:val="1226"/>
        </w:numPr>
      </w:pPr>
      <w:r>
        <w:rPr>
          <w:b/>
          <w:bCs/>
        </w:rPr>
        <w:t xml:space="preserve">Issue created</w:t>
      </w:r>
      <w:r>
        <w:t xml:space="preserve">:</w:t>
      </w:r>
      <w:r>
        <w:t xml:space="preserve"> </w:t>
      </w:r>
      <w:hyperlink r:id="rId642">
        <w:r>
          <w:rPr>
            <w:rStyle w:val="Hyperlink"/>
          </w:rPr>
          <w:t xml:space="preserve">Issue #42</w:t>
        </w:r>
      </w:hyperlink>
      <w:r>
        <w:t xml:space="preserve"> </w:t>
      </w:r>
      <w:r>
        <w:t xml:space="preserve">requested adding discussion about benefits and hazards of coding agents,</w:t>
      </w:r>
      <w:r>
        <w:t xml:space="preserve"> </w:t>
      </w:r>
      <w:r>
        <w:t xml:space="preserve">including a Matrix film connection and best practices</w:t>
      </w:r>
    </w:p>
    <w:p>
      <w:pPr>
        <w:numPr>
          <w:ilvl w:val="0"/>
          <w:numId w:val="1226"/>
        </w:numPr>
      </w:pPr>
      <w:r>
        <w:rPr>
          <w:b/>
          <w:bCs/>
        </w:rPr>
        <w:t xml:space="preserve">Agent assigned</w:t>
      </w:r>
      <w:r>
        <w:t xml:space="preserve">: The issue was assigned to</w:t>
      </w:r>
      <w:r>
        <w:t xml:space="preserve"> </w:t>
      </w:r>
      <w:r>
        <w:rPr>
          <w:rStyle w:val="VerbatimChar"/>
        </w:rPr>
        <w:t xml:space="preserve">@copilot</w:t>
      </w:r>
    </w:p>
    <w:p>
      <w:pPr>
        <w:numPr>
          <w:ilvl w:val="0"/>
          <w:numId w:val="1226"/>
        </w:numPr>
      </w:pPr>
      <w:r>
        <w:rPr>
          <w:b/>
          <w:bCs/>
        </w:rPr>
        <w:t xml:space="preserve">Work completed</w:t>
      </w:r>
      <w:r>
        <w:t xml:space="preserve">: The agent analyzed the requirements,</w:t>
      </w:r>
      <w:r>
        <w:t xml:space="preserve"> </w:t>
      </w:r>
      <w:r>
        <w:t xml:space="preserve">reviewed the repository structure,</w:t>
      </w:r>
      <w:r>
        <w:t xml:space="preserve"> </w:t>
      </w:r>
      <w:r>
        <w:t xml:space="preserve">and implemented the changes across multiple files</w:t>
      </w:r>
    </w:p>
    <w:p>
      <w:pPr>
        <w:numPr>
          <w:ilvl w:val="0"/>
          <w:numId w:val="1226"/>
        </w:numPr>
      </w:pPr>
      <w:r>
        <w:rPr>
          <w:b/>
          <w:bCs/>
        </w:rPr>
        <w:t xml:space="preserve">Pull request</w:t>
      </w:r>
      <w:r>
        <w:t xml:space="preserve">:</w:t>
      </w:r>
      <w:r>
        <w:t xml:space="preserve"> </w:t>
      </w:r>
      <w:hyperlink r:id="rId643">
        <w:r>
          <w:rPr>
            <w:rStyle w:val="Hyperlink"/>
          </w:rPr>
          <w:t xml:space="preserve">PR #50</w:t>
        </w:r>
      </w:hyperlink>
      <w:r>
        <w:t xml:space="preserve"> </w:t>
      </w:r>
      <w:r>
        <w:t xml:space="preserve">was created with comprehensive content about coding agents,</w:t>
      </w:r>
      <w:r>
        <w:t xml:space="preserve"> </w:t>
      </w:r>
      <w:r>
        <w:t xml:space="preserve">including this</w:t>
      </w:r>
      <w:r>
        <w:t xml:space="preserve"> </w:t>
      </w:r>
      <w:r>
        <w:t xml:space="preserve">“How to Work with Coding Agents”</w:t>
      </w:r>
      <w:r>
        <w:t xml:space="preserve"> </w:t>
      </w:r>
      <w:r>
        <w:t xml:space="preserve">section,</w:t>
      </w:r>
      <w:r>
        <w:t xml:space="preserve"> </w:t>
      </w:r>
      <w:r>
        <w:t xml:space="preserve">benefits and hazards discussion,</w:t>
      </w:r>
      <w:r>
        <w:t xml:space="preserve"> </w:t>
      </w:r>
      <w:r>
        <w:t xml:space="preserve">best practices,</w:t>
      </w:r>
      <w:r>
        <w:t xml:space="preserve"> </w:t>
      </w:r>
      <w:r>
        <w:t xml:space="preserve">and firewall configuration details</w:t>
      </w:r>
    </w:p>
    <w:p>
      <w:pPr>
        <w:numPr>
          <w:ilvl w:val="0"/>
          <w:numId w:val="1226"/>
        </w:numPr>
      </w:pPr>
      <w:r>
        <w:rPr>
          <w:b/>
          <w:bCs/>
        </w:rPr>
        <w:t xml:space="preserve">Iteration</w:t>
      </w:r>
      <w:r>
        <w:t xml:space="preserve">: The PR received feedback comments requesting additional links,</w:t>
      </w:r>
      <w:r>
        <w:t xml:space="preserve"> </w:t>
      </w:r>
      <w:r>
        <w:t xml:space="preserve">improved wording,</w:t>
      </w:r>
      <w:r>
        <w:t xml:space="preserve"> </w:t>
      </w:r>
      <w:r>
        <w:t xml:space="preserve">and this example section—all of which the agent addressed through follow-up commits</w:t>
      </w:r>
    </w:p>
    <w:p>
      <w:pPr>
        <w:pStyle w:val="FirstParagraph"/>
      </w:pPr>
      <w:r>
        <w:t xml:space="preserve">This demonstrates the full lifecycle of working with a coding agent on a real documentation task.</w:t>
      </w:r>
    </w:p>
    <w:bookmarkEnd w:id="644"/>
    <w:bookmarkStart w:id="645" w:name="collaborating-with-coding-agents"/>
    <w:p>
      <w:pPr>
        <w:pStyle w:val="Heading4"/>
      </w:pPr>
      <w:r>
        <w:t xml:space="preserve">18.5.4.4 Collaborating with Coding Agents</w:t>
      </w:r>
    </w:p>
    <w:p>
      <w:pPr>
        <w:pStyle w:val="FirstParagraph"/>
      </w:pPr>
      <w:r>
        <w:t xml:space="preserve">Between iterations of asking coding agents to extend a PR,</w:t>
      </w:r>
      <w:r>
        <w:t xml:space="preserve"> </w:t>
      </w:r>
      <w:r>
        <w:t xml:space="preserve">human collaborators can also push changes directly to the PR branch.</w:t>
      </w:r>
      <w:r>
        <w:t xml:space="preserve"> </w:t>
      </w:r>
      <w:r>
        <w:t xml:space="preserve">This allows for a collaborative workflow where both humans and agents contribute:</w:t>
      </w:r>
    </w:p>
    <w:p>
      <w:pPr>
        <w:numPr>
          <w:ilvl w:val="0"/>
          <w:numId w:val="1227"/>
        </w:numPr>
      </w:pPr>
      <w:r>
        <w:rPr>
          <w:b/>
          <w:bCs/>
        </w:rPr>
        <w:t xml:space="preserve">Human contributions</w:t>
      </w:r>
      <w:r>
        <w:t xml:space="preserve">: You can make quick fixes,</w:t>
      </w:r>
      <w:r>
        <w:t xml:space="preserve"> </w:t>
      </w:r>
      <w:r>
        <w:t xml:space="preserve">add content,</w:t>
      </w:r>
      <w:r>
        <w:t xml:space="preserve"> </w:t>
      </w:r>
      <w:r>
        <w:t xml:space="preserve">or refine the agent’s work by pushing commits to the same branch</w:t>
      </w:r>
    </w:p>
    <w:p>
      <w:pPr>
        <w:numPr>
          <w:ilvl w:val="0"/>
          <w:numId w:val="1227"/>
        </w:numPr>
      </w:pPr>
      <w:r>
        <w:rPr>
          <w:b/>
          <w:bCs/>
        </w:rPr>
        <w:t xml:space="preserve">Agent iterations</w:t>
      </w:r>
      <w:r>
        <w:t xml:space="preserve">: After your changes,</w:t>
      </w:r>
      <w:r>
        <w:t xml:space="preserve"> </w:t>
      </w:r>
      <w:r>
        <w:t xml:space="preserve">you can ask the agent to continue working on additional requirements</w:t>
      </w:r>
    </w:p>
    <w:p>
      <w:pPr>
        <w:pStyle w:val="FirstParagraph"/>
      </w:pPr>
      <w:r>
        <w:rPr>
          <w:b/>
          <w:bCs/>
        </w:rPr>
        <w:t xml:space="preserve">Important</w:t>
      </w:r>
      <w:r>
        <w:t xml:space="preserve">: Try to avoid pushing changes while the coding agent is actively working.</w:t>
      </w:r>
      <w:r>
        <w:t xml:space="preserve"> </w:t>
      </w:r>
      <w:r>
        <w:t xml:space="preserve">Simultaneous edits can produce conflicting diffs that:</w:t>
      </w:r>
    </w:p>
    <w:p>
      <w:pPr>
        <w:pStyle w:val="Compact"/>
        <w:numPr>
          <w:ilvl w:val="0"/>
          <w:numId w:val="1228"/>
        </w:numPr>
      </w:pPr>
      <w:r>
        <w:t xml:space="preserve">Need to be manually resolved</w:t>
      </w:r>
    </w:p>
    <w:p>
      <w:pPr>
        <w:pStyle w:val="Compact"/>
        <w:numPr>
          <w:ilvl w:val="0"/>
          <w:numId w:val="1228"/>
        </w:numPr>
      </w:pPr>
      <w:r>
        <w:t xml:space="preserve">May confuse both human and AI collaborators</w:t>
      </w:r>
    </w:p>
    <w:p>
      <w:pPr>
        <w:pStyle w:val="Compact"/>
        <w:numPr>
          <w:ilvl w:val="0"/>
          <w:numId w:val="1228"/>
        </w:numPr>
      </w:pPr>
      <w:r>
        <w:t xml:space="preserve">Could result in lost work or merge conflicts</w:t>
      </w:r>
    </w:p>
    <w:p>
      <w:pPr>
        <w:pStyle w:val="FirstParagraph"/>
      </w:pPr>
      <w:r>
        <w:rPr>
          <w:b/>
          <w:bCs/>
        </w:rPr>
        <w:t xml:space="preserve">Best practice</w:t>
      </w:r>
      <w:r>
        <w:t xml:space="preserve">: Wait for the agent to complete its current iteration</w:t>
      </w:r>
      <w:r>
        <w:t xml:space="preserve"> </w:t>
      </w:r>
      <w:r>
        <w:t xml:space="preserve">(indicated by the PR being updated)</w:t>
      </w:r>
      <w:r>
        <w:t xml:space="preserve"> </w:t>
      </w:r>
      <w:r>
        <w:t xml:space="preserve">before pushing your own changes to the branch.</w:t>
      </w:r>
      <w:r>
        <w:t xml:space="preserve"> </w:t>
      </w:r>
      <w:r>
        <w:t xml:space="preserve">Then assign new work to the agent for the next iteration.</w:t>
      </w:r>
    </w:p>
    <w:bookmarkEnd w:id="645"/>
    <w:bookmarkStart w:id="646" w:name="directly-prompting-for-pull-requests"/>
    <w:p>
      <w:pPr>
        <w:pStyle w:val="Heading4"/>
      </w:pPr>
      <w:r>
        <w:t xml:space="preserve">18.5.4.5 Directly Prompting for Pull Requests</w:t>
      </w:r>
    </w:p>
    <w:p>
      <w:pPr>
        <w:pStyle w:val="FirstParagraph"/>
      </w:pPr>
      <w:r>
        <w:t xml:space="preserve">You can also prompt Copilot to create pull requests without first creating an issue:</w:t>
      </w:r>
    </w:p>
    <w:p>
      <w:pPr>
        <w:pStyle w:val="Compact"/>
        <w:numPr>
          <w:ilvl w:val="0"/>
          <w:numId w:val="1229"/>
        </w:numPr>
      </w:pPr>
      <w:r>
        <w:t xml:space="preserve">Use Copilot Chat in your editor to describe the changes you want</w:t>
      </w:r>
    </w:p>
    <w:p>
      <w:pPr>
        <w:pStyle w:val="Compact"/>
        <w:numPr>
          <w:ilvl w:val="0"/>
          <w:numId w:val="1229"/>
        </w:numPr>
      </w:pPr>
      <w:r>
        <w:t xml:space="preserve">The agent will analyze your request and create a pull request</w:t>
      </w:r>
    </w:p>
    <w:p>
      <w:pPr>
        <w:pStyle w:val="Compact"/>
        <w:numPr>
          <w:ilvl w:val="0"/>
          <w:numId w:val="1229"/>
        </w:numPr>
      </w:pPr>
      <w:r>
        <w:t xml:space="preserve">This is useful for quick fixes or well-defined tasks</w:t>
      </w:r>
    </w:p>
    <w:bookmarkEnd w:id="646"/>
    <w:bookmarkStart w:id="647" w:name="important-safeguards"/>
    <w:p>
      <w:pPr>
        <w:pStyle w:val="Heading4"/>
      </w:pPr>
      <w:r>
        <w:t xml:space="preserve">18.5.4.6 Important Safeguards</w:t>
      </w:r>
    </w:p>
    <w:p>
      <w:pPr>
        <w:pStyle w:val="Compact"/>
        <w:numPr>
          <w:ilvl w:val="0"/>
          <w:numId w:val="1230"/>
        </w:numPr>
      </w:pPr>
      <w:r>
        <w:rPr>
          <w:b/>
          <w:bCs/>
        </w:rPr>
        <w:t xml:space="preserve">Human approval required</w:t>
      </w:r>
      <w:r>
        <w:t xml:space="preserve">:</w:t>
      </w:r>
      <w:r>
        <w:t xml:space="preserve"> </w:t>
      </w:r>
      <w:r>
        <w:t xml:space="preserve">Coding agents cannot merge their own changes</w:t>
      </w:r>
    </w:p>
    <w:p>
      <w:pPr>
        <w:pStyle w:val="Compact"/>
        <w:numPr>
          <w:ilvl w:val="0"/>
          <w:numId w:val="1230"/>
        </w:numPr>
      </w:pPr>
      <w:r>
        <w:rPr>
          <w:b/>
          <w:bCs/>
        </w:rPr>
        <w:t xml:space="preserve">Branch restrictions</w:t>
      </w:r>
      <w:r>
        <w:t xml:space="preserve">:</w:t>
      </w:r>
      <w:r>
        <w:t xml:space="preserve"> </w:t>
      </w:r>
      <w:r>
        <w:t xml:space="preserve">Agents can only push to their own branches (e.g.,</w:t>
      </w:r>
      <w:r>
        <w:t xml:space="preserve"> </w:t>
      </w:r>
      <w:r>
        <w:rPr>
          <w:rStyle w:val="VerbatimChar"/>
        </w:rPr>
        <w:t xml:space="preserve">copilot/*</w:t>
      </w:r>
      <w:r>
        <w:t xml:space="preserve">)</w:t>
      </w:r>
    </w:p>
    <w:p>
      <w:pPr>
        <w:pStyle w:val="Compact"/>
        <w:numPr>
          <w:ilvl w:val="0"/>
          <w:numId w:val="1230"/>
        </w:numPr>
      </w:pPr>
      <w:r>
        <w:rPr>
          <w:b/>
          <w:bCs/>
        </w:rPr>
        <w:t xml:space="preserve">Full transparency</w:t>
      </w:r>
      <w:r>
        <w:t xml:space="preserve">:</w:t>
      </w:r>
      <w:r>
        <w:t xml:space="preserve"> </w:t>
      </w:r>
      <w:r>
        <w:t xml:space="preserve">All agent actions are logged and visible in the PR</w:t>
      </w:r>
    </w:p>
    <w:bookmarkEnd w:id="647"/>
    <w:bookmarkStart w:id="651" w:name="workflow-approval-requirements"/>
    <w:p>
      <w:pPr>
        <w:pStyle w:val="Heading4"/>
      </w:pPr>
      <w:r>
        <w:t xml:space="preserve">18.5.4.7 Workflow Approval Requirements</w:t>
      </w:r>
    </w:p>
    <w:p>
      <w:pPr>
        <w:pStyle w:val="FirstParagraph"/>
      </w:pPr>
      <w:r>
        <w:t xml:space="preserve">When GitHub Copilot creates or updates a pull request,</w:t>
      </w:r>
      <w:r>
        <w:t xml:space="preserve"> </w:t>
      </w:r>
      <w:r>
        <w:t xml:space="preserve">it cannot automatically trigger GitHub Actions workflows.</w:t>
      </w:r>
      <w:r>
        <w:t xml:space="preserve"> </w:t>
      </w:r>
      <w:r>
        <w:rPr>
          <w:b/>
          <w:bCs/>
        </w:rPr>
        <w:t xml:space="preserve">You must manually approve each workflow run</w:t>
      </w:r>
      <w:r>
        <w:t xml:space="preserve"> </w:t>
      </w:r>
      <w:r>
        <w:t xml:space="preserve">by clicking the approval button in the Actions tab or on the PR.</w:t>
      </w:r>
    </w:p>
    <w:p>
      <w:pPr>
        <w:pStyle w:val="BodyText"/>
      </w:pPr>
      <w:r>
        <w:t xml:space="preserve">This manual approval requirement is a security measure that prevents</w:t>
      </w:r>
      <w:r>
        <w:t xml:space="preserve"> </w:t>
      </w:r>
      <w:r>
        <w:t xml:space="preserve">potentially malicious or unintended code execution.</w:t>
      </w:r>
      <w:r>
        <w:t xml:space="preserve"> </w:t>
      </w:r>
      <w:r>
        <w:t xml:space="preserve">Because Copilot can modify any file in the repository—including workflow files</w:t>
      </w:r>
      <w:r>
        <w:t xml:space="preserve"> </w:t>
      </w:r>
      <w:r>
        <w:t xml:space="preserve">themselves or scripts called by workflows—allowing automatic workflow execution</w:t>
      </w:r>
      <w:r>
        <w:t xml:space="preserve"> </w:t>
      </w:r>
      <w:r>
        <w:t xml:space="preserve">could create security vulnerabilities.</w:t>
      </w:r>
    </w:p>
    <w:p>
      <w:pPr>
        <w:pStyle w:val="BodyText"/>
      </w:pPr>
      <w:r>
        <w:rPr>
          <w:b/>
          <w:bCs/>
        </w:rPr>
        <w:t xml:space="preserve">Key points:</w:t>
      </w:r>
    </w:p>
    <w:p>
      <w:pPr>
        <w:pStyle w:val="Compact"/>
        <w:numPr>
          <w:ilvl w:val="0"/>
          <w:numId w:val="1231"/>
        </w:numPr>
      </w:pPr>
      <w:r>
        <w:rPr>
          <w:b/>
          <w:bCs/>
        </w:rPr>
        <w:t xml:space="preserve">No automatic approval</w:t>
      </w:r>
      <w:r>
        <w:t xml:space="preserve">:</w:t>
      </w:r>
      <w:r>
        <w:t xml:space="preserve"> </w:t>
      </w:r>
      <w:r>
        <w:t xml:space="preserve">There is currently no way to bypass manual workflow approval for Copilot PRs,</w:t>
      </w:r>
      <w:r>
        <w:t xml:space="preserve"> </w:t>
      </w:r>
      <w:r>
        <w:t xml:space="preserve">even if you are the repository owner</w:t>
      </w:r>
    </w:p>
    <w:p>
      <w:pPr>
        <w:pStyle w:val="Compact"/>
        <w:numPr>
          <w:ilvl w:val="0"/>
          <w:numId w:val="1231"/>
        </w:numPr>
      </w:pPr>
      <w:r>
        <w:rPr>
          <w:b/>
          <w:bCs/>
        </w:rPr>
        <w:t xml:space="preserve">Security reasoning</w:t>
      </w:r>
      <w:r>
        <w:t xml:space="preserve">:</w:t>
      </w:r>
      <w:r>
        <w:t xml:space="preserve"> </w:t>
      </w:r>
      <w:r>
        <w:t xml:space="preserve">Copilot could modify workflow files (</w:t>
      </w:r>
      <w:r>
        <w:rPr>
          <w:rStyle w:val="VerbatimChar"/>
        </w:rPr>
        <w:t xml:space="preserve">.github/workflows/*.yml</w:t>
      </w:r>
      <w:r>
        <w:t xml:space="preserve">)</w:t>
      </w:r>
      <w:r>
        <w:t xml:space="preserve"> </w:t>
      </w:r>
      <w:r>
        <w:t xml:space="preserve">or scripts they execute,</w:t>
      </w:r>
      <w:r>
        <w:t xml:space="preserve"> </w:t>
      </w:r>
      <w:r>
        <w:t xml:space="preserve">potentially injecting malicious code</w:t>
      </w:r>
    </w:p>
    <w:p>
      <w:pPr>
        <w:pStyle w:val="Compact"/>
        <w:numPr>
          <w:ilvl w:val="0"/>
          <w:numId w:val="1231"/>
        </w:numPr>
      </w:pPr>
      <w:r>
        <w:rPr>
          <w:b/>
          <w:bCs/>
        </w:rPr>
        <w:t xml:space="preserve">Impact on workflow</w:t>
      </w:r>
      <w:r>
        <w:t xml:space="preserve">:</w:t>
      </w:r>
      <w:r>
        <w:t xml:space="preserve"> </w:t>
      </w:r>
      <w:r>
        <w:t xml:space="preserve">This means you need to actively monitor and approve workflow runs</w:t>
      </w:r>
      <w:r>
        <w:t xml:space="preserve"> </w:t>
      </w:r>
      <w:r>
        <w:t xml:space="preserve">as Copilot iterates on your issue,</w:t>
      </w:r>
      <w:r>
        <w:t xml:space="preserve"> </w:t>
      </w:r>
      <w:r>
        <w:t xml:space="preserve">which can slow down the development cycle</w:t>
      </w:r>
    </w:p>
    <w:p>
      <w:pPr>
        <w:pStyle w:val="FirstParagraph"/>
      </w:pPr>
      <w:r>
        <w:rPr>
          <w:b/>
          <w:bCs/>
        </w:rPr>
        <w:t xml:space="preserve">Workaround considerations:</w:t>
      </w:r>
    </w:p>
    <w:p>
      <w:pPr>
        <w:pStyle w:val="BodyText"/>
      </w:pPr>
      <w:r>
        <w:t xml:space="preserve">Some users have discussed using Personal Access Tokens (PATs)</w:t>
      </w:r>
      <w:r>
        <w:t xml:space="preserve"> </w:t>
      </w:r>
      <w:r>
        <w:t xml:space="preserve">to allow Copilot to trigger workflows on your behalf,</w:t>
      </w:r>
      <w:r>
        <w:t xml:space="preserve"> </w:t>
      </w:r>
      <w:r>
        <w:t xml:space="preserve">but this approach has security implications</w:t>
      </w:r>
      <w:r>
        <w:t xml:space="preserve"> </w:t>
      </w:r>
      <w:r>
        <w:t xml:space="preserve">and should be carefully evaluated before implementation.</w:t>
      </w:r>
    </w:p>
    <w:p>
      <w:pPr>
        <w:pStyle w:val="BodyText"/>
      </w:pPr>
      <w:r>
        <w:t xml:space="preserve">For more details and community discussion about this limitation,</w:t>
      </w:r>
      <w:r>
        <w:t xml:space="preserve"> </w:t>
      </w:r>
      <w:r>
        <w:t xml:space="preserve">see:</w:t>
      </w:r>
    </w:p>
    <w:p>
      <w:pPr>
        <w:pStyle w:val="Compact"/>
        <w:numPr>
          <w:ilvl w:val="0"/>
          <w:numId w:val="1232"/>
        </w:numPr>
      </w:pPr>
      <w:hyperlink r:id="rId648">
        <w:r>
          <w:rPr>
            <w:rStyle w:val="Hyperlink"/>
          </w:rPr>
          <w:t xml:space="preserve">GitHub Community Discussion #162826</w:t>
        </w:r>
      </w:hyperlink>
      <w:r>
        <w:t xml:space="preserve">:</w:t>
      </w:r>
      <w:r>
        <w:t xml:space="preserve"> </w:t>
      </w:r>
      <w:r>
        <w:t xml:space="preserve">Discussion about workflow approval requirements</w:t>
      </w:r>
    </w:p>
    <w:p>
      <w:pPr>
        <w:pStyle w:val="Compact"/>
        <w:numPr>
          <w:ilvl w:val="0"/>
          <w:numId w:val="1232"/>
        </w:numPr>
      </w:pPr>
      <w:hyperlink r:id="rId649">
        <w:r>
          <w:rPr>
            <w:rStyle w:val="Hyperlink"/>
          </w:rPr>
          <w:t xml:space="preserve">GitHub Community Discussion #183966</w:t>
        </w:r>
      </w:hyperlink>
      <w:r>
        <w:t xml:space="preserve">:</w:t>
      </w:r>
      <w:r>
        <w:t xml:space="preserve"> </w:t>
      </w:r>
      <w:r>
        <w:t xml:space="preserve">Product feedback on this topic</w:t>
      </w:r>
    </w:p>
    <w:p>
      <w:pPr>
        <w:pStyle w:val="FirstParagraph"/>
      </w:pPr>
      <w:r>
        <w:t xml:space="preserve">For detailed instructions,</w:t>
      </w:r>
      <w:r>
        <w:t xml:space="preserve"> </w:t>
      </w:r>
      <w:r>
        <w:t xml:space="preserve">see</w:t>
      </w:r>
      <w:r>
        <w:t xml:space="preserve"> </w:t>
      </w:r>
      <w:hyperlink r:id="rId650">
        <w:r>
          <w:rPr>
            <w:rStyle w:val="Hyperlink"/>
          </w:rPr>
          <w:t xml:space="preserve">GitHub Copilot coding agent documentation</w:t>
        </w:r>
      </w:hyperlink>
      <w:r>
        <w:t xml:space="preserve">.</w:t>
      </w:r>
    </w:p>
    <w:bookmarkEnd w:id="651"/>
    <w:bookmarkEnd w:id="652"/>
    <w:bookmarkStart w:id="655" w:name="useful-prompt-formats"/>
    <w:p>
      <w:pPr>
        <w:pStyle w:val="Heading3"/>
      </w:pPr>
      <w:r>
        <w:t xml:space="preserve">18.5.5 Useful Prompt Formats</w:t>
      </w:r>
    </w:p>
    <w:p>
      <w:pPr>
        <w:pStyle w:val="FirstParagraph"/>
      </w:pPr>
      <w:r>
        <w:t xml:space="preserve">When working with coding agents,</w:t>
      </w:r>
      <w:r>
        <w:t xml:space="preserve"> </w:t>
      </w:r>
      <w:r>
        <w:t xml:space="preserve">using clear and specific prompts helps achieve better results.</w:t>
      </w:r>
      <w:r>
        <w:t xml:space="preserve"> </w:t>
      </w:r>
      <w:r>
        <w:t xml:space="preserve">Here are some useful prompt formats that you can use when requesting assistance from coding agents:</w:t>
      </w:r>
    </w:p>
    <w:bookmarkStart w:id="653" w:name="common-task-patterns"/>
    <w:p>
      <w:pPr>
        <w:pStyle w:val="Heading4"/>
      </w:pPr>
      <w:r>
        <w:t xml:space="preserve">18.5.5.1 Common Task Patterns</w:t>
      </w:r>
    </w:p>
    <w:p>
      <w:pPr>
        <w:pStyle w:val="FirstParagraph"/>
      </w:pPr>
      <w:r>
        <w:rPr>
          <w:b/>
          <w:bCs/>
        </w:rPr>
        <w:t xml:space="preserve">Tidying up code:</w:t>
      </w:r>
    </w:p>
    <w:p>
      <w:pPr>
        <w:pStyle w:val="Compact"/>
        <w:numPr>
          <w:ilvl w:val="0"/>
          <w:numId w:val="1233"/>
        </w:numPr>
      </w:pPr>
      <w:r>
        <w:t xml:space="preserve">“tidy up [file, function, module, whole project]”</w:t>
      </w:r>
    </w:p>
    <w:p>
      <w:pPr>
        <w:pStyle w:val="Compact"/>
        <w:numPr>
          <w:ilvl w:val="0"/>
          <w:numId w:val="1233"/>
        </w:numPr>
      </w:pPr>
      <w:r>
        <w:t xml:space="preserve">Useful for improving code organization, consistency, and readability</w:t>
      </w:r>
    </w:p>
    <w:p>
      <w:pPr>
        <w:pStyle w:val="Compact"/>
        <w:numPr>
          <w:ilvl w:val="0"/>
          <w:numId w:val="1233"/>
        </w:numPr>
      </w:pPr>
      <w:r>
        <w:t xml:space="preserve">Example:</w:t>
      </w:r>
      <w:r>
        <w:t xml:space="preserve"> </w:t>
      </w:r>
      <w:r>
        <w:t xml:space="preserve">“tidy up the data processing module”</w:t>
      </w:r>
    </w:p>
    <w:p>
      <w:pPr>
        <w:pStyle w:val="FirstParagraph"/>
      </w:pPr>
      <w:r>
        <w:rPr>
          <w:b/>
          <w:bCs/>
        </w:rPr>
        <w:t xml:space="preserve">Addressing failing workflows:</w:t>
      </w:r>
    </w:p>
    <w:p>
      <w:pPr>
        <w:pStyle w:val="Compact"/>
        <w:numPr>
          <w:ilvl w:val="0"/>
          <w:numId w:val="1234"/>
        </w:numPr>
      </w:pPr>
      <w:r>
        <w:t xml:space="preserve">“address failing workflows”</w:t>
      </w:r>
    </w:p>
    <w:p>
      <w:pPr>
        <w:pStyle w:val="Compact"/>
        <w:numPr>
          <w:ilvl w:val="0"/>
          <w:numId w:val="1234"/>
        </w:numPr>
      </w:pPr>
      <w:r>
        <w:t xml:space="preserve">Helps fix continuous integration (CI) failures, build errors, or test failures</w:t>
      </w:r>
    </w:p>
    <w:p>
      <w:pPr>
        <w:pStyle w:val="Compact"/>
        <w:numPr>
          <w:ilvl w:val="0"/>
          <w:numId w:val="1234"/>
        </w:numPr>
      </w:pPr>
      <w:r>
        <w:t xml:space="preserve">Example:</w:t>
      </w:r>
      <w:r>
        <w:t xml:space="preserve"> </w:t>
      </w:r>
      <w:r>
        <w:t xml:space="preserve">“address failing workflows in the GitHub Actions pipeline”</w:t>
      </w:r>
    </w:p>
    <w:p>
      <w:pPr>
        <w:pStyle w:val="FirstParagraph"/>
      </w:pPr>
      <w:r>
        <w:rPr>
          <w:b/>
          <w:bCs/>
        </w:rPr>
        <w:t xml:space="preserve">Decomposing code:</w:t>
      </w:r>
    </w:p>
    <w:p>
      <w:pPr>
        <w:pStyle w:val="Compact"/>
        <w:numPr>
          <w:ilvl w:val="0"/>
          <w:numId w:val="1235"/>
        </w:numPr>
      </w:pPr>
      <w:r>
        <w:t xml:space="preserve">“decompose [function, quarto-file, etc]”</w:t>
      </w:r>
    </w:p>
    <w:p>
      <w:pPr>
        <w:pStyle w:val="Compact"/>
        <w:numPr>
          <w:ilvl w:val="0"/>
          <w:numId w:val="1235"/>
        </w:numPr>
      </w:pPr>
      <w:r>
        <w:t xml:space="preserve">Breaks down large or complex code into smaller, more manageable pieces</w:t>
      </w:r>
    </w:p>
    <w:p>
      <w:pPr>
        <w:pStyle w:val="Compact"/>
        <w:numPr>
          <w:ilvl w:val="0"/>
          <w:numId w:val="1235"/>
        </w:numPr>
      </w:pPr>
      <w:r>
        <w:t xml:space="preserve">Example:</w:t>
      </w:r>
      <w:r>
        <w:t xml:space="preserve"> </w:t>
      </w:r>
      <w:r>
        <w:t xml:space="preserve">“decompose this analysis function into separate helper functions”</w:t>
      </w:r>
    </w:p>
    <w:p>
      <w:pPr>
        <w:pStyle w:val="FirstParagraph"/>
      </w:pPr>
      <w:r>
        <w:rPr>
          <w:b/>
          <w:bCs/>
        </w:rPr>
        <w:t xml:space="preserve">Updating content:</w:t>
      </w:r>
    </w:p>
    <w:p>
      <w:pPr>
        <w:pStyle w:val="Compact"/>
        <w:numPr>
          <w:ilvl w:val="0"/>
          <w:numId w:val="1236"/>
        </w:numPr>
      </w:pPr>
      <w:r>
        <w:t xml:space="preserve">“update [links, content, etc]”</w:t>
      </w:r>
    </w:p>
    <w:p>
      <w:pPr>
        <w:pStyle w:val="Compact"/>
        <w:numPr>
          <w:ilvl w:val="0"/>
          <w:numId w:val="1236"/>
        </w:numPr>
      </w:pPr>
      <w:r>
        <w:t xml:space="preserve">Refreshes outdated information, fixes broken links, or modernizes code</w:t>
      </w:r>
    </w:p>
    <w:p>
      <w:pPr>
        <w:pStyle w:val="Compact"/>
        <w:numPr>
          <w:ilvl w:val="0"/>
          <w:numId w:val="1236"/>
        </w:numPr>
      </w:pPr>
      <w:r>
        <w:t xml:space="preserve">Example:</w:t>
      </w:r>
      <w:r>
        <w:t xml:space="preserve"> </w:t>
      </w:r>
      <w:r>
        <w:t xml:space="preserve">“update all package URLs in the documentation”</w:t>
      </w:r>
    </w:p>
    <w:p>
      <w:pPr>
        <w:pStyle w:val="FirstParagraph"/>
      </w:pPr>
      <w:r>
        <w:rPr>
          <w:b/>
          <w:bCs/>
        </w:rPr>
        <w:t xml:space="preserve">Expanding documentation:</w:t>
      </w:r>
    </w:p>
    <w:p>
      <w:pPr>
        <w:pStyle w:val="Compact"/>
        <w:numPr>
          <w:ilvl w:val="0"/>
          <w:numId w:val="1237"/>
        </w:numPr>
      </w:pPr>
      <w:r>
        <w:t xml:space="preserve">“expand [a section in a document]”</w:t>
      </w:r>
    </w:p>
    <w:p>
      <w:pPr>
        <w:pStyle w:val="Compact"/>
        <w:numPr>
          <w:ilvl w:val="0"/>
          <w:numId w:val="1237"/>
        </w:numPr>
      </w:pPr>
      <w:r>
        <w:t xml:space="preserve">Adds more detail, examples, or explanation to existing content</w:t>
      </w:r>
    </w:p>
    <w:p>
      <w:pPr>
        <w:pStyle w:val="Compact"/>
        <w:numPr>
          <w:ilvl w:val="0"/>
          <w:numId w:val="1237"/>
        </w:numPr>
      </w:pPr>
      <w:r>
        <w:t xml:space="preserve">Example:</w:t>
      </w:r>
      <w:r>
        <w:t xml:space="preserve"> </w:t>
      </w:r>
      <w:r>
        <w:t xml:space="preserve">“expand the section on data validation with practical examples”</w:t>
      </w:r>
    </w:p>
    <w:p>
      <w:pPr>
        <w:pStyle w:val="FirstParagraph"/>
      </w:pPr>
      <w:r>
        <w:rPr>
          <w:b/>
          <w:bCs/>
        </w:rPr>
        <w:t xml:space="preserve">Condensing content:</w:t>
      </w:r>
    </w:p>
    <w:p>
      <w:pPr>
        <w:pStyle w:val="Compact"/>
        <w:numPr>
          <w:ilvl w:val="0"/>
          <w:numId w:val="1238"/>
        </w:numPr>
      </w:pPr>
      <w:r>
        <w:t xml:space="preserve">“condense [a section in a document]”</w:t>
      </w:r>
    </w:p>
    <w:p>
      <w:pPr>
        <w:pStyle w:val="Compact"/>
        <w:numPr>
          <w:ilvl w:val="0"/>
          <w:numId w:val="1238"/>
        </w:numPr>
      </w:pPr>
      <w:r>
        <w:t xml:space="preserve">Reduces verbosity while preserving essential information</w:t>
      </w:r>
    </w:p>
    <w:p>
      <w:pPr>
        <w:pStyle w:val="Compact"/>
        <w:numPr>
          <w:ilvl w:val="0"/>
          <w:numId w:val="1238"/>
        </w:numPr>
      </w:pPr>
      <w:r>
        <w:t xml:space="preserve">Example:</w:t>
      </w:r>
      <w:r>
        <w:t xml:space="preserve"> </w:t>
      </w:r>
      <w:r>
        <w:t xml:space="preserve">“condense the installation instructions to be more concise”</w:t>
      </w:r>
    </w:p>
    <w:p>
      <w:pPr>
        <w:pStyle w:val="FirstParagraph"/>
      </w:pPr>
      <w:r>
        <w:rPr>
          <w:b/>
          <w:bCs/>
        </w:rPr>
        <w:t xml:space="preserve">Clarifying content:</w:t>
      </w:r>
    </w:p>
    <w:p>
      <w:pPr>
        <w:pStyle w:val="Compact"/>
        <w:numPr>
          <w:ilvl w:val="0"/>
          <w:numId w:val="1239"/>
        </w:numPr>
      </w:pPr>
      <w:r>
        <w:t xml:space="preserve">“clarify [a section in a document]”</w:t>
      </w:r>
    </w:p>
    <w:p>
      <w:pPr>
        <w:pStyle w:val="Compact"/>
        <w:numPr>
          <w:ilvl w:val="0"/>
          <w:numId w:val="1239"/>
        </w:numPr>
      </w:pPr>
      <w:r>
        <w:t xml:space="preserve">Improves clarity, removes ambiguity, or simplifies complex explanations</w:t>
      </w:r>
    </w:p>
    <w:p>
      <w:pPr>
        <w:pStyle w:val="Compact"/>
        <w:numPr>
          <w:ilvl w:val="0"/>
          <w:numId w:val="1239"/>
        </w:numPr>
      </w:pPr>
      <w:r>
        <w:t xml:space="preserve">Example:</w:t>
      </w:r>
      <w:r>
        <w:t xml:space="preserve"> </w:t>
      </w:r>
      <w:r>
        <w:t xml:space="preserve">“clarify the explanation of the analysis workflow”</w:t>
      </w:r>
    </w:p>
    <w:bookmarkEnd w:id="653"/>
    <w:bookmarkStart w:id="654" w:name="tips-for-effective-prompts"/>
    <w:p>
      <w:pPr>
        <w:pStyle w:val="Heading4"/>
      </w:pPr>
      <w:r>
        <w:t xml:space="preserve">18.5.5.2 Tips for Effective Prompts</w:t>
      </w:r>
    </w:p>
    <w:p>
      <w:pPr>
        <w:pStyle w:val="Compact"/>
        <w:numPr>
          <w:ilvl w:val="0"/>
          <w:numId w:val="1240"/>
        </w:numPr>
      </w:pPr>
      <w:r>
        <w:rPr>
          <w:b/>
          <w:bCs/>
        </w:rPr>
        <w:t xml:space="preserve">Be specific</w:t>
      </w:r>
      <w:r>
        <w:t xml:space="preserve">: Include file names, function names, or specific sections when possible</w:t>
      </w:r>
    </w:p>
    <w:p>
      <w:pPr>
        <w:pStyle w:val="Compact"/>
        <w:numPr>
          <w:ilvl w:val="0"/>
          <w:numId w:val="1240"/>
        </w:numPr>
      </w:pPr>
      <w:r>
        <w:rPr>
          <w:b/>
          <w:bCs/>
        </w:rPr>
        <w:t xml:space="preserve">Provide context</w:t>
      </w:r>
      <w:r>
        <w:t xml:space="preserve">: Explain what you want to achieve and why</w:t>
      </w:r>
    </w:p>
    <w:p>
      <w:pPr>
        <w:pStyle w:val="Compact"/>
        <w:numPr>
          <w:ilvl w:val="0"/>
          <w:numId w:val="1240"/>
        </w:numPr>
      </w:pPr>
      <w:r>
        <w:rPr>
          <w:b/>
          <w:bCs/>
        </w:rPr>
        <w:t xml:space="preserve">Set boundaries</w:t>
      </w:r>
      <w:r>
        <w:t xml:space="preserve">: Specify what should or shouldn’t change</w:t>
      </w:r>
    </w:p>
    <w:p>
      <w:pPr>
        <w:pStyle w:val="Compact"/>
        <w:numPr>
          <w:ilvl w:val="0"/>
          <w:numId w:val="1240"/>
        </w:numPr>
      </w:pPr>
      <w:r>
        <w:rPr>
          <w:b/>
          <w:bCs/>
        </w:rPr>
        <w:t xml:space="preserve">Request validation</w:t>
      </w:r>
      <w:r>
        <w:t xml:space="preserve">: Ask the agent to test or verify its changes when appropriate</w:t>
      </w:r>
    </w:p>
    <w:bookmarkEnd w:id="654"/>
    <w:bookmarkEnd w:id="655"/>
    <w:bookmarkStart w:id="662" w:name="sec-ai-addressing-failing-workflows"/>
    <w:p>
      <w:pPr>
        <w:pStyle w:val="Heading3"/>
      </w:pPr>
      <w:r>
        <w:t xml:space="preserve">18.5.6 Addressing Failing GitHub Actions Workflows</w:t>
      </w:r>
    </w:p>
    <w:p>
      <w:pPr>
        <w:pStyle w:val="FirstParagraph"/>
      </w:pPr>
      <w:r>
        <w:t xml:space="preserve">When GitHub Actions workflows fail,</w:t>
      </w:r>
      <w:r>
        <w:t xml:space="preserve"> </w:t>
      </w:r>
      <w:r>
        <w:t xml:space="preserve">you can use Copilot to help diagnose and fix the issues.</w:t>
      </w:r>
      <w:r>
        <w:t xml:space="preserve"> </w:t>
      </w:r>
      <w:r>
        <w:t xml:space="preserve">However,</w:t>
      </w:r>
      <w:r>
        <w:t xml:space="preserve"> </w:t>
      </w:r>
      <w:r>
        <w:t xml:space="preserve">it’s important to use the right prompts</w:t>
      </w:r>
      <w:r>
        <w:t xml:space="preserve"> </w:t>
      </w:r>
      <w:r>
        <w:t xml:space="preserve">depending on whether the problem is in your code</w:t>
      </w:r>
      <w:r>
        <w:t xml:space="preserve"> </w:t>
      </w:r>
      <w:r>
        <w:t xml:space="preserve">or in the workflow configuration itself.</w:t>
      </w:r>
    </w:p>
    <w:bookmarkStart w:id="656" w:name="X16724e8c4d0535f38e98d560729d113d43f9447"/>
    <w:p>
      <w:pPr>
        <w:pStyle w:val="Heading4"/>
      </w:pPr>
      <w:r>
        <w:t xml:space="preserve">18.5.6.1 Scenario 1: Code Issues Found by Workflows (Most Common)</w:t>
      </w:r>
    </w:p>
    <w:p>
      <w:pPr>
        <w:pStyle w:val="FirstParagraph"/>
      </w:pPr>
      <w:r>
        <w:rPr>
          <w:b/>
          <w:bCs/>
        </w:rPr>
        <w:t xml:space="preserve">When to use:</w:t>
      </w:r>
      <w:r>
        <w:t xml:space="preserve"> </w:t>
      </w:r>
      <w:r>
        <w:t xml:space="preserve">The workflow is functioning correctly,</w:t>
      </w:r>
      <w:r>
        <w:t xml:space="preserve"> </w:t>
      </w:r>
      <w:r>
        <w:t xml:space="preserve">but it’s detecting problems in your code</w:t>
      </w:r>
      <w:r>
        <w:t xml:space="preserve"> </w:t>
      </w:r>
      <w:r>
        <w:t xml:space="preserve">(e.g., failing tests, linting errors, build failures).</w:t>
      </w:r>
    </w:p>
    <w:p>
      <w:pPr>
        <w:pStyle w:val="BodyText"/>
      </w:pPr>
      <w:r>
        <w:rPr>
          <w:b/>
          <w:bCs/>
        </w:rPr>
        <w:t xml:space="preserve">What you want:</w:t>
      </w:r>
      <w:r>
        <w:t xml:space="preserve"> </w:t>
      </w:r>
      <w:r>
        <w:t xml:space="preserve">Fix the code issues without modifying the workflow files themselves.</w:t>
      </w:r>
    </w:p>
    <w:p>
      <w:pPr>
        <w:pStyle w:val="BodyText"/>
      </w:pPr>
      <w:r>
        <w:rPr>
          <w:b/>
          <w:bCs/>
        </w:rPr>
        <w:t xml:space="preserve">Recommended prompts:</w:t>
      </w:r>
    </w:p>
    <w:p>
      <w:pPr>
        <w:pStyle w:val="Compact"/>
        <w:numPr>
          <w:ilvl w:val="0"/>
          <w:numId w:val="1241"/>
        </w:numPr>
      </w:pPr>
      <w:r>
        <w:t xml:space="preserve">“fix the code issues found by the failing workflows”</w:t>
      </w:r>
    </w:p>
    <w:p>
      <w:pPr>
        <w:pStyle w:val="Compact"/>
        <w:numPr>
          <w:ilvl w:val="0"/>
          <w:numId w:val="1241"/>
        </w:numPr>
      </w:pPr>
      <w:r>
        <w:t xml:space="preserve">“address the linting errors reported in the GitHub Actions checks”</w:t>
      </w:r>
    </w:p>
    <w:p>
      <w:pPr>
        <w:pStyle w:val="Compact"/>
        <w:numPr>
          <w:ilvl w:val="0"/>
          <w:numId w:val="1241"/>
        </w:numPr>
      </w:pPr>
      <w:r>
        <w:t xml:space="preserve">“fix the test failures in the CI pipeline”</w:t>
      </w:r>
    </w:p>
    <w:p>
      <w:pPr>
        <w:pStyle w:val="Compact"/>
        <w:numPr>
          <w:ilvl w:val="0"/>
          <w:numId w:val="1241"/>
        </w:numPr>
      </w:pPr>
      <w:r>
        <w:t xml:space="preserve">“resolve the build errors shown in the workflow logs”</w:t>
      </w:r>
    </w:p>
    <w:p>
      <w:pPr>
        <w:pStyle w:val="FirstParagraph"/>
      </w:pPr>
      <w:r>
        <w:rPr>
          <w:b/>
          <w:bCs/>
        </w:rPr>
        <w:t xml:space="preserve">Example:</w:t>
      </w:r>
      <w:r>
        <w:t xml:space="preserve"> </w:t>
      </w:r>
      <w:r>
        <w:t xml:space="preserve">If your R package has failing tests detected by</w:t>
      </w:r>
      <w:r>
        <w:t xml:space="preserve"> </w:t>
      </w:r>
      <w:r>
        <w:rPr>
          <w:rStyle w:val="VerbatimChar"/>
        </w:rPr>
        <w:t xml:space="preserve">usethis::use_github_action("check-standard")</w:t>
      </w:r>
      <w:r>
        <w:t xml:space="preserve">,</w:t>
      </w:r>
      <w:r>
        <w:t xml:space="preserve"> </w:t>
      </w:r>
      <w:r>
        <w:t xml:space="preserve">you want Copilot to fix the test failures in your R code,</w:t>
      </w:r>
      <w:r>
        <w:t xml:space="preserve"> </w:t>
      </w:r>
      <w:r>
        <w:t xml:space="preserve">not modify the workflow YAML file.</w:t>
      </w:r>
    </w:p>
    <w:p>
      <w:pPr>
        <w:pStyle w:val="BodyText"/>
      </w:pPr>
      <w:r>
        <w:rPr>
          <w:b/>
          <w:bCs/>
        </w:rPr>
        <w:t xml:space="preserve">Why this matters:</w:t>
      </w:r>
      <w:r>
        <w:t xml:space="preserve"> </w:t>
      </w:r>
      <w:r>
        <w:t xml:space="preserve">These prompts make it clear that you want code changes,</w:t>
      </w:r>
      <w:r>
        <w:t xml:space="preserve"> </w:t>
      </w:r>
      <w:r>
        <w:t xml:space="preserve">not workflow changes.</w:t>
      </w:r>
      <w:r>
        <w:t xml:space="preserve"> </w:t>
      </w:r>
      <w:r>
        <w:t xml:space="preserve">This helps prevent the agent from unnecessarily modifying</w:t>
      </w:r>
      <w:r>
        <w:t xml:space="preserve"> </w:t>
      </w:r>
      <w:r>
        <w:t xml:space="preserve">your carefully-configured CI/CD pipeline.</w:t>
      </w:r>
    </w:p>
    <w:bookmarkEnd w:id="656"/>
    <w:bookmarkStart w:id="659" w:name="X609a80533191ba40baf6d2372d9b8d862b0620d"/>
    <w:p>
      <w:pPr>
        <w:pStyle w:val="Heading4"/>
      </w:pPr>
      <w:r>
        <w:t xml:space="preserve">18.5.6.2 Scenario 2: Issues with Workflow Files Themselves</w:t>
      </w:r>
    </w:p>
    <w:p>
      <w:pPr>
        <w:pStyle w:val="FirstParagraph"/>
      </w:pPr>
      <w:r>
        <w:rPr>
          <w:b/>
          <w:bCs/>
        </w:rPr>
        <w:t xml:space="preserve">When to use:</w:t>
      </w:r>
      <w:r>
        <w:t xml:space="preserve"> </w:t>
      </w:r>
      <w:r>
        <w:t xml:space="preserve">The workflow configuration itself has problems</w:t>
      </w:r>
      <w:r>
        <w:t xml:space="preserve"> </w:t>
      </w:r>
      <w:r>
        <w:t xml:space="preserve">(e.g., syntax errors in YAML, incorrect job definitions, outdated actions).</w:t>
      </w:r>
    </w:p>
    <w:p>
      <w:pPr>
        <w:pStyle w:val="BodyText"/>
      </w:pPr>
      <w:r>
        <w:rPr>
          <w:b/>
          <w:bCs/>
        </w:rPr>
        <w:t xml:space="preserve">What you want:</w:t>
      </w:r>
      <w:r>
        <w:t xml:space="preserve"> </w:t>
      </w:r>
      <w:r>
        <w:t xml:space="preserve">Fix the workflow files,</w:t>
      </w:r>
      <w:r>
        <w:t xml:space="preserve"> </w:t>
      </w:r>
      <w:r>
        <w:t xml:space="preserve">but with extreme caution due to security implications.</w:t>
      </w:r>
    </w:p>
    <w:p>
      <w:pPr>
        <w:pStyle w:val="BodyText"/>
      </w:pPr>
      <w:r>
        <w:rPr>
          <w:b/>
          <w:bCs/>
        </w:rPr>
        <w:t xml:space="preserve">Recommended prompts:</w:t>
      </w:r>
    </w:p>
    <w:p>
      <w:pPr>
        <w:pStyle w:val="Compact"/>
        <w:numPr>
          <w:ilvl w:val="0"/>
          <w:numId w:val="1242"/>
        </w:numPr>
      </w:pPr>
      <w:r>
        <w:t xml:space="preserve">“fix the syntax error in the GitHub Actions workflow file at line X”</w:t>
      </w:r>
    </w:p>
    <w:p>
      <w:pPr>
        <w:pStyle w:val="Compact"/>
        <w:numPr>
          <w:ilvl w:val="0"/>
          <w:numId w:val="1242"/>
        </w:numPr>
      </w:pPr>
      <w:r>
        <w:t xml:space="preserve">“update the workflow to use the latest version of action Y”</w:t>
      </w:r>
    </w:p>
    <w:p>
      <w:pPr>
        <w:pStyle w:val="Compact"/>
        <w:numPr>
          <w:ilvl w:val="0"/>
          <w:numId w:val="1242"/>
        </w:numPr>
      </w:pPr>
      <w:r>
        <w:t xml:space="preserve">“correct the job configuration in .github/workflows/check-standard.yaml”</w:t>
      </w:r>
    </w:p>
    <w:p>
      <w:pPr>
        <w:pStyle w:val="FirstParagraph"/>
      </w:pPr>
      <w:r>
        <w:rPr>
          <w:b/>
          <w:bCs/>
        </w:rPr>
        <w:t xml:space="preserve">Important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657" name="Picture"/>
                  <a:graphic>
                    <a:graphicData uri="http://schemas.openxmlformats.org/drawingml/2006/picture">
                      <pic:pic>
                        <pic:nvPicPr>
                          <pic:cNvPr descr="/opt/quarto/share/formats/docx/warning.png" id="658" name="Picture"/>
                          <pic:cNvPicPr>
                            <a:picLocks noChangeArrowheads="1" noChangeAspect="1"/>
                          </pic:cNvPicPr>
                        </pic:nvPicPr>
                        <pic:blipFill>
                          <a:blip r:embed="rId4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Security Warning</w:t>
            </w:r>
          </w:p>
          <w:p>
            <w:pPr>
              <w:pStyle w:val="BodyText"/>
            </w:pPr>
            <w:r>
              <w:t xml:space="preserve">Workflow files have access to repository secrets and can execute arbitrary code.</w:t>
            </w:r>
            <w:r>
              <w:t xml:space="preserve"> </w:t>
            </w:r>
            <w:r>
              <w:t xml:space="preserve">Before accepting any changes to workflow files:</w:t>
            </w:r>
          </w:p>
          <w:p>
            <w:pPr>
              <w:pStyle w:val="Compact"/>
              <w:numPr>
                <w:ilvl w:val="0"/>
                <w:numId w:val="1243"/>
              </w:numPr>
            </w:pPr>
            <w:r>
              <w:rPr>
                <w:b/>
                <w:bCs/>
              </w:rPr>
              <w:t xml:space="preserve">Review every line</w:t>
            </w:r>
            <w:r>
              <w:t xml:space="preserve"> </w:t>
            </w:r>
            <w:r>
              <w:t xml:space="preserve">of the proposed changes</w:t>
            </w:r>
          </w:p>
          <w:p>
            <w:pPr>
              <w:pStyle w:val="Compact"/>
              <w:numPr>
                <w:ilvl w:val="0"/>
                <w:numId w:val="1243"/>
              </w:numPr>
            </w:pPr>
            <w:r>
              <w:rPr>
                <w:b/>
                <w:bCs/>
              </w:rPr>
              <w:t xml:space="preserve">Verify</w:t>
            </w:r>
            <w:r>
              <w:t xml:space="preserve"> </w:t>
            </w:r>
            <w:r>
              <w:t xml:space="preserve">the changes only address the specific issue</w:t>
            </w:r>
          </w:p>
          <w:p>
            <w:pPr>
              <w:pStyle w:val="Compact"/>
              <w:numPr>
                <w:ilvl w:val="0"/>
                <w:numId w:val="1243"/>
              </w:numPr>
            </w:pPr>
            <w:r>
              <w:rPr>
                <w:b/>
                <w:bCs/>
              </w:rPr>
              <w:t xml:space="preserve">Check</w:t>
            </w:r>
            <w:r>
              <w:t xml:space="preserve"> </w:t>
            </w:r>
            <w:r>
              <w:t xml:space="preserve">that no new secret access or command execution has been added</w:t>
            </w:r>
          </w:p>
          <w:p>
            <w:pPr>
              <w:pStyle w:val="Compact"/>
              <w:numPr>
                <w:ilvl w:val="0"/>
                <w:numId w:val="1243"/>
              </w:numPr>
            </w:pPr>
            <w:r>
              <w:rPr>
                <w:b/>
                <w:bCs/>
              </w:rPr>
              <w:t xml:space="preserve">Test</w:t>
            </w:r>
            <w:r>
              <w:t xml:space="preserve"> </w:t>
            </w:r>
            <w:r>
              <w:t xml:space="preserve">in a safe environment if possible</w:t>
            </w:r>
          </w:p>
          <w:p>
            <w:pPr>
              <w:pStyle w:val="FirstParagraph"/>
            </w:pPr>
            <w:pPr>
              <w:spacing w:after="16"/>
            </w:pPr>
            <w:r>
              <w:t xml:space="preserve">See</w:t>
            </w:r>
            <w:r>
              <w:t xml:space="preserve"> </w:t>
            </w:r>
            <w:hyperlink w:anchor="sec-ai-best-practices">
              <w:r>
                <w:rPr>
                  <w:rStyle w:val="Hyperlink"/>
                </w:rPr>
                <w:t xml:space="preserve">Section 18.5.8</w:t>
              </w:r>
            </w:hyperlink>
            <w:r>
              <w:t xml:space="preserve"> </w:t>
            </w:r>
            <w:r>
              <w:t xml:space="preserve">for more details on workflow file security.</w:t>
            </w:r>
          </w:p>
          <w:p/>
        </w:tc>
      </w:tr>
    </w:tbl>
    <w:p>
      <w:pPr>
        <w:pStyle w:val="BodyText"/>
      </w:pPr>
      <w:r>
        <w:rPr>
          <w:b/>
          <w:bCs/>
        </w:rPr>
        <w:t xml:space="preserve">When to do it yourself:</w:t>
      </w:r>
      <w:r>
        <w:t xml:space="preserve"> </w:t>
      </w:r>
      <w:r>
        <w:t xml:space="preserve">Workflow syntax errors and configuration issues</w:t>
      </w:r>
      <w:r>
        <w:t xml:space="preserve"> </w:t>
      </w:r>
      <w:r>
        <w:t xml:space="preserve">are often faster to fix manually than with Copilot,</w:t>
      </w:r>
      <w:r>
        <w:t xml:space="preserve"> </w:t>
      </w:r>
      <w:r>
        <w:t xml:space="preserve">especially if you’re familiar with GitHub Actions.</w:t>
      </w:r>
      <w:r>
        <w:t xml:space="preserve"> </w:t>
      </w:r>
      <w:r>
        <w:t xml:space="preserve">See</w:t>
      </w:r>
      <w:r>
        <w:t xml:space="preserve"> </w:t>
      </w:r>
      <w:hyperlink w:anchor="sec-ai-when-to-use">
        <w:r>
          <w:rPr>
            <w:rStyle w:val="Hyperlink"/>
          </w:rPr>
          <w:t xml:space="preserve">Section 18.5.12</w:t>
        </w:r>
      </w:hyperlink>
      <w:r>
        <w:t xml:space="preserve"> </w:t>
      </w:r>
      <w:r>
        <w:t xml:space="preserve">for more guidance.</w:t>
      </w:r>
    </w:p>
    <w:bookmarkEnd w:id="659"/>
    <w:bookmarkStart w:id="660" w:name="X73d86ac2fd20fdb79b2a5c7f2662f883788810e"/>
    <w:p>
      <w:pPr>
        <w:pStyle w:val="Heading4"/>
      </w:pPr>
      <w:r>
        <w:t xml:space="preserve">18.5.6.3 Scenario 3: Uncertain Which Scenario Applies</w:t>
      </w:r>
    </w:p>
    <w:p>
      <w:pPr>
        <w:pStyle w:val="FirstParagraph"/>
      </w:pPr>
      <w:r>
        <w:rPr>
          <w:b/>
          <w:bCs/>
        </w:rPr>
        <w:t xml:space="preserve">When to use:</w:t>
      </w:r>
      <w:r>
        <w:t xml:space="preserve"> </w:t>
      </w:r>
      <w:r>
        <w:t xml:space="preserve">You’re not sure whether the failure is due to code issues</w:t>
      </w:r>
      <w:r>
        <w:t xml:space="preserve"> </w:t>
      </w:r>
      <w:r>
        <w:t xml:space="preserve">or workflow configuration problems.</w:t>
      </w:r>
    </w:p>
    <w:p>
      <w:pPr>
        <w:pStyle w:val="BodyText"/>
      </w:pPr>
      <w:r>
        <w:rPr>
          <w:b/>
          <w:bCs/>
        </w:rPr>
        <w:t xml:space="preserve">Recommended approach:</w:t>
      </w:r>
    </w:p>
    <w:p>
      <w:pPr>
        <w:pStyle w:val="Compact"/>
        <w:numPr>
          <w:ilvl w:val="0"/>
          <w:numId w:val="1244"/>
        </w:numPr>
      </w:pPr>
      <w:r>
        <w:rPr>
          <w:b/>
          <w:bCs/>
        </w:rPr>
        <w:t xml:space="preserve">First, examine the workflow logs</w:t>
      </w:r>
      <w:r>
        <w:t xml:space="preserve">:</w:t>
      </w:r>
    </w:p>
    <w:p>
      <w:pPr>
        <w:pStyle w:val="Compact"/>
        <w:numPr>
          <w:ilvl w:val="1"/>
          <w:numId w:val="1245"/>
        </w:numPr>
      </w:pPr>
      <w:r>
        <w:t xml:space="preserve">Look at the error messages in the GitHub Actions tab</w:t>
      </w:r>
    </w:p>
    <w:p>
      <w:pPr>
        <w:pStyle w:val="Compact"/>
        <w:numPr>
          <w:ilvl w:val="1"/>
          <w:numId w:val="1245"/>
        </w:numPr>
      </w:pPr>
      <w:r>
        <w:t xml:space="preserve">Identify whether the error is in your code or the workflow itself</w:t>
      </w:r>
    </w:p>
    <w:p>
      <w:pPr>
        <w:pStyle w:val="Compact"/>
        <w:numPr>
          <w:ilvl w:val="1"/>
          <w:numId w:val="1245"/>
        </w:numPr>
      </w:pPr>
      <w:r>
        <w:t xml:space="preserve">Common code issues: test failures, linting errors, compilation errors</w:t>
      </w:r>
    </w:p>
    <w:p>
      <w:pPr>
        <w:pStyle w:val="Compact"/>
        <w:numPr>
          <w:ilvl w:val="1"/>
          <w:numId w:val="1245"/>
        </w:numPr>
      </w:pPr>
      <w:r>
        <w:t xml:space="preserve">Common workflow issues: YAML syntax errors, missing actions, permission errors</w:t>
      </w:r>
    </w:p>
    <w:p>
      <w:pPr>
        <w:pStyle w:val="Compact"/>
        <w:numPr>
          <w:ilvl w:val="0"/>
          <w:numId w:val="1244"/>
        </w:numPr>
      </w:pPr>
      <w:r>
        <w:rPr>
          <w:b/>
          <w:bCs/>
        </w:rPr>
        <w:t xml:space="preserve">Use a diagnostic prompt</w:t>
      </w:r>
      <w:r>
        <w:t xml:space="preserve">:</w:t>
      </w:r>
    </w:p>
    <w:p>
      <w:pPr>
        <w:pStyle w:val="Compact"/>
        <w:numPr>
          <w:ilvl w:val="1"/>
          <w:numId w:val="1246"/>
        </w:numPr>
      </w:pPr>
      <w:r>
        <w:t xml:space="preserve">“examine the failing workflow logs and identify whether the issue is in the code or the workflow configuration”</w:t>
      </w:r>
    </w:p>
    <w:p>
      <w:pPr>
        <w:pStyle w:val="Compact"/>
        <w:numPr>
          <w:ilvl w:val="1"/>
          <w:numId w:val="1246"/>
        </w:numPr>
      </w:pPr>
      <w:r>
        <w:t xml:space="preserve">“diagnose the root cause of the workflow failure”</w:t>
      </w:r>
    </w:p>
    <w:p>
      <w:pPr>
        <w:pStyle w:val="Compact"/>
        <w:numPr>
          <w:ilvl w:val="0"/>
          <w:numId w:val="1244"/>
        </w:numPr>
      </w:pPr>
      <w:r>
        <w:rPr>
          <w:b/>
          <w:bCs/>
        </w:rPr>
        <w:t xml:space="preserve">Then use the appropriate scenario above</w:t>
      </w:r>
      <w:r>
        <w:t xml:space="preserve">:</w:t>
      </w:r>
      <w:r>
        <w:t xml:space="preserve"> </w:t>
      </w:r>
      <w:r>
        <w:t xml:space="preserve">Once you understand the issue,</w:t>
      </w:r>
      <w:r>
        <w:t xml:space="preserve"> </w:t>
      </w:r>
      <w:r>
        <w:t xml:space="preserve">use the specific prompts from Scenario 1 or 2.</w:t>
      </w:r>
    </w:p>
    <w:p>
      <w:pPr>
        <w:pStyle w:val="FirstParagraph"/>
      </w:pPr>
      <w:r>
        <w:rPr>
          <w:b/>
          <w:bCs/>
        </w:rPr>
        <w:t xml:space="preserve">Example workflow:</w:t>
      </w:r>
    </w:p>
    <w:p>
      <w:pPr>
        <w:pStyle w:val="SourceCode"/>
      </w:pPr>
      <w:r>
        <w:rPr>
          <w:rStyle w:val="VerbatimChar"/>
        </w:rPr>
        <w:t xml:space="preserve">1. Prompt: "examine the failing workflow logs and identify the issue"</w:t>
      </w:r>
      <w:r>
        <w:br/>
      </w:r>
      <w:r>
        <w:rPr>
          <w:rStyle w:val="VerbatimChar"/>
        </w:rPr>
        <w:t xml:space="preserve">2. Copilot responds: "The workflow is failing because of linting errors</w:t>
      </w:r>
      <w:r>
        <w:br/>
      </w:r>
      <w:r>
        <w:rPr>
          <w:rStyle w:val="VerbatimChar"/>
        </w:rPr>
        <w:t xml:space="preserve">   in src/analysis.R"</w:t>
      </w:r>
      <w:r>
        <w:br/>
      </w:r>
      <w:r>
        <w:rPr>
          <w:rStyle w:val="VerbatimChar"/>
        </w:rPr>
        <w:t xml:space="preserve">3. Prompt: "fix the linting errors in src/analysis.R"</w:t>
      </w:r>
    </w:p>
    <w:bookmarkEnd w:id="660"/>
    <w:bookmarkStart w:id="661" w:name="additional-resources-3"/>
    <w:p>
      <w:pPr>
        <w:pStyle w:val="Heading4"/>
      </w:pPr>
      <w:r>
        <w:t xml:space="preserve">18.5.6.4 Additional Resources</w:t>
      </w:r>
    </w:p>
    <w:p>
      <w:pPr>
        <w:pStyle w:val="Compact"/>
        <w:numPr>
          <w:ilvl w:val="0"/>
          <w:numId w:val="1247"/>
        </w:numPr>
      </w:pPr>
      <w:r>
        <w:t xml:space="preserve">See</w:t>
      </w:r>
      <w:r>
        <w:t xml:space="preserve"> </w:t>
      </w:r>
      <w:hyperlink w:anchor="sec-r-ci">
        <w:r>
          <w:rPr>
            <w:rStyle w:val="Hyperlink"/>
          </w:rPr>
          <w:t xml:space="preserve">Chapter 12</w:t>
        </w:r>
      </w:hyperlink>
      <w:r>
        <w:t xml:space="preserve"> </w:t>
      </w:r>
      <w:r>
        <w:t xml:space="preserve">for setting up GitHub Actions workflows</w:t>
      </w:r>
    </w:p>
    <w:p>
      <w:pPr>
        <w:pStyle w:val="Compact"/>
        <w:numPr>
          <w:ilvl w:val="0"/>
          <w:numId w:val="1247"/>
        </w:numPr>
      </w:pPr>
      <w:r>
        <w:t xml:space="preserve">See</w:t>
      </w:r>
      <w:r>
        <w:t xml:space="preserve"> </w:t>
      </w:r>
      <w:hyperlink w:anchor="sec-ai-best-practices">
        <w:r>
          <w:rPr>
            <w:rStyle w:val="Hyperlink"/>
          </w:rPr>
          <w:t xml:space="preserve">Section 18.5.8</w:t>
        </w:r>
      </w:hyperlink>
      <w:r>
        <w:t xml:space="preserve"> </w:t>
      </w:r>
      <w:r>
        <w:t xml:space="preserve">and</w:t>
      </w:r>
      <w:r>
        <w:t xml:space="preserve"> </w:t>
      </w:r>
      <w:hyperlink w:anchor="sec-ai-benefits-hazards">
        <w:r>
          <w:rPr>
            <w:rStyle w:val="Hyperlink"/>
          </w:rPr>
          <w:t xml:space="preserve">Section 18.5.7</w:t>
        </w:r>
      </w:hyperlink>
      <w:r>
        <w:t xml:space="preserve"> </w:t>
      </w:r>
      <w:r>
        <w:t xml:space="preserve">for security considerations with workflow files</w:t>
      </w:r>
    </w:p>
    <w:p>
      <w:pPr>
        <w:pStyle w:val="Compact"/>
        <w:numPr>
          <w:ilvl w:val="0"/>
          <w:numId w:val="1247"/>
        </w:numPr>
      </w:pPr>
      <w:r>
        <w:t xml:space="preserve">See</w:t>
      </w:r>
      <w:r>
        <w:t xml:space="preserve"> </w:t>
      </w:r>
      <w:hyperlink w:anchor="sec-ai-when-to-use">
        <w:r>
          <w:rPr>
            <w:rStyle w:val="Hyperlink"/>
          </w:rPr>
          <w:t xml:space="preserve">Section 18.5.12</w:t>
        </w:r>
      </w:hyperlink>
      <w:r>
        <w:t xml:space="preserve"> </w:t>
      </w:r>
      <w:r>
        <w:t xml:space="preserve">for guidance on when to use Copilot vs. fixing issues yourself</w:t>
      </w:r>
    </w:p>
    <w:p>
      <w:pPr>
        <w:pStyle w:val="Compact"/>
        <w:numPr>
          <w:ilvl w:val="0"/>
          <w:numId w:val="1247"/>
        </w:numPr>
      </w:pPr>
      <w:r>
        <w:t xml:space="preserve">See the</w:t>
      </w:r>
      <w:r>
        <w:t xml:space="preserve"> </w:t>
      </w:r>
      <w:hyperlink r:id="rId504">
        <w:r>
          <w:rPr>
            <w:rStyle w:val="Hyperlink"/>
          </w:rPr>
          <w:t xml:space="preserve">GitHub Actions documentation</w:t>
        </w:r>
      </w:hyperlink>
      <w:r>
        <w:t xml:space="preserve"> </w:t>
      </w:r>
      <w:r>
        <w:t xml:space="preserve">for workflow syntax and troubleshooting</w:t>
      </w:r>
    </w:p>
    <w:bookmarkEnd w:id="661"/>
    <w:bookmarkEnd w:id="662"/>
    <w:bookmarkStart w:id="668" w:name="sec-ai-benefits-hazards"/>
    <w:p>
      <w:pPr>
        <w:pStyle w:val="Heading3"/>
      </w:pPr>
      <w:r>
        <w:t xml:space="preserve">18.5.7 Benefits and Hazards</w:t>
      </w:r>
    </w:p>
    <w:p>
      <w:pPr>
        <w:pStyle w:val="FirstParagraph"/>
      </w:pPr>
      <w:r>
        <w:t xml:space="preserve">Coding agents are powerful programs that can work autonomously.</w:t>
      </w:r>
      <w:r>
        <w:t xml:space="preserve"> </w:t>
      </w:r>
      <w:r>
        <w:t xml:space="preserve">They create pull requests that propose changes to the code in our repositories,</w:t>
      </w:r>
      <w:r>
        <w:t xml:space="preserve"> </w:t>
      </w:r>
      <w:r>
        <w:t xml:space="preserve">potentially including their own configuration files and our automated workflows.</w:t>
      </w:r>
      <w:r>
        <w:t xml:space="preserve"> </w:t>
      </w:r>
      <w:r>
        <w:t xml:space="preserve">They can work powerfully on our behalf,</w:t>
      </w:r>
      <w:r>
        <w:t xml:space="preserve"> </w:t>
      </w:r>
      <w:r>
        <w:t xml:space="preserve">but they require careful oversight and control to ensure they serve our interests</w:t>
      </w:r>
      <w:r>
        <w:t xml:space="preserve"> </w:t>
      </w:r>
      <w:r>
        <w:t xml:space="preserve">and that we understand the consequences of their actions.</w:t>
      </w:r>
    </w:p>
    <w:p>
      <w:pPr>
        <w:pStyle w:val="BodyText"/>
      </w:pPr>
      <w:r>
        <w:t xml:space="preserve">Coding agents offer several advantages:</w:t>
      </w:r>
    </w:p>
    <w:p>
      <w:pPr>
        <w:numPr>
          <w:ilvl w:val="0"/>
          <w:numId w:val="1248"/>
        </w:numPr>
      </w:pPr>
      <w:r>
        <w:rPr>
          <w:b/>
          <w:bCs/>
        </w:rPr>
        <w:t xml:space="preserve">Built-in transparency</w:t>
      </w:r>
      <w:r>
        <w:t xml:space="preserve">:</w:t>
      </w:r>
      <w:r>
        <w:t xml:space="preserve"> </w:t>
      </w:r>
      <w:r>
        <w:t xml:space="preserve">Coding agents create a clear record of their role in your work through commit history and code suggestions</w:t>
      </w:r>
    </w:p>
    <w:p>
      <w:pPr>
        <w:numPr>
          <w:ilvl w:val="0"/>
          <w:numId w:val="1248"/>
        </w:numPr>
      </w:pPr>
      <w:r>
        <w:rPr>
          <w:b/>
          <w:bCs/>
        </w:rPr>
        <w:t xml:space="preserve">Context-aware suggestions</w:t>
      </w:r>
      <w:r>
        <w:t xml:space="preserve">:</w:t>
      </w:r>
      <w:r>
        <w:t xml:space="preserve"> </w:t>
      </w:r>
      <w:r>
        <w:t xml:space="preserve">Coding agents understand your codebase and can make contextually relevant suggestions</w:t>
      </w:r>
    </w:p>
    <w:p>
      <w:pPr>
        <w:numPr>
          <w:ilvl w:val="0"/>
          <w:numId w:val="1248"/>
        </w:numPr>
      </w:pPr>
      <w:r>
        <w:rPr>
          <w:b/>
          <w:bCs/>
        </w:rPr>
        <w:t xml:space="preserve">Integration with version control</w:t>
      </w:r>
      <w:r>
        <w:t xml:space="preserve">:</w:t>
      </w:r>
      <w:r>
        <w:t xml:space="preserve"> </w:t>
      </w:r>
      <w:r>
        <w:t xml:space="preserve">Using coding agents within GitHub ensures that AI-assisted changes are tracked alongside all other code changes</w:t>
      </w:r>
    </w:p>
    <w:p>
      <w:pPr>
        <w:numPr>
          <w:ilvl w:val="0"/>
          <w:numId w:val="1248"/>
        </w:numPr>
      </w:pPr>
      <w:r>
        <w:rPr>
          <w:b/>
          <w:bCs/>
        </w:rPr>
        <w:t xml:space="preserve">Interactive workflow</w:t>
      </w:r>
      <w:r>
        <w:t xml:space="preserve">:</w:t>
      </w:r>
      <w:r>
        <w:t xml:space="preserve"> </w:t>
      </w:r>
      <w:r>
        <w:t xml:space="preserve">Coding agents’ interactive nature encourages you to review and modify suggestions rather than blindly accepting them</w:t>
      </w:r>
    </w:p>
    <w:p>
      <w:pPr>
        <w:numPr>
          <w:ilvl w:val="0"/>
          <w:numId w:val="1248"/>
        </w:numPr>
      </w:pPr>
      <w:r>
        <w:rPr>
          <w:b/>
          <w:bCs/>
        </w:rPr>
        <w:t xml:space="preserve">Accelerated development</w:t>
      </w:r>
      <w:r>
        <w:t xml:space="preserve">:</w:t>
      </w:r>
      <w:r>
        <w:t xml:space="preserve"> </w:t>
      </w:r>
      <w:r>
        <w:t xml:space="preserve">Coding agents can help you write boilerplate code, refactor existing code, and implement common patterns more quickly</w:t>
      </w:r>
    </w:p>
    <w:p>
      <w:pPr>
        <w:numPr>
          <w:ilvl w:val="0"/>
          <w:numId w:val="1248"/>
        </w:numPr>
      </w:pPr>
      <w:r>
        <w:rPr>
          <w:b/>
          <w:bCs/>
        </w:rPr>
        <w:t xml:space="preserve">Learning opportunities</w:t>
      </w:r>
      <w:r>
        <w:t xml:space="preserve">:</w:t>
      </w:r>
      <w:r>
        <w:t xml:space="preserve"> </w:t>
      </w:r>
      <w:r>
        <w:t xml:space="preserve">Coding agents can suggest approaches or techniques you may not have considered, helping you expand your coding knowledge</w:t>
      </w:r>
    </w:p>
    <w:p>
      <w:pPr>
        <w:pStyle w:val="FirstParagraph"/>
      </w:pPr>
      <w:r>
        <w:t xml:space="preserve">However, coding agents also come with significant hazards:</w:t>
      </w:r>
    </w:p>
    <w:p>
      <w:pPr>
        <w:numPr>
          <w:ilvl w:val="0"/>
          <w:numId w:val="1249"/>
        </w:numPr>
      </w:pPr>
      <w:r>
        <w:rPr>
          <w:b/>
          <w:bCs/>
        </w:rPr>
        <w:t xml:space="preserve">Over-reliance</w:t>
      </w:r>
      <w:r>
        <w:t xml:space="preserve">:</w:t>
      </w:r>
      <w:r>
        <w:t xml:space="preserve"> </w:t>
      </w:r>
      <w:r>
        <w:t xml:space="preserve">Depending too heavily on coding agents can atrophy your coding skills and understanding</w:t>
      </w:r>
    </w:p>
    <w:p>
      <w:pPr>
        <w:numPr>
          <w:ilvl w:val="0"/>
          <w:numId w:val="1249"/>
        </w:numPr>
      </w:pPr>
      <w:r>
        <w:rPr>
          <w:b/>
          <w:bCs/>
        </w:rPr>
        <w:t xml:space="preserve">Subtle bugs</w:t>
      </w:r>
      <w:r>
        <w:t xml:space="preserve">:</w:t>
      </w:r>
      <w:r>
        <w:t xml:space="preserve"> </w:t>
      </w:r>
      <w:r>
        <w:t xml:space="preserve">AI-generated code may contain logic errors that are not immediately obvious</w:t>
      </w:r>
    </w:p>
    <w:p>
      <w:pPr>
        <w:numPr>
          <w:ilvl w:val="0"/>
          <w:numId w:val="1249"/>
        </w:numPr>
      </w:pPr>
      <w:r>
        <w:rPr>
          <w:b/>
          <w:bCs/>
        </w:rPr>
        <w:t xml:space="preserve">Security vulnerabilities</w:t>
      </w:r>
      <w:r>
        <w:t xml:space="preserve">:</w:t>
      </w:r>
      <w:r>
        <w:t xml:space="preserve"> </w:t>
      </w:r>
      <w:r>
        <w:t xml:space="preserve">Coding agents may introduce insecure patterns or fail to follow security best practices</w:t>
      </w:r>
    </w:p>
    <w:p>
      <w:pPr>
        <w:numPr>
          <w:ilvl w:val="0"/>
          <w:numId w:val="1249"/>
        </w:numPr>
      </w:pPr>
      <w:r>
        <w:rPr>
          <w:b/>
          <w:bCs/>
        </w:rPr>
        <w:t xml:space="preserve">Inappropriate solutions</w:t>
      </w:r>
      <w:r>
        <w:t xml:space="preserve">:</w:t>
      </w:r>
      <w:r>
        <w:t xml:space="preserve"> </w:t>
      </w:r>
      <w:r>
        <w:t xml:space="preserve">AI may suggest solutions that work but are not optimal for your specific research context or constraints</w:t>
      </w:r>
    </w:p>
    <w:p>
      <w:pPr>
        <w:numPr>
          <w:ilvl w:val="0"/>
          <w:numId w:val="1249"/>
        </w:numPr>
      </w:pPr>
      <w:r>
        <w:rPr>
          <w:b/>
          <w:bCs/>
        </w:rPr>
        <w:t xml:space="preserve">Hidden biases</w:t>
      </w:r>
      <w:r>
        <w:t xml:space="preserve">:</w:t>
      </w:r>
      <w:r>
        <w:t xml:space="preserve"> </w:t>
      </w:r>
      <w:r>
        <w:t xml:space="preserve">Coding agents may perpetuate coding patterns or approaches that reflect biases in their training data</w:t>
      </w:r>
    </w:p>
    <w:p>
      <w:pPr>
        <w:numPr>
          <w:ilvl w:val="0"/>
          <w:numId w:val="1249"/>
        </w:numPr>
      </w:pPr>
      <w:r>
        <w:rPr>
          <w:b/>
          <w:bCs/>
        </w:rPr>
        <w:t xml:space="preserve">False confidence</w:t>
      </w:r>
      <w:r>
        <w:t xml:space="preserve">:</w:t>
      </w:r>
      <w:r>
        <w:t xml:space="preserve"> </w:t>
      </w:r>
      <w:r>
        <w:t xml:space="preserve">Well-formatted, professional-looking code from AI can mask underlying problems and reduce critical review</w:t>
      </w:r>
    </w:p>
    <w:p>
      <w:pPr>
        <w:numPr>
          <w:ilvl w:val="0"/>
          <w:numId w:val="1249"/>
        </w:numPr>
      </w:pPr>
      <w:r>
        <w:rPr>
          <w:b/>
          <w:bCs/>
        </w:rPr>
        <w:t xml:space="preserve">Workflow manipulation risks</w:t>
      </w:r>
      <w:r>
        <w:t xml:space="preserve">:</w:t>
      </w:r>
      <w:r>
        <w:t xml:space="preserve"> </w:t>
      </w:r>
      <w:r>
        <w:t xml:space="preserve">Coding agents that modify CI/CD workflows (</w:t>
      </w:r>
      <w:r>
        <w:rPr>
          <w:rStyle w:val="VerbatimChar"/>
        </w:rPr>
        <w:t xml:space="preserve">.github/workflows/*.yml</w:t>
      </w:r>
      <w:r>
        <w:t xml:space="preserve">) or setup configurations can inadvertently or maliciously compromise repository security, expose secrets, or execute harmful commands</w:t>
      </w:r>
    </w:p>
    <w:bookmarkStart w:id="667" w:name="further-readingviewing"/>
    <w:p>
      <w:pPr>
        <w:pStyle w:val="Heading4"/>
      </w:pPr>
      <w:r>
        <w:t xml:space="preserve">18.5.7.1 Further reading/viewing</w:t>
      </w:r>
    </w:p>
    <w:p>
      <w:pPr>
        <w:pStyle w:val="Compact"/>
        <w:numPr>
          <w:ilvl w:val="0"/>
          <w:numId w:val="1250"/>
        </w:numPr>
      </w:pPr>
      <w:r>
        <w:rPr>
          <w:i/>
          <w:iCs/>
        </w:rPr>
        <w:t xml:space="preserve">I Robot</w:t>
      </w:r>
      <w:r>
        <w:t xml:space="preserve"> </w:t>
      </w:r>
      <w:r>
        <w:t xml:space="preserve">(Asimov 1950)</w:t>
      </w:r>
    </w:p>
    <w:p>
      <w:pPr>
        <w:pStyle w:val="Compact"/>
        <w:numPr>
          <w:ilvl w:val="0"/>
          <w:numId w:val="1250"/>
        </w:numPr>
      </w:pPr>
      <w:r>
        <w:rPr>
          <w:i/>
          <w:iCs/>
        </w:rPr>
        <w:t xml:space="preserve">Dune</w:t>
      </w:r>
      <w:r>
        <w:t xml:space="preserve"> </w:t>
      </w:r>
      <w:r>
        <w:t xml:space="preserve">(Herbert 1965)</w:t>
      </w:r>
    </w:p>
    <w:p>
      <w:pPr>
        <w:pStyle w:val="Compact"/>
        <w:numPr>
          <w:ilvl w:val="0"/>
          <w:numId w:val="1250"/>
        </w:numPr>
      </w:pPr>
      <w:r>
        <w:rPr>
          <w:i/>
          <w:iCs/>
        </w:rPr>
        <w:t xml:space="preserve">2001</w:t>
      </w:r>
      <w:r>
        <w:t xml:space="preserve"> </w:t>
      </w:r>
      <w:r>
        <w:t xml:space="preserve">(1968)</w:t>
      </w:r>
    </w:p>
    <w:p>
      <w:pPr>
        <w:pStyle w:val="Compact"/>
        <w:numPr>
          <w:ilvl w:val="0"/>
          <w:numId w:val="1250"/>
        </w:numPr>
      </w:pPr>
      <w:r>
        <w:rPr>
          <w:i/>
          <w:iCs/>
        </w:rPr>
        <w:t xml:space="preserve">Terminator 3</w:t>
      </w:r>
      <w:r>
        <w:t xml:space="preserve"> </w:t>
      </w:r>
      <w:r>
        <w:t xml:space="preserve">(2003)</w:t>
      </w:r>
    </w:p>
    <w:p>
      <w:pPr>
        <w:pStyle w:val="Compact"/>
        <w:numPr>
          <w:ilvl w:val="0"/>
          <w:numId w:val="1250"/>
        </w:numPr>
      </w:pPr>
      <w:r>
        <w:rPr>
          <w:i/>
          <w:iCs/>
        </w:rPr>
        <w:t xml:space="preserve">The Matrix</w:t>
      </w:r>
      <w:r>
        <w:t xml:space="preserve"> </w:t>
      </w:r>
      <w:r>
        <w:t xml:space="preserve">(1999)</w:t>
      </w:r>
    </w:p>
    <w:p>
      <w:pPr>
        <w:pStyle w:val="Compact"/>
        <w:numPr>
          <w:ilvl w:val="0"/>
          <w:numId w:val="1250"/>
        </w:numPr>
      </w:pPr>
      <w:r>
        <w:rPr>
          <w:i/>
          <w:iCs/>
        </w:rPr>
        <w:t xml:space="preserve">Blade Runner</w:t>
      </w:r>
      <w:r>
        <w:t xml:space="preserve"> </w:t>
      </w:r>
      <w:r>
        <w:t xml:space="preserve">(1982)</w:t>
      </w:r>
    </w:p>
    <w:p>
      <w:pPr>
        <w:pStyle w:val="Compact"/>
        <w:numPr>
          <w:ilvl w:val="0"/>
          <w:numId w:val="1250"/>
        </w:numPr>
      </w:pPr>
      <w:r>
        <w:rPr>
          <w:i/>
          <w:iCs/>
        </w:rPr>
        <w:t xml:space="preserve">WarGames</w:t>
      </w:r>
      <w:r>
        <w:t xml:space="preserve"> </w:t>
      </w:r>
      <w:r>
        <w:t xml:space="preserve">(1983)</w:t>
      </w:r>
    </w:p>
    <w:p>
      <w:pPr>
        <w:pStyle w:val="Compact"/>
        <w:numPr>
          <w:ilvl w:val="0"/>
          <w:numId w:val="1250"/>
        </w:numPr>
      </w:pPr>
      <w:r>
        <w:rPr>
          <w:i/>
          <w:iCs/>
        </w:rPr>
        <w:t xml:space="preserve">Battlestar Galactica</w:t>
      </w:r>
      <w:r>
        <w:t xml:space="preserve"> </w:t>
      </w:r>
      <w:r>
        <w:t xml:space="preserve">(2004)</w:t>
      </w:r>
      <w:r>
        <w:t xml:space="preserve"> </w:t>
      </w:r>
      <w:r>
        <w:t xml:space="preserve">(</w:t>
      </w:r>
      <w:r>
        <w:rPr>
          <w:i/>
          <w:iCs/>
        </w:rPr>
        <w:t xml:space="preserve">Battlestar Galactica</w:t>
      </w:r>
      <w:r>
        <w:t xml:space="preserve"> </w:t>
      </w:r>
      <w:r>
        <w:t xml:space="preserve">2004)</w:t>
      </w:r>
    </w:p>
    <w:p>
      <w:pPr>
        <w:pStyle w:val="Compact"/>
        <w:numPr>
          <w:ilvl w:val="0"/>
          <w:numId w:val="1250"/>
        </w:numPr>
      </w:pPr>
      <w:r>
        <w:rPr>
          <w:i/>
          <w:iCs/>
        </w:rPr>
        <w:t xml:space="preserve">Ender’s Game</w:t>
      </w:r>
      <w:r>
        <w:t xml:space="preserve"> </w:t>
      </w:r>
      <w:r>
        <w:t xml:space="preserve">(Card 1985)</w:t>
      </w:r>
    </w:p>
    <w:p>
      <w:pPr>
        <w:pStyle w:val="Compact"/>
        <w:numPr>
          <w:ilvl w:val="0"/>
          <w:numId w:val="1250"/>
        </w:numPr>
      </w:pPr>
      <w:r>
        <w:t xml:space="preserve">“The Humans are Dead”</w:t>
      </w:r>
      <w:r>
        <w:t xml:space="preserve"> </w:t>
      </w:r>
      <w:r>
        <w:t xml:space="preserve">(Flight of the Conchords 2007)</w:t>
      </w:r>
    </w:p>
    <w:p>
      <w:pPr>
        <w:pStyle w:val="CaptionedFigure"/>
      </w:pPr>
      <w:r>
        <w:drawing>
          <wp:inline>
            <wp:extent cx="5334000" cy="2224278"/>
            <wp:effectExtent b="0" l="0" r="0" t="0"/>
            <wp:docPr descr="Agents" title="" id="664" name="Picture"/>
            <a:graphic>
              <a:graphicData uri="http://schemas.openxmlformats.org/drawingml/2006/picture">
                <pic:pic>
                  <pic:nvPicPr>
                    <pic:cNvPr descr="assets/images/matrix-agents.png" id="665" name="Picture"/>
                    <pic:cNvPicPr>
                      <a:picLocks noChangeArrowheads="1" noChangeAspect="1"/>
                    </pic:cNvPicPr>
                  </pic:nvPicPr>
                  <pic:blipFill>
                    <a:blip r:embed="rId663"/>
                    <a:stretch>
                      <a:fillRect/>
                    </a:stretch>
                  </pic:blipFill>
                  <pic:spPr bwMode="auto">
                    <a:xfrm>
                      <a:off x="0" y="0"/>
                      <a:ext cx="5334000" cy="2224278"/>
                    </a:xfrm>
                    <a:prstGeom prst="rect">
                      <a:avLst/>
                    </a:prstGeom>
                    <a:noFill/>
                    <a:ln w="9525">
                      <a:noFill/>
                      <a:headEnd/>
                      <a:tailEnd/>
                    </a:ln>
                  </pic:spPr>
                </pic:pic>
              </a:graphicData>
            </a:graphic>
          </wp:inline>
        </w:drawing>
      </w:r>
    </w:p>
    <w:p>
      <w:pPr>
        <w:pStyle w:val="ImageCaption"/>
      </w:pPr>
      <w:hyperlink r:id="rId666">
        <w:r>
          <w:rPr>
            <w:rStyle w:val="Hyperlink"/>
          </w:rPr>
          <w:t xml:space="preserve">Agents</w:t>
        </w:r>
      </w:hyperlink>
    </w:p>
    <w:bookmarkEnd w:id="667"/>
    <w:bookmarkEnd w:id="668"/>
    <w:bookmarkStart w:id="674" w:name="sec-ai-best-practices"/>
    <w:p>
      <w:pPr>
        <w:pStyle w:val="Heading3"/>
      </w:pPr>
      <w:r>
        <w:t xml:space="preserve">18.5.8 Best Practices for Safe and Successful Use</w:t>
      </w:r>
    </w:p>
    <w:p>
      <w:pPr>
        <w:pStyle w:val="FirstParagraph"/>
      </w:pPr>
      <w:r>
        <w:t xml:space="preserve">To work with coding agents safely and successfully:</w:t>
      </w:r>
    </w:p>
    <w:p>
      <w:pPr>
        <w:numPr>
          <w:ilvl w:val="0"/>
          <w:numId w:val="1251"/>
        </w:numPr>
      </w:pPr>
      <w:r>
        <w:rPr>
          <w:b/>
          <w:bCs/>
        </w:rPr>
        <w:t xml:space="preserve">Maintain active supervision</w:t>
      </w:r>
      <w:r>
        <w:t xml:space="preserve">:</w:t>
      </w:r>
      <w:r>
        <w:t xml:space="preserve"> </w:t>
      </w:r>
      <w:r>
        <w:t xml:space="preserve">Never assume AI-generated code is correct.</w:t>
      </w:r>
      <w:r>
        <w:t xml:space="preserve"> </w:t>
      </w:r>
      <w:r>
        <w:t xml:space="preserve">Review every line critically.</w:t>
      </w:r>
    </w:p>
    <w:p>
      <w:pPr>
        <w:numPr>
          <w:ilvl w:val="0"/>
          <w:numId w:val="1251"/>
        </w:numPr>
      </w:pPr>
      <w:r>
        <w:rPr>
          <w:b/>
          <w:bCs/>
        </w:rPr>
        <w:t xml:space="preserve">Understand before accepting</w:t>
      </w:r>
      <w:r>
        <w:t xml:space="preserve">:</w:t>
      </w:r>
      <w:r>
        <w:t xml:space="preserve"> </w:t>
      </w:r>
      <w:r>
        <w:t xml:space="preserve">If you don’t understand what the code does,</w:t>
      </w:r>
      <w:r>
        <w:t xml:space="preserve"> </w:t>
      </w:r>
      <w:r>
        <w:t xml:space="preserve">don’t use it.</w:t>
      </w:r>
      <w:r>
        <w:t xml:space="preserve"> </w:t>
      </w:r>
      <w:r>
        <w:t xml:space="preserve">Take time to learn or ask a colleague.</w:t>
      </w:r>
    </w:p>
    <w:p>
      <w:pPr>
        <w:numPr>
          <w:ilvl w:val="0"/>
          <w:numId w:val="1251"/>
        </w:numPr>
      </w:pPr>
      <w:r>
        <w:rPr>
          <w:b/>
          <w:bCs/>
        </w:rPr>
        <w:t xml:space="preserve">Test thoroughly</w:t>
      </w:r>
      <w:r>
        <w:t xml:space="preserve">:</w:t>
      </w:r>
      <w:r>
        <w:t xml:space="preserve"> </w:t>
      </w:r>
      <w:r>
        <w:t xml:space="preserve">AI-generated code must be tested as rigorously as code you write yourself.</w:t>
      </w:r>
      <w:r>
        <w:t xml:space="preserve"> </w:t>
      </w:r>
      <w:r>
        <w:t xml:space="preserve">Don’t skip testing because</w:t>
      </w:r>
      <w:r>
        <w:t xml:space="preserve"> </w:t>
      </w:r>
      <w:r>
        <w:t xml:space="preserve">“the AI wrote it.”</w:t>
      </w:r>
    </w:p>
    <w:p>
      <w:pPr>
        <w:numPr>
          <w:ilvl w:val="0"/>
          <w:numId w:val="1251"/>
        </w:numPr>
      </w:pPr>
      <w:r>
        <w:rPr>
          <w:b/>
          <w:bCs/>
        </w:rPr>
        <w:t xml:space="preserve">Start small</w:t>
      </w:r>
      <w:r>
        <w:t xml:space="preserve">:</w:t>
      </w:r>
      <w:r>
        <w:t xml:space="preserve"> </w:t>
      </w:r>
      <w:r>
        <w:t xml:space="preserve">Begin with small,</w:t>
      </w:r>
      <w:r>
        <w:t xml:space="preserve"> </w:t>
      </w:r>
      <w:r>
        <w:t xml:space="preserve">well-defined tasks to build confidence and understanding</w:t>
      </w:r>
      <w:r>
        <w:t xml:space="preserve"> </w:t>
      </w:r>
      <w:r>
        <w:t xml:space="preserve">of the agent’s capabilities and limitations.</w:t>
      </w:r>
    </w:p>
    <w:p>
      <w:pPr>
        <w:numPr>
          <w:ilvl w:val="0"/>
          <w:numId w:val="1251"/>
        </w:numPr>
      </w:pPr>
      <w:r>
        <w:rPr>
          <w:b/>
          <w:bCs/>
        </w:rPr>
        <w:t xml:space="preserve">Verify logic and assumptions</w:t>
      </w:r>
      <w:r>
        <w:t xml:space="preserve">:</w:t>
      </w:r>
      <w:r>
        <w:t xml:space="preserve"> </w:t>
      </w:r>
      <w:r>
        <w:t xml:space="preserve">Check that the AI hasn’t made incorrect assumptions</w:t>
      </w:r>
      <w:r>
        <w:t xml:space="preserve"> </w:t>
      </w:r>
      <w:r>
        <w:t xml:space="preserve">about your data,</w:t>
      </w:r>
      <w:r>
        <w:t xml:space="preserve"> </w:t>
      </w:r>
      <w:r>
        <w:t xml:space="preserve">requirements,</w:t>
      </w:r>
      <w:r>
        <w:t xml:space="preserve"> </w:t>
      </w:r>
      <w:r>
        <w:t xml:space="preserve">or scientific context.</w:t>
      </w:r>
    </w:p>
    <w:p>
      <w:pPr>
        <w:numPr>
          <w:ilvl w:val="0"/>
          <w:numId w:val="1251"/>
        </w:numPr>
      </w:pPr>
      <w:r>
        <w:rPr>
          <w:b/>
          <w:bCs/>
        </w:rPr>
        <w:t xml:space="preserve">Review for security</w:t>
      </w:r>
      <w:r>
        <w:t xml:space="preserve">:</w:t>
      </w:r>
      <w:r>
        <w:t xml:space="preserve"> </w:t>
      </w:r>
      <w:r>
        <w:t xml:space="preserve">Explicitly check for security issues,</w:t>
      </w:r>
      <w:r>
        <w:t xml:space="preserve"> </w:t>
      </w:r>
      <w:r>
        <w:t xml:space="preserve">especially when handling sensitive data or user input.</w:t>
      </w:r>
    </w:p>
    <w:p>
      <w:pPr>
        <w:numPr>
          <w:ilvl w:val="0"/>
          <w:numId w:val="1251"/>
        </w:numPr>
      </w:pPr>
      <w:r>
        <w:rPr>
          <w:b/>
          <w:bCs/>
        </w:rPr>
        <w:t xml:space="preserve">Iterate and refine</w:t>
      </w:r>
      <w:r>
        <w:t xml:space="preserve">:</w:t>
      </w:r>
      <w:r>
        <w:t xml:space="preserve"> </w:t>
      </w:r>
      <w:r>
        <w:t xml:space="preserve">Use coding agents as a starting point,</w:t>
      </w:r>
      <w:r>
        <w:t xml:space="preserve"> </w:t>
      </w:r>
      <w:r>
        <w:t xml:space="preserve">not an endpoint.</w:t>
      </w:r>
      <w:r>
        <w:t xml:space="preserve"> </w:t>
      </w:r>
      <w:r>
        <w:t xml:space="preserve">Refine and improve the generated code.</w:t>
      </w:r>
    </w:p>
    <w:p>
      <w:pPr>
        <w:numPr>
          <w:ilvl w:val="0"/>
          <w:numId w:val="1251"/>
        </w:numPr>
      </w:pPr>
      <w:r>
        <w:rPr>
          <w:b/>
          <w:bCs/>
        </w:rPr>
        <w:t xml:space="preserve">Maintain coding practice</w:t>
      </w:r>
      <w:r>
        <w:t xml:space="preserve">:</w:t>
      </w:r>
      <w:r>
        <w:t xml:space="preserve"> </w:t>
      </w:r>
      <w:r>
        <w:t xml:space="preserve">Regularly write code yourself to maintain and develop your skills.</w:t>
      </w:r>
      <w:r>
        <w:t xml:space="preserve"> </w:t>
      </w:r>
      <w:r>
        <w:t xml:space="preserve">Don’t let the agent do everything.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69" name="Picture"/>
                  <a:graphic>
                    <a:graphicData uri="http://schemas.openxmlformats.org/drawingml/2006/picture">
                      <pic:pic>
                        <pic:nvPicPr>
                          <pic:cNvPr descr="/opt/quarto/share/formats/docx/note.png" id="670"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UC Davis campus guidance</w:t>
            </w:r>
          </w:p>
        </w:tc>
      </w:tr>
      <w:tr>
        <w:trPr>
          <w:cantSplit/>
        </w:trPr>
        <w:tc>
          <w:tcPr>
            <w:tcMar>
              <w:top w:w="108" w:type="dxa"/>
              <w:bottom w:w="108" w:type="dxa"/>
            </w:tcMar>
          </w:tcPr>
          <w:p>
            <w:pPr>
              <w:pStyle w:val="BodyText"/>
            </w:pPr>
            <w:pPr>
              <w:spacing w:before="16" w:after="16"/>
            </w:pPr>
            <w:r>
              <w:t xml:space="preserve">UC Davis Student Affairs also provides guidance on the</w:t>
            </w:r>
            <w:r>
              <w:t xml:space="preserve"> </w:t>
            </w:r>
            <w:hyperlink r:id="rId671">
              <w:r>
                <w:rPr>
                  <w:rStyle w:val="Hyperlink"/>
                </w:rPr>
                <w:t xml:space="preserve">Responsible Use of Artificial Intelligence (AI)</w:t>
              </w:r>
            </w:hyperlink>
            <w:r>
              <w:t xml:space="preserve">.</w:t>
            </w:r>
            <w:r>
              <w:t xml:space="preserve"> </w:t>
            </w:r>
            <w:r>
              <w:t xml:space="preserve">That page provides UC Davis-specific guidance on AI tool selection,</w:t>
            </w:r>
            <w:r>
              <w:t xml:space="preserve"> </w:t>
            </w:r>
            <w:r>
              <w:t xml:space="preserve">campus training,</w:t>
            </w:r>
            <w:r>
              <w:t xml:space="preserve"> </w:t>
            </w:r>
            <w:r>
              <w:t xml:space="preserve">and careful handling of sensitive data.</w:t>
            </w:r>
            <w:r>
              <w:t xml:space="preserve"> </w:t>
            </w:r>
            <w:r>
              <w:t xml:space="preserve">Their recommendations, like ours, include</w:t>
            </w:r>
            <w:r>
              <w:t xml:space="preserve"> </w:t>
            </w:r>
            <w:r>
              <w:t xml:space="preserve">careful validation,</w:t>
            </w:r>
            <w:r>
              <w:t xml:space="preserve"> </w:t>
            </w:r>
            <w:r>
              <w:t xml:space="preserve">active supervision,</w:t>
            </w:r>
            <w:r>
              <w:t xml:space="preserve"> </w:t>
            </w:r>
            <w:r>
              <w:t xml:space="preserve">and protection of confidential information.</w:t>
            </w:r>
          </w:p>
          <w:p/>
        </w:tc>
      </w:tr>
    </w:tbl>
    <w:p>
      <w:pPr>
        <w:pStyle w:val="BodyText"/>
      </w:pPr>
      <w:r>
        <w:t xml:space="preserve"> </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672" name="Picture"/>
                  <a:graphic>
                    <a:graphicData uri="http://schemas.openxmlformats.org/drawingml/2006/picture">
                      <pic:pic>
                        <pic:nvPicPr>
                          <pic:cNvPr descr="/opt/quarto/share/formats/docx/warning.png" id="673" name="Picture"/>
                          <pic:cNvPicPr>
                            <a:picLocks noChangeArrowheads="1" noChangeAspect="1"/>
                          </pic:cNvPicPr>
                        </pic:nvPicPr>
                        <pic:blipFill>
                          <a:blip r:embed="rId4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Critical: Exercise Extreme Caution with Workflow Files</w:t>
            </w:r>
          </w:p>
        </w:tc>
      </w:tr>
      <w:tr>
        <w:trPr>
          <w:cantSplit/>
        </w:trPr>
        <w:tc>
          <w:tcPr>
            <w:tcMar>
              <w:top w:w="108" w:type="dxa"/>
              <w:bottom w:w="108" w:type="dxa"/>
            </w:tcMar>
          </w:tcPr>
          <w:p>
            <w:pPr>
              <w:pStyle w:val="BodyText"/>
            </w:pPr>
            <w:pPr>
              <w:spacing w:before="16"/>
            </w:pPr>
            <w:r>
              <w:t xml:space="preserve">Be especially careful when allowing coding agents</w:t>
            </w:r>
            <w:r>
              <w:t xml:space="preserve"> </w:t>
            </w:r>
            <w:r>
              <w:t xml:space="preserve">to edit GitHub Actions workflows or CI/CD configurations.</w:t>
            </w:r>
            <w:r>
              <w:t xml:space="preserve"> </w:t>
            </w:r>
            <w:r>
              <w:t xml:space="preserve">These files control automated processes that can:</w:t>
            </w:r>
          </w:p>
          <w:p>
            <w:pPr>
              <w:pStyle w:val="Compact"/>
              <w:numPr>
                <w:ilvl w:val="0"/>
                <w:numId w:val="1252"/>
              </w:numPr>
            </w:pPr>
            <w:r>
              <w:t xml:space="preserve">Access secrets and credentials</w:t>
            </w:r>
          </w:p>
          <w:p>
            <w:pPr>
              <w:pStyle w:val="Compact"/>
              <w:numPr>
                <w:ilvl w:val="0"/>
                <w:numId w:val="1252"/>
              </w:numPr>
            </w:pPr>
            <w:r>
              <w:t xml:space="preserve">Deploy code to production</w:t>
            </w:r>
          </w:p>
          <w:p>
            <w:pPr>
              <w:pStyle w:val="Compact"/>
              <w:numPr>
                <w:ilvl w:val="0"/>
                <w:numId w:val="1252"/>
              </w:numPr>
            </w:pPr>
            <w:r>
              <w:t xml:space="preserve">Execute arbitrary commands in your repository</w:t>
            </w:r>
          </w:p>
          <w:p>
            <w:pPr>
              <w:pStyle w:val="FirstParagraph"/>
            </w:pPr>
            <w:pPr>
              <w:spacing w:after="16"/>
            </w:pPr>
            <w:r>
              <w:rPr>
                <w:b/>
                <w:bCs/>
              </w:rPr>
              <w:t xml:space="preserve">Never</w:t>
            </w:r>
            <w:r>
              <w:t xml:space="preserve"> </w:t>
            </w:r>
            <w:r>
              <w:t xml:space="preserve">allow a coding agent to edit workflow files</w:t>
            </w:r>
            <w:r>
              <w:t xml:space="preserve"> </w:t>
            </w:r>
            <w:r>
              <w:t xml:space="preserve">(especially</w:t>
            </w:r>
            <w:r>
              <w:t xml:space="preserve"> </w:t>
            </w:r>
            <w:r>
              <w:rPr>
                <w:rStyle w:val="VerbatimChar"/>
              </w:rPr>
              <w:t xml:space="preserve">.github/workflows/*.yml</w:t>
            </w:r>
            <w:r>
              <w:t xml:space="preserve"> </w:t>
            </w:r>
            <w:r>
              <w:t xml:space="preserve">or</w:t>
            </w:r>
            <w:r>
              <w:t xml:space="preserve"> </w:t>
            </w:r>
            <w:r>
              <w:rPr>
                <w:rStyle w:val="VerbatimChar"/>
              </w:rPr>
              <w:t xml:space="preserve">copilot-setup-steps.yml</w:t>
            </w:r>
            <w:r>
              <w:t xml:space="preserve">)</w:t>
            </w:r>
            <w:r>
              <w:t xml:space="preserve"> </w:t>
            </w:r>
            <w:r>
              <w:t xml:space="preserve">without thorough manual review.</w:t>
            </w:r>
            <w:r>
              <w:t xml:space="preserve"> </w:t>
            </w:r>
            <w:r>
              <w:t xml:space="preserve">Before approving any workflow run,</w:t>
            </w:r>
            <w:r>
              <w:t xml:space="preserve"> </w:t>
            </w:r>
            <w:r>
              <w:t xml:space="preserve">always check if the workflow files themselves have been modified.</w:t>
            </w:r>
            <w:r>
              <w:t xml:space="preserve"> </w:t>
            </w:r>
            <w:r>
              <w:t xml:space="preserve">Malicious or erroneous changes to workflows</w:t>
            </w:r>
            <w:r>
              <w:t xml:space="preserve"> </w:t>
            </w:r>
            <w:r>
              <w:t xml:space="preserve">can compromise your entire repository and its secrets.</w:t>
            </w:r>
          </w:p>
          <w:p/>
        </w:tc>
      </w:tr>
    </w:tbl>
    <w:p>
      <w:pPr>
        <w:pStyle w:val="BodyText"/>
      </w:pPr>
      <w:r>
        <w:t xml:space="preserve">When using coding agents,</w:t>
      </w:r>
      <w:r>
        <w:t xml:space="preserve"> </w:t>
      </w:r>
      <w:r>
        <w:t xml:space="preserve">work interactively with the AI suggestions:</w:t>
      </w:r>
      <w:r>
        <w:t xml:space="preserve"> </w:t>
      </w:r>
      <w:r>
        <w:t xml:space="preserve">review,</w:t>
      </w:r>
      <w:r>
        <w:t xml:space="preserve"> </w:t>
      </w:r>
      <w:r>
        <w:t xml:space="preserve">modify,</w:t>
      </w:r>
      <w:r>
        <w:t xml:space="preserve"> </w:t>
      </w:r>
      <w:r>
        <w:t xml:space="preserve">and test them rather than accepting them wholesale.</w:t>
      </w:r>
      <w:r>
        <w:t xml:space="preserve"> </w:t>
      </w:r>
      <w:r>
        <w:t xml:space="preserve">This interactive approach helps ensure code quality</w:t>
      </w:r>
      <w:r>
        <w:t xml:space="preserve"> </w:t>
      </w:r>
      <w:r>
        <w:t xml:space="preserve">and deepens your understanding of the code.</w:t>
      </w:r>
    </w:p>
    <w:p>
      <w:pPr>
        <w:pStyle w:val="BodyText"/>
      </w:pPr>
      <w:r>
        <w:t xml:space="preserve">Remember:</w:t>
      </w:r>
      <w:r>
        <w:t xml:space="preserve"> </w:t>
      </w:r>
      <w:r>
        <w:t xml:space="preserve">AI tools are assistants,</w:t>
      </w:r>
      <w:r>
        <w:t xml:space="preserve"> </w:t>
      </w:r>
      <w:r>
        <w:t xml:space="preserve">not replacements for your expertise and judgment.</w:t>
      </w:r>
      <w:r>
        <w:t xml:space="preserve"> </w:t>
      </w:r>
      <w:r>
        <w:t xml:space="preserve">The quality and correctness of your work remains your responsibility.</w:t>
      </w:r>
    </w:p>
    <w:bookmarkEnd w:id="674"/>
    <w:bookmarkStart w:id="684" w:name="firewall-and-network-configuration"/>
    <w:p>
      <w:pPr>
        <w:pStyle w:val="Heading3"/>
      </w:pPr>
      <w:r>
        <w:t xml:space="preserve">18.5.9 Firewall and Network Configuration</w:t>
      </w:r>
    </w:p>
    <w:p>
      <w:pPr>
        <w:pStyle w:val="FirstParagraph"/>
      </w:pPr>
      <w:r>
        <w:t xml:space="preserve">Coding agents require specific network access to function properly.</w:t>
      </w:r>
      <w:r>
        <w:t xml:space="preserve"> </w:t>
      </w:r>
      <w:r>
        <w:t xml:space="preserve">If a coding agent is running behind a corporate firewall or on a restricted network,</w:t>
      </w:r>
      <w:r>
        <w:t xml:space="preserve"> </w:t>
      </w:r>
      <w:r>
        <w:t xml:space="preserve">you may need to configure allowlists to enable coding agent functionality.</w:t>
      </w:r>
    </w:p>
    <w:bookmarkStart w:id="676" w:name="built-in-agent-firewall"/>
    <w:p>
      <w:pPr>
        <w:pStyle w:val="Heading4"/>
      </w:pPr>
      <w:r>
        <w:t xml:space="preserve">18.5.9.1 Built-in Agent Firewall</w:t>
      </w:r>
    </w:p>
    <w:p>
      <w:pPr>
        <w:pStyle w:val="FirstParagraph"/>
      </w:pPr>
      <w:r>
        <w:t xml:space="preserve">Coding agents run in a GitHub Actions environment</w:t>
      </w:r>
      <w:r>
        <w:t xml:space="preserve"> </w:t>
      </w:r>
      <w:r>
        <w:t xml:space="preserve">with a built-in firewall that limits internet access by default.</w:t>
      </w:r>
      <w:r>
        <w:t xml:space="preserve"> </w:t>
      </w:r>
      <w:r>
        <w:t xml:space="preserve">This firewall helps protect against:</w:t>
      </w:r>
    </w:p>
    <w:p>
      <w:pPr>
        <w:pStyle w:val="Compact"/>
        <w:numPr>
          <w:ilvl w:val="0"/>
          <w:numId w:val="1253"/>
        </w:numPr>
      </w:pPr>
      <w:r>
        <w:t xml:space="preserve">Data exfiltration</w:t>
      </w:r>
    </w:p>
    <w:p>
      <w:pPr>
        <w:pStyle w:val="Compact"/>
        <w:numPr>
          <w:ilvl w:val="0"/>
          <w:numId w:val="1253"/>
        </w:numPr>
      </w:pPr>
      <w:r>
        <w:t xml:space="preserve">Accidental leaks of sensitive information</w:t>
      </w:r>
    </w:p>
    <w:p>
      <w:pPr>
        <w:pStyle w:val="Compact"/>
        <w:numPr>
          <w:ilvl w:val="0"/>
          <w:numId w:val="1253"/>
        </w:numPr>
      </w:pPr>
      <w:r>
        <w:t xml:space="preserve">Execution of malicious instructions</w:t>
      </w:r>
    </w:p>
    <w:p>
      <w:pPr>
        <w:pStyle w:val="FirstParagraph"/>
      </w:pPr>
      <w:r>
        <w:t xml:space="preserve">By default, the agent’s firewall allows access to:</w:t>
      </w:r>
    </w:p>
    <w:p>
      <w:pPr>
        <w:pStyle w:val="Compact"/>
        <w:numPr>
          <w:ilvl w:val="0"/>
          <w:numId w:val="1254"/>
        </w:numPr>
      </w:pPr>
      <w:r>
        <w:t xml:space="preserve">Common OS package repositories (Debian, Ubuntu, Red Hat, etc.)</w:t>
      </w:r>
    </w:p>
    <w:p>
      <w:pPr>
        <w:pStyle w:val="Compact"/>
        <w:numPr>
          <w:ilvl w:val="0"/>
          <w:numId w:val="1254"/>
        </w:numPr>
      </w:pPr>
      <w:r>
        <w:t xml:space="preserve">Popular container registries (Docker Hub, Azure Container Registry, AWS ECR, etc.)</w:t>
      </w:r>
    </w:p>
    <w:p>
      <w:pPr>
        <w:pStyle w:val="Compact"/>
        <w:numPr>
          <w:ilvl w:val="0"/>
          <w:numId w:val="1254"/>
        </w:numPr>
      </w:pPr>
      <w:r>
        <w:t xml:space="preserve">Language-specific package registries (npm, PyPI, Maven, RubyGems, etc.)</w:t>
      </w:r>
    </w:p>
    <w:p>
      <w:pPr>
        <w:pStyle w:val="Compact"/>
        <w:numPr>
          <w:ilvl w:val="0"/>
          <w:numId w:val="1254"/>
        </w:numPr>
      </w:pPr>
      <w:r>
        <w:t xml:space="preserve">Common certificate authorities for SSL validation</w:t>
      </w:r>
    </w:p>
    <w:p>
      <w:pPr>
        <w:pStyle w:val="FirstParagraph"/>
      </w:pPr>
      <w:r>
        <w:t xml:space="preserve">For the complete list of allowed hosts,</w:t>
      </w:r>
      <w:r>
        <w:t xml:space="preserve"> </w:t>
      </w:r>
      <w:r>
        <w:t xml:space="preserve">see the</w:t>
      </w:r>
      <w:r>
        <w:t xml:space="preserve"> </w:t>
      </w:r>
      <w:hyperlink r:id="rId675">
        <w:r>
          <w:rPr>
            <w:rStyle w:val="Hyperlink"/>
          </w:rPr>
          <w:t xml:space="preserve">Copilot allowlist reference</w:t>
        </w:r>
      </w:hyperlink>
      <w:r>
        <w:t xml:space="preserve">.</w:t>
      </w:r>
    </w:p>
    <w:bookmarkEnd w:id="676"/>
    <w:bookmarkStart w:id="678" w:name="customizing-agent-firewall-settings"/>
    <w:p>
      <w:pPr>
        <w:pStyle w:val="Heading4"/>
      </w:pPr>
      <w:r>
        <w:t xml:space="preserve">18.5.9.2 Customizing Agent Firewall Settings</w:t>
      </w:r>
    </w:p>
    <w:p>
      <w:pPr>
        <w:pStyle w:val="FirstParagraph"/>
      </w:pPr>
      <w:r>
        <w:t xml:space="preserve">In your repository’s</w:t>
      </w:r>
      <w:r>
        <w:t xml:space="preserve"> </w:t>
      </w:r>
      <w:r>
        <w:t xml:space="preserve">“Coding agent”</w:t>
      </w:r>
      <w:r>
        <w:t xml:space="preserve"> </w:t>
      </w:r>
      <w:r>
        <w:t xml:space="preserve">settings page,</w:t>
      </w:r>
      <w:r>
        <w:t xml:space="preserve"> </w:t>
      </w:r>
      <w:r>
        <w:t xml:space="preserve">you can:</w:t>
      </w:r>
    </w:p>
    <w:p>
      <w:pPr>
        <w:pStyle w:val="Compact"/>
        <w:numPr>
          <w:ilvl w:val="0"/>
          <w:numId w:val="1255"/>
        </w:numPr>
      </w:pPr>
      <w:r>
        <w:t xml:space="preserve">Add custom hosts to the allowlist (for internal dependencies or additional registries)</w:t>
      </w:r>
    </w:p>
    <w:p>
      <w:pPr>
        <w:pStyle w:val="Compact"/>
        <w:numPr>
          <w:ilvl w:val="0"/>
          <w:numId w:val="1255"/>
        </w:numPr>
      </w:pPr>
      <w:r>
        <w:t xml:space="preserve">Opt out of the default recommended allowlist for stricter security</w:t>
      </w:r>
    </w:p>
    <w:p>
      <w:pPr>
        <w:pStyle w:val="Compact"/>
        <w:numPr>
          <w:ilvl w:val="0"/>
          <w:numId w:val="1255"/>
        </w:numPr>
      </w:pPr>
      <w:r>
        <w:t xml:space="preserve">Disable the firewall entirely (not recommended)</w:t>
      </w:r>
    </w:p>
    <w:p>
      <w:pPr>
        <w:pStyle w:val="FirstParagraph"/>
      </w:pPr>
      <w:r>
        <w:t xml:space="preserve">If a coding agent’s request is blocked by the firewall,</w:t>
      </w:r>
      <w:r>
        <w:t xml:space="preserve"> </w:t>
      </w:r>
      <w:r>
        <w:t xml:space="preserve">a warning will be added to the pull request or comment,</w:t>
      </w:r>
      <w:r>
        <w:t xml:space="preserve"> </w:t>
      </w:r>
      <w:r>
        <w:t xml:space="preserve">detailing the blocked address and the command that triggered it.</w:t>
      </w:r>
    </w:p>
    <w:p>
      <w:pPr>
        <w:pStyle w:val="BodyText"/>
      </w:pPr>
      <w:r>
        <w:t xml:space="preserve">For more information,</w:t>
      </w:r>
      <w:r>
        <w:t xml:space="preserve"> </w:t>
      </w:r>
      <w:r>
        <w:t xml:space="preserve">see</w:t>
      </w:r>
      <w:r>
        <w:t xml:space="preserve"> </w:t>
      </w:r>
      <w:hyperlink r:id="rId677">
        <w:r>
          <w:rPr>
            <w:rStyle w:val="Hyperlink"/>
          </w:rPr>
          <w:t xml:space="preserve">Customizing or disabling the firewall for GitHub Copilot coding agent</w:t>
        </w:r>
      </w:hyperlink>
      <w:r>
        <w:t xml:space="preserve">.</w:t>
      </w:r>
    </w:p>
    <w:bookmarkEnd w:id="678"/>
    <w:bookmarkStart w:id="683" w:name="Xbbad9df60dbc05443efb3cae36c1e0daa9b491b"/>
    <w:p>
      <w:pPr>
        <w:pStyle w:val="Heading4"/>
      </w:pPr>
      <w:r>
        <w:t xml:space="preserve">18.5.9.3 Recommended URLs for Data Science Repositories</w:t>
      </w:r>
    </w:p>
    <w:p>
      <w:pPr>
        <w:pStyle w:val="FirstParagraph"/>
      </w:pPr>
      <w:r>
        <w:t xml:space="preserve">For data science and R-focused repositories,</w:t>
      </w:r>
      <w:r>
        <w:t xml:space="preserve"> </w:t>
      </w:r>
      <w:r>
        <w:t xml:space="preserve">we recommend adding the following URLs to your Copilot allowlist.</w:t>
      </w:r>
      <w:r>
        <w:t xml:space="preserve"> </w:t>
      </w:r>
      <w:r>
        <w:t xml:space="preserve">These sites are safe,</w:t>
      </w:r>
      <w:r>
        <w:t xml:space="preserve"> </w:t>
      </w:r>
      <w:r>
        <w:t xml:space="preserve">reputable sources of documentation and packages</w:t>
      </w:r>
      <w:r>
        <w:t xml:space="preserve"> </w:t>
      </w:r>
      <w:r>
        <w:t xml:space="preserve">that coding agents may need to access:</w:t>
      </w:r>
    </w:p>
    <w:p>
      <w:pPr>
        <w:pStyle w:val="BodyText"/>
      </w:pPr>
      <w:r>
        <w:rPr>
          <w:b/>
          <w:bCs/>
        </w:rPr>
        <w:t xml:space="preserve">R Package Documentation and Ecosystems:</w:t>
      </w:r>
    </w:p>
    <w:p>
      <w:pPr>
        <w:pStyle w:val="Compact"/>
        <w:numPr>
          <w:ilvl w:val="0"/>
          <w:numId w:val="1256"/>
        </w:numPr>
      </w:pPr>
      <w:r>
        <w:rPr>
          <w:rStyle w:val="VerbatimChar"/>
        </w:rPr>
        <w:t xml:space="preserve">tidyverse.org</w:t>
      </w:r>
      <w:r>
        <w:t xml:space="preserve"> </w:t>
      </w:r>
      <w:r>
        <w:t xml:space="preserve">-</w:t>
      </w:r>
      <w:r>
        <w:t xml:space="preserve"> </w:t>
      </w:r>
      <w:r>
        <w:rPr>
          <w:rStyle w:val="VerbatimChar"/>
        </w:rPr>
        <w:t xml:space="preserve">{tidyverse}</w:t>
      </w:r>
      <w:r>
        <w:t xml:space="preserve"> </w:t>
      </w:r>
      <w:r>
        <w:t xml:space="preserve">package documentation and learning resources</w:t>
      </w:r>
    </w:p>
    <w:p>
      <w:pPr>
        <w:pStyle w:val="Compact"/>
        <w:numPr>
          <w:ilvl w:val="0"/>
          <w:numId w:val="1256"/>
        </w:numPr>
      </w:pPr>
      <w:r>
        <w:rPr>
          <w:rStyle w:val="VerbatimChar"/>
        </w:rPr>
        <w:t xml:space="preserve">r-lib.org</w:t>
      </w:r>
      <w:r>
        <w:t xml:space="preserve"> </w:t>
      </w:r>
      <w:r>
        <w:t xml:space="preserve">- Core R infrastructure packages (</w:t>
      </w:r>
      <w:r>
        <w:rPr>
          <w:rStyle w:val="VerbatimChar"/>
        </w:rPr>
        <w:t xml:space="preserve">{devtools}</w:t>
      </w:r>
      <w:r>
        <w:t xml:space="preserve">,</w:t>
      </w:r>
      <w:r>
        <w:t xml:space="preserve"> </w:t>
      </w:r>
      <w:r>
        <w:rPr>
          <w:rStyle w:val="VerbatimChar"/>
        </w:rPr>
        <w:t xml:space="preserve">{testthat}</w:t>
      </w:r>
      <w:r>
        <w:t xml:space="preserve">,</w:t>
      </w:r>
      <w:r>
        <w:t xml:space="preserve"> </w:t>
      </w:r>
      <w:r>
        <w:rPr>
          <w:rStyle w:val="VerbatimChar"/>
        </w:rPr>
        <w:t xml:space="preserve">{usethis}</w:t>
      </w:r>
      <w:r>
        <w:t xml:space="preserve">, etc.)</w:t>
      </w:r>
    </w:p>
    <w:p>
      <w:pPr>
        <w:pStyle w:val="Compact"/>
        <w:numPr>
          <w:ilvl w:val="0"/>
          <w:numId w:val="1256"/>
        </w:numPr>
      </w:pPr>
      <w:r>
        <w:rPr>
          <w:rStyle w:val="VerbatimChar"/>
        </w:rPr>
        <w:t xml:space="preserve">ggplot2.tidyverse.org</w:t>
      </w:r>
      <w:r>
        <w:t xml:space="preserve"> </w:t>
      </w:r>
      <w:r>
        <w:t xml:space="preserve">-</w:t>
      </w:r>
      <w:r>
        <w:t xml:space="preserve"> </w:t>
      </w:r>
      <w:r>
        <w:rPr>
          <w:rStyle w:val="VerbatimChar"/>
        </w:rPr>
        <w:t xml:space="preserve">{ggplot2}</w:t>
      </w:r>
      <w:r>
        <w:t xml:space="preserve"> </w:t>
      </w:r>
      <w:r>
        <w:t xml:space="preserve">visualization package</w:t>
      </w:r>
    </w:p>
    <w:p>
      <w:pPr>
        <w:pStyle w:val="Compact"/>
        <w:numPr>
          <w:ilvl w:val="0"/>
          <w:numId w:val="1256"/>
        </w:numPr>
      </w:pPr>
      <w:r>
        <w:rPr>
          <w:rStyle w:val="VerbatimChar"/>
        </w:rPr>
        <w:t xml:space="preserve">dplyr.tidyverse.org</w:t>
      </w:r>
      <w:r>
        <w:t xml:space="preserve"> </w:t>
      </w:r>
      <w:r>
        <w:t xml:space="preserve">-</w:t>
      </w:r>
      <w:r>
        <w:t xml:space="preserve"> </w:t>
      </w:r>
      <w:r>
        <w:rPr>
          <w:rStyle w:val="VerbatimChar"/>
        </w:rPr>
        <w:t xml:space="preserve">{dplyr}</w:t>
      </w:r>
      <w:r>
        <w:t xml:space="preserve"> </w:t>
      </w:r>
      <w:r>
        <w:t xml:space="preserve">data manipulation package</w:t>
      </w:r>
    </w:p>
    <w:p>
      <w:pPr>
        <w:pStyle w:val="Compact"/>
        <w:numPr>
          <w:ilvl w:val="0"/>
          <w:numId w:val="1256"/>
        </w:numPr>
      </w:pPr>
      <w:r>
        <w:rPr>
          <w:rStyle w:val="VerbatimChar"/>
        </w:rPr>
        <w:t xml:space="preserve">tidyr.tidyverse.org</w:t>
      </w:r>
      <w:r>
        <w:t xml:space="preserve"> </w:t>
      </w:r>
      <w:r>
        <w:t xml:space="preserve">-</w:t>
      </w:r>
      <w:r>
        <w:t xml:space="preserve"> </w:t>
      </w:r>
      <w:r>
        <w:rPr>
          <w:rStyle w:val="VerbatimChar"/>
        </w:rPr>
        <w:t xml:space="preserve">{tidyr}</w:t>
      </w:r>
      <w:r>
        <w:t xml:space="preserve"> </w:t>
      </w:r>
      <w:r>
        <w:t xml:space="preserve">data tidying package</w:t>
      </w:r>
    </w:p>
    <w:p>
      <w:pPr>
        <w:pStyle w:val="Compact"/>
        <w:numPr>
          <w:ilvl w:val="0"/>
          <w:numId w:val="1256"/>
        </w:numPr>
      </w:pPr>
      <w:r>
        <w:rPr>
          <w:rStyle w:val="VerbatimChar"/>
        </w:rPr>
        <w:t xml:space="preserve">purrr.tidyverse.org</w:t>
      </w:r>
      <w:r>
        <w:t xml:space="preserve"> </w:t>
      </w:r>
      <w:r>
        <w:t xml:space="preserve">-</w:t>
      </w:r>
      <w:r>
        <w:t xml:space="preserve"> </w:t>
      </w:r>
      <w:r>
        <w:rPr>
          <w:rStyle w:val="VerbatimChar"/>
        </w:rPr>
        <w:t xml:space="preserve">{purrr}</w:t>
      </w:r>
      <w:r>
        <w:t xml:space="preserve"> </w:t>
      </w:r>
      <w:r>
        <w:t xml:space="preserve">functional programming package</w:t>
      </w:r>
    </w:p>
    <w:p>
      <w:pPr>
        <w:pStyle w:val="Compact"/>
        <w:numPr>
          <w:ilvl w:val="0"/>
          <w:numId w:val="1256"/>
        </w:numPr>
      </w:pPr>
      <w:r>
        <w:rPr>
          <w:rStyle w:val="VerbatimChar"/>
        </w:rPr>
        <w:t xml:space="preserve">readr.tidyverse.org</w:t>
      </w:r>
      <w:r>
        <w:t xml:space="preserve"> </w:t>
      </w:r>
      <w:r>
        <w:t xml:space="preserve">-</w:t>
      </w:r>
      <w:r>
        <w:t xml:space="preserve"> </w:t>
      </w:r>
      <w:r>
        <w:rPr>
          <w:rStyle w:val="VerbatimChar"/>
        </w:rPr>
        <w:t xml:space="preserve">{readr}</w:t>
      </w:r>
      <w:r>
        <w:t xml:space="preserve"> </w:t>
      </w:r>
      <w:r>
        <w:t xml:space="preserve">data reading package</w:t>
      </w:r>
    </w:p>
    <w:p>
      <w:pPr>
        <w:pStyle w:val="Compact"/>
        <w:numPr>
          <w:ilvl w:val="0"/>
          <w:numId w:val="1256"/>
        </w:numPr>
      </w:pPr>
      <w:r>
        <w:rPr>
          <w:rStyle w:val="VerbatimChar"/>
        </w:rPr>
        <w:t xml:space="preserve">stringr.tidyverse.org</w:t>
      </w:r>
      <w:r>
        <w:t xml:space="preserve"> </w:t>
      </w:r>
      <w:r>
        <w:t xml:space="preserve">-</w:t>
      </w:r>
      <w:r>
        <w:t xml:space="preserve"> </w:t>
      </w:r>
      <w:r>
        <w:rPr>
          <w:rStyle w:val="VerbatimChar"/>
        </w:rPr>
        <w:t xml:space="preserve">{stringr}</w:t>
      </w:r>
      <w:r>
        <w:t xml:space="preserve"> </w:t>
      </w:r>
      <w:r>
        <w:t xml:space="preserve">string manipulation package</w:t>
      </w:r>
    </w:p>
    <w:p>
      <w:pPr>
        <w:pStyle w:val="Compact"/>
        <w:numPr>
          <w:ilvl w:val="0"/>
          <w:numId w:val="1256"/>
        </w:numPr>
      </w:pPr>
      <w:r>
        <w:rPr>
          <w:rStyle w:val="VerbatimChar"/>
        </w:rPr>
        <w:t xml:space="preserve">forcats.tidyverse.org</w:t>
      </w:r>
      <w:r>
        <w:t xml:space="preserve"> </w:t>
      </w:r>
      <w:r>
        <w:t xml:space="preserve">-</w:t>
      </w:r>
      <w:r>
        <w:t xml:space="preserve"> </w:t>
      </w:r>
      <w:r>
        <w:rPr>
          <w:rStyle w:val="VerbatimChar"/>
        </w:rPr>
        <w:t xml:space="preserve">{forcats}</w:t>
      </w:r>
      <w:r>
        <w:t xml:space="preserve"> </w:t>
      </w:r>
      <w:r>
        <w:t xml:space="preserve">categorical data package</w:t>
      </w:r>
    </w:p>
    <w:p>
      <w:pPr>
        <w:pStyle w:val="FirstParagraph"/>
      </w:pPr>
      <w:r>
        <w:rPr>
          <w:b/>
          <w:bCs/>
        </w:rPr>
        <w:t xml:space="preserve">R Package Repositories:</w:t>
      </w:r>
    </w:p>
    <w:p>
      <w:pPr>
        <w:pStyle w:val="Compact"/>
        <w:numPr>
          <w:ilvl w:val="0"/>
          <w:numId w:val="1257"/>
        </w:numPr>
      </w:pPr>
      <w:r>
        <w:rPr>
          <w:rStyle w:val="VerbatimChar"/>
        </w:rPr>
        <w:t xml:space="preserve">cran.r-project.org</w:t>
      </w:r>
      <w:r>
        <w:t xml:space="preserve"> </w:t>
      </w:r>
      <w:r>
        <w:t xml:space="preserve">- The Comprehensive R Archive Network</w:t>
      </w:r>
    </w:p>
    <w:p>
      <w:pPr>
        <w:pStyle w:val="Compact"/>
        <w:numPr>
          <w:ilvl w:val="0"/>
          <w:numId w:val="1257"/>
        </w:numPr>
      </w:pPr>
      <w:r>
        <w:rPr>
          <w:rStyle w:val="VerbatimChar"/>
        </w:rPr>
        <w:t xml:space="preserve">cloud.r-project.org</w:t>
      </w:r>
      <w:r>
        <w:t xml:space="preserve"> </w:t>
      </w:r>
      <w:r>
        <w:t xml:space="preserve">- CRAN mirror (cloud-based)</w:t>
      </w:r>
    </w:p>
    <w:p>
      <w:pPr>
        <w:pStyle w:val="Compact"/>
        <w:numPr>
          <w:ilvl w:val="0"/>
          <w:numId w:val="1257"/>
        </w:numPr>
      </w:pPr>
      <w:r>
        <w:rPr>
          <w:rStyle w:val="VerbatimChar"/>
        </w:rPr>
        <w:t xml:space="preserve">docs.ropensci.org</w:t>
      </w:r>
      <w:r>
        <w:t xml:space="preserve"> </w:t>
      </w:r>
      <w:r>
        <w:t xml:space="preserve">- rOpenSci package documentation (e.g.,</w:t>
      </w:r>
      <w:r>
        <w:t xml:space="preserve"> </w:t>
      </w:r>
      <w:r>
        <w:rPr>
          <w:rStyle w:val="VerbatimChar"/>
        </w:rPr>
        <w:t xml:space="preserve">{targets}</w:t>
      </w:r>
      <w:r>
        <w:t xml:space="preserve">)</w:t>
      </w:r>
    </w:p>
    <w:p>
      <w:pPr>
        <w:pStyle w:val="Compact"/>
        <w:numPr>
          <w:ilvl w:val="0"/>
          <w:numId w:val="1257"/>
        </w:numPr>
      </w:pPr>
      <w:r>
        <w:rPr>
          <w:rStyle w:val="VerbatimChar"/>
        </w:rPr>
        <w:t xml:space="preserve">rdatatable.gitlab.io</w:t>
      </w:r>
      <w:r>
        <w:t xml:space="preserve"> </w:t>
      </w:r>
      <w:r>
        <w:t xml:space="preserve">-</w:t>
      </w:r>
      <w:r>
        <w:t xml:space="preserve"> </w:t>
      </w:r>
      <w:r>
        <w:rPr>
          <w:rStyle w:val="VerbatimChar"/>
        </w:rPr>
        <w:t xml:space="preserve">{data.table}</w:t>
      </w:r>
      <w:r>
        <w:t xml:space="preserve"> </w:t>
      </w:r>
      <w:r>
        <w:t xml:space="preserve">package documentation</w:t>
      </w:r>
    </w:p>
    <w:p>
      <w:pPr>
        <w:pStyle w:val="Compact"/>
        <w:numPr>
          <w:ilvl w:val="0"/>
          <w:numId w:val="1257"/>
        </w:numPr>
      </w:pPr>
      <w:r>
        <w:rPr>
          <w:rStyle w:val="VerbatimChar"/>
        </w:rPr>
        <w:t xml:space="preserve">rstudio.github.io</w:t>
      </w:r>
      <w:r>
        <w:t xml:space="preserve"> </w:t>
      </w:r>
      <w:r>
        <w:t xml:space="preserve">- RStudio-maintained packages (e.g.,</w:t>
      </w:r>
      <w:r>
        <w:t xml:space="preserve"> </w:t>
      </w:r>
      <w:r>
        <w:rPr>
          <w:rStyle w:val="VerbatimChar"/>
        </w:rPr>
        <w:t xml:space="preserve">{renv}</w:t>
      </w:r>
      <w:r>
        <w:t xml:space="preserve">)</w:t>
      </w:r>
    </w:p>
    <w:p>
      <w:pPr>
        <w:pStyle w:val="FirstParagraph"/>
      </w:pPr>
      <w:r>
        <w:rPr>
          <w:b/>
          <w:bCs/>
        </w:rPr>
        <w:t xml:space="preserve">Code Style and Quality Tools:</w:t>
      </w:r>
    </w:p>
    <w:p>
      <w:pPr>
        <w:pStyle w:val="Compact"/>
        <w:numPr>
          <w:ilvl w:val="0"/>
          <w:numId w:val="1258"/>
        </w:numPr>
      </w:pPr>
      <w:r>
        <w:rPr>
          <w:rStyle w:val="VerbatimChar"/>
        </w:rPr>
        <w:t xml:space="preserve">styler.r-lib.org</w:t>
      </w:r>
      <w:r>
        <w:t xml:space="preserve"> </w:t>
      </w:r>
      <w:r>
        <w:t xml:space="preserve">-</w:t>
      </w:r>
      <w:r>
        <w:t xml:space="preserve"> </w:t>
      </w:r>
      <w:r>
        <w:rPr>
          <w:rStyle w:val="VerbatimChar"/>
        </w:rPr>
        <w:t xml:space="preserve">{styler}</w:t>
      </w:r>
      <w:r>
        <w:t xml:space="preserve"> </w:t>
      </w:r>
      <w:r>
        <w:t xml:space="preserve">code formatting package</w:t>
      </w:r>
    </w:p>
    <w:p>
      <w:pPr>
        <w:pStyle w:val="Compact"/>
        <w:numPr>
          <w:ilvl w:val="0"/>
          <w:numId w:val="1258"/>
        </w:numPr>
      </w:pPr>
      <w:r>
        <w:rPr>
          <w:rStyle w:val="VerbatimChar"/>
        </w:rPr>
        <w:t xml:space="preserve">lintr.r-lib.org</w:t>
      </w:r>
      <w:r>
        <w:t xml:space="preserve"> </w:t>
      </w:r>
      <w:r>
        <w:t xml:space="preserve">-</w:t>
      </w:r>
      <w:r>
        <w:t xml:space="preserve"> </w:t>
      </w:r>
      <w:r>
        <w:rPr>
          <w:rStyle w:val="VerbatimChar"/>
        </w:rPr>
        <w:t xml:space="preserve">{lintr}</w:t>
      </w:r>
      <w:r>
        <w:t xml:space="preserve"> </w:t>
      </w:r>
      <w:r>
        <w:t xml:space="preserve">code linting package</w:t>
      </w:r>
    </w:p>
    <w:p>
      <w:pPr>
        <w:pStyle w:val="Compact"/>
        <w:numPr>
          <w:ilvl w:val="0"/>
          <w:numId w:val="1258"/>
        </w:numPr>
      </w:pPr>
      <w:r>
        <w:rPr>
          <w:rStyle w:val="VerbatimChar"/>
        </w:rPr>
        <w:t xml:space="preserve">roxygen2.r-lib.org</w:t>
      </w:r>
      <w:r>
        <w:t xml:space="preserve"> </w:t>
      </w:r>
      <w:r>
        <w:t xml:space="preserve">-</w:t>
      </w:r>
      <w:r>
        <w:t xml:space="preserve"> </w:t>
      </w:r>
      <w:r>
        <w:rPr>
          <w:rStyle w:val="VerbatimChar"/>
        </w:rPr>
        <w:t xml:space="preserve">{roxygen2}</w:t>
      </w:r>
      <w:r>
        <w:t xml:space="preserve"> </w:t>
      </w:r>
      <w:r>
        <w:t xml:space="preserve">documentation package</w:t>
      </w:r>
    </w:p>
    <w:p>
      <w:pPr>
        <w:pStyle w:val="Compact"/>
        <w:numPr>
          <w:ilvl w:val="0"/>
          <w:numId w:val="1258"/>
        </w:numPr>
      </w:pPr>
      <w:r>
        <w:rPr>
          <w:rStyle w:val="VerbatimChar"/>
        </w:rPr>
        <w:t xml:space="preserve">style.tidyverse.org</w:t>
      </w:r>
      <w:r>
        <w:t xml:space="preserve"> </w:t>
      </w:r>
      <w:r>
        <w:t xml:space="preserve">- Tidyverse style guide</w:t>
      </w:r>
    </w:p>
    <w:p>
      <w:pPr>
        <w:pStyle w:val="FirstParagraph"/>
      </w:pPr>
      <w:r>
        <w:rPr>
          <w:b/>
          <w:bCs/>
        </w:rPr>
        <w:t xml:space="preserve">General Documentation and Reference:</w:t>
      </w:r>
    </w:p>
    <w:p>
      <w:pPr>
        <w:pStyle w:val="Compact"/>
        <w:numPr>
          <w:ilvl w:val="0"/>
          <w:numId w:val="1259"/>
        </w:numPr>
      </w:pPr>
      <w:r>
        <w:rPr>
          <w:rStyle w:val="VerbatimChar"/>
        </w:rPr>
        <w:t xml:space="preserve">en.wikipedia.org</w:t>
      </w:r>
      <w:r>
        <w:t xml:space="preserve"> </w:t>
      </w:r>
      <w:r>
        <w:t xml:space="preserve">- General reference and technical documentation</w:t>
      </w:r>
    </w:p>
    <w:p>
      <w:pPr>
        <w:pStyle w:val="Compact"/>
        <w:numPr>
          <w:ilvl w:val="0"/>
          <w:numId w:val="1259"/>
        </w:numPr>
      </w:pPr>
      <w:r>
        <w:rPr>
          <w:rStyle w:val="VerbatimChar"/>
        </w:rPr>
        <w:t xml:space="preserve">r-project.org</w:t>
      </w:r>
      <w:r>
        <w:t xml:space="preserve"> </w:t>
      </w:r>
      <w:r>
        <w:t xml:space="preserve">- Official R project website</w:t>
      </w:r>
    </w:p>
    <w:p>
      <w:pPr>
        <w:pStyle w:val="Compact"/>
        <w:numPr>
          <w:ilvl w:val="0"/>
          <w:numId w:val="1259"/>
        </w:numPr>
      </w:pPr>
      <w:r>
        <w:rPr>
          <w:rStyle w:val="VerbatimChar"/>
        </w:rPr>
        <w:t xml:space="preserve">quarto.org</w:t>
      </w:r>
      <w:r>
        <w:t xml:space="preserve"> </w:t>
      </w:r>
      <w:r>
        <w:t xml:space="preserve">- Quarto publishing system documentation</w:t>
      </w:r>
    </w:p>
    <w:p>
      <w:pPr>
        <w:pStyle w:val="Compact"/>
        <w:numPr>
          <w:ilvl w:val="0"/>
          <w:numId w:val="1259"/>
        </w:numPr>
      </w:pPr>
      <w:r>
        <w:rPr>
          <w:rStyle w:val="VerbatimChar"/>
        </w:rPr>
        <w:t xml:space="preserve">pandoc.org</w:t>
      </w:r>
      <w:r>
        <w:t xml:space="preserve"> </w:t>
      </w:r>
      <w:r>
        <w:t xml:space="preserve">- Pandoc document converter documentation</w:t>
      </w:r>
    </w:p>
    <w:p>
      <w:pPr>
        <w:pStyle w:val="FirstParagraph"/>
      </w:pPr>
      <w:r>
        <w:rPr>
          <w:b/>
          <w:bCs/>
        </w:rPr>
        <w:t xml:space="preserve">GitHub Organizations (for package repositories):</w:t>
      </w:r>
    </w:p>
    <w:p>
      <w:pPr>
        <w:pStyle w:val="Compact"/>
        <w:numPr>
          <w:ilvl w:val="0"/>
          <w:numId w:val="1260"/>
        </w:numPr>
      </w:pPr>
      <w:r>
        <w:rPr>
          <w:rStyle w:val="VerbatimChar"/>
        </w:rPr>
        <w:t xml:space="preserve">github.com/tidyverse/*</w:t>
      </w:r>
      <w:r>
        <w:t xml:space="preserve"> </w:t>
      </w:r>
      <w:r>
        <w:t xml:space="preserve">- Tidyverse package source code</w:t>
      </w:r>
    </w:p>
    <w:p>
      <w:pPr>
        <w:pStyle w:val="Compact"/>
        <w:numPr>
          <w:ilvl w:val="0"/>
          <w:numId w:val="1260"/>
        </w:numPr>
      </w:pPr>
      <w:r>
        <w:rPr>
          <w:rStyle w:val="VerbatimChar"/>
        </w:rPr>
        <w:t xml:space="preserve">github.com/r-lib/*</w:t>
      </w:r>
      <w:r>
        <w:t xml:space="preserve"> </w:t>
      </w:r>
      <w:r>
        <w:t xml:space="preserve">- R-lib package source code</w:t>
      </w:r>
    </w:p>
    <w:p>
      <w:pPr>
        <w:pStyle w:val="Compact"/>
        <w:numPr>
          <w:ilvl w:val="0"/>
          <w:numId w:val="1260"/>
        </w:numPr>
      </w:pPr>
      <w:r>
        <w:rPr>
          <w:rStyle w:val="VerbatimChar"/>
        </w:rPr>
        <w:t xml:space="preserve">github.com/rstudio/*</w:t>
      </w:r>
      <w:r>
        <w:t xml:space="preserve"> </w:t>
      </w:r>
      <w:r>
        <w:t xml:space="preserve">- RStudio package source code</w:t>
      </w:r>
    </w:p>
    <w:p>
      <w:pPr>
        <w:pStyle w:val="Compact"/>
        <w:numPr>
          <w:ilvl w:val="0"/>
          <w:numId w:val="1260"/>
        </w:numPr>
      </w:pPr>
      <w:r>
        <w:rPr>
          <w:rStyle w:val="VerbatimChar"/>
        </w:rPr>
        <w:t xml:space="preserve">github.com/ropensci/*</w:t>
      </w:r>
      <w:r>
        <w:t xml:space="preserve"> </w:t>
      </w:r>
      <w:r>
        <w:t xml:space="preserve">- rOpenSci package source code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679" name="Picture"/>
                  <a:graphic>
                    <a:graphicData uri="http://schemas.openxmlformats.org/drawingml/2006/picture">
                      <pic:pic>
                        <pic:nvPicPr>
                          <pic:cNvPr descr="/opt/quarto/share/formats/docx/tip.png" id="680" name="Picture"/>
                          <pic:cNvPicPr>
                            <a:picLocks noChangeArrowheads="1" noChangeAspect="1"/>
                          </pic:cNvPicPr>
                        </pic:nvPicPr>
                        <pic:blipFill>
                          <a:blip r:embed="rId3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When to Add These URLs</w:t>
            </w:r>
          </w:p>
        </w:tc>
      </w:tr>
      <w:tr>
        <w:trPr>
          <w:cantSplit/>
        </w:trPr>
        <w:tc>
          <w:tcPr>
            <w:tcMar>
              <w:top w:w="108" w:type="dxa"/>
              <w:bottom w:w="108" w:type="dxa"/>
            </w:tcMar>
          </w:tcPr>
          <w:p>
            <w:pPr>
              <w:pStyle w:val="BodyText"/>
            </w:pPr>
            <w:pPr>
              <w:spacing w:before="16"/>
            </w:pPr>
            <w:r>
              <w:t xml:space="preserve">Add these URLs to your repository’s allowlist if:</w:t>
            </w:r>
          </w:p>
          <w:p>
            <w:pPr>
              <w:pStyle w:val="Compact"/>
              <w:numPr>
                <w:ilvl w:val="0"/>
                <w:numId w:val="1261"/>
              </w:numPr>
            </w:pPr>
            <w:r>
              <w:t xml:space="preserve">Coding agents report blocked access to these sites</w:t>
            </w:r>
          </w:p>
          <w:p>
            <w:pPr>
              <w:pStyle w:val="Compact"/>
              <w:numPr>
                <w:ilvl w:val="0"/>
                <w:numId w:val="1261"/>
              </w:numPr>
            </w:pPr>
            <w:r>
              <w:t xml:space="preserve">You’re working on R or data science projects that use these packages</w:t>
            </w:r>
          </w:p>
          <w:p>
            <w:pPr>
              <w:pStyle w:val="Compact"/>
              <w:numPr>
                <w:ilvl w:val="0"/>
                <w:numId w:val="1261"/>
              </w:numPr>
            </w:pPr>
            <w:r>
              <w:t xml:space="preserve">You want agents to access current documentation during code generation</w:t>
            </w:r>
          </w:p>
          <w:p>
            <w:pPr>
              <w:pStyle w:val="FirstParagraph"/>
            </w:pPr>
            <w:pPr>
              <w:spacing w:after="16"/>
            </w:pPr>
            <w:r>
              <w:t xml:space="preserve">You can add URLs selectively based on your project’s specific dependencies</w:t>
            </w:r>
            <w:r>
              <w:t xml:space="preserve"> </w:t>
            </w:r>
            <w:r>
              <w:t xml:space="preserve">rather than adding all URLs at once.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81" name="Picture"/>
                  <a:graphic>
                    <a:graphicData uri="http://schemas.openxmlformats.org/drawingml/2006/picture">
                      <pic:pic>
                        <pic:nvPicPr>
                          <pic:cNvPr descr="/opt/quarto/share/formats/docx/note.png" id="682"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Safety of These URLs</w:t>
            </w:r>
          </w:p>
        </w:tc>
      </w:tr>
      <w:tr>
        <w:trPr>
          <w:cantSplit/>
        </w:trPr>
        <w:tc>
          <w:tcPr>
            <w:tcMar>
              <w:top w:w="108" w:type="dxa"/>
              <w:bottom w:w="108" w:type="dxa"/>
            </w:tcMar>
          </w:tcPr>
          <w:p>
            <w:pPr>
              <w:pStyle w:val="BodyText"/>
            </w:pPr>
            <w:pPr>
              <w:spacing w:before="16"/>
            </w:pPr>
            <w:r>
              <w:t xml:space="preserve">All URLs listed here are:</w:t>
            </w:r>
          </w:p>
          <w:p>
            <w:pPr>
              <w:pStyle w:val="Compact"/>
              <w:numPr>
                <w:ilvl w:val="0"/>
                <w:numId w:val="1262"/>
              </w:numPr>
            </w:pPr>
            <w:r>
              <w:t xml:space="preserve">Maintained by reputable organizations (Tidyverse, RStudio/Posit, R Core Team, rOpenSci)</w:t>
            </w:r>
          </w:p>
          <w:p>
            <w:pPr>
              <w:pStyle w:val="Compact"/>
              <w:numPr>
                <w:ilvl w:val="0"/>
                <w:numId w:val="1262"/>
              </w:numPr>
            </w:pPr>
            <w:r>
              <w:t xml:space="preserve">Widely used in the R community</w:t>
            </w:r>
          </w:p>
          <w:p>
            <w:pPr>
              <w:pStyle w:val="Compact"/>
              <w:numPr>
                <w:ilvl w:val="0"/>
                <w:numId w:val="1262"/>
              </w:numPr>
            </w:pPr>
            <w:r>
              <w:t xml:space="preserve">Focused on documentation and package distribution</w:t>
            </w:r>
          </w:p>
          <w:p>
            <w:pPr>
              <w:pStyle w:val="Compact"/>
              <w:numPr>
                <w:ilvl w:val="0"/>
                <w:numId w:val="1262"/>
              </w:numPr>
            </w:pPr>
            <w:r>
              <w:t xml:space="preserve">Safe for coding agents to access</w:t>
            </w:r>
          </w:p>
          <w:p>
            <w:pPr>
              <w:pStyle w:val="FirstParagraph"/>
            </w:pPr>
            <w:pPr>
              <w:spacing w:after="16"/>
            </w:pPr>
            <w:r>
              <w:t xml:space="preserve">These sites do not host user-generated content</w:t>
            </w:r>
            <w:r>
              <w:t xml:space="preserve"> </w:t>
            </w:r>
            <w:r>
              <w:t xml:space="preserve">or allow arbitrary code execution,</w:t>
            </w:r>
            <w:r>
              <w:t xml:space="preserve"> </w:t>
            </w:r>
            <w:r>
              <w:t xml:space="preserve">making them appropriate for inclusion in your allowlist.</w:t>
            </w:r>
          </w:p>
          <w:p/>
        </w:tc>
      </w:tr>
    </w:tbl>
    <w:bookmarkEnd w:id="683"/>
    <w:bookmarkEnd w:id="684"/>
    <w:bookmarkStart w:id="697" w:name="sec-ai-copilot-settings"/>
    <w:p>
      <w:pPr>
        <w:pStyle w:val="Heading3"/>
      </w:pPr>
      <w:r>
        <w:t xml:space="preserve">18.5.10 Configuring GitHub Copilot Settings</w:t>
      </w:r>
    </w:p>
    <w:p>
      <w:pPr>
        <w:pStyle w:val="FirstParagraph"/>
      </w:pPr>
      <w:r>
        <w:t xml:space="preserve">GitHub Copilot offers numerous configuration options</w:t>
      </w:r>
      <w:r>
        <w:t xml:space="preserve"> </w:t>
      </w:r>
      <w:r>
        <w:t xml:space="preserve">that control how the AI assistant integrates into your development workflow.</w:t>
      </w:r>
      <w:r>
        <w:t xml:space="preserve"> </w:t>
      </w:r>
      <w:r>
        <w:t xml:space="preserve">This section explains the key settings visible in your GitHub account preferences</w:t>
      </w:r>
      <w:r>
        <w:t xml:space="preserve"> </w:t>
      </w:r>
      <w:r>
        <w:t xml:space="preserve">and provides guidance on which options to enable based on your use case.</w:t>
      </w:r>
    </w:p>
    <w:bookmarkStart w:id="688" w:name="model-selection-options"/>
    <w:p>
      <w:pPr>
        <w:pStyle w:val="Heading4"/>
      </w:pPr>
      <w:r>
        <w:t xml:space="preserve">18.5.10.1 Model Selection Options</w:t>
      </w:r>
    </w:p>
    <w:p>
      <w:pPr>
        <w:pStyle w:val="FirstParagraph"/>
      </w:pPr>
      <w:r>
        <w:t xml:space="preserve">GitHub Copilot provides access to multiple AI models,</w:t>
      </w:r>
      <w:r>
        <w:t xml:space="preserve"> </w:t>
      </w:r>
      <w:r>
        <w:t xml:space="preserve">each with different capabilities and performance characteristics.</w:t>
      </w:r>
      <w:r>
        <w:t xml:space="preserve"> </w:t>
      </w:r>
      <w:r>
        <w:t xml:space="preserve">The available models as of early 2026 include:</w:t>
      </w:r>
    </w:p>
    <w:p>
      <w:pPr>
        <w:pStyle w:val="BodyText"/>
      </w:pPr>
      <w:r>
        <w:rPr>
          <w:b/>
          <w:bCs/>
        </w:rPr>
        <w:t xml:space="preserve">Anthropic Claude Models:</w:t>
      </w:r>
    </w:p>
    <w:p>
      <w:pPr>
        <w:pStyle w:val="Compact"/>
        <w:numPr>
          <w:ilvl w:val="0"/>
          <w:numId w:val="1263"/>
        </w:numPr>
      </w:pPr>
      <w:r>
        <w:rPr>
          <w:b/>
          <w:bCs/>
        </w:rPr>
        <w:t xml:space="preserve">Claude Opus 4.1</w:t>
      </w:r>
      <w:r>
        <w:t xml:space="preserve">: Most capable model for complex reasoning and analysis</w:t>
      </w:r>
    </w:p>
    <w:p>
      <w:pPr>
        <w:pStyle w:val="Compact"/>
        <w:numPr>
          <w:ilvl w:val="1"/>
          <w:numId w:val="1264"/>
        </w:numPr>
      </w:pPr>
      <w:r>
        <w:rPr>
          <w:i/>
          <w:iCs/>
        </w:rPr>
        <w:t xml:space="preserve">Pros</w:t>
      </w:r>
      <w:r>
        <w:t xml:space="preserve">: Excellent at understanding nuanced requirements, handling complex codebases, superior code quality</w:t>
      </w:r>
    </w:p>
    <w:p>
      <w:pPr>
        <w:pStyle w:val="Compact"/>
        <w:numPr>
          <w:ilvl w:val="1"/>
          <w:numId w:val="1264"/>
        </w:numPr>
      </w:pPr>
      <w:r>
        <w:rPr>
          <w:i/>
          <w:iCs/>
        </w:rPr>
        <w:t xml:space="preserve">Cons</w:t>
      </w:r>
      <w:r>
        <w:t xml:space="preserve">: Slower response times, may be overkill for simple tasks, limited availability (select option required)</w:t>
      </w:r>
    </w:p>
    <w:p>
      <w:pPr>
        <w:pStyle w:val="Compact"/>
        <w:numPr>
          <w:ilvl w:val="1"/>
          <w:numId w:val="1264"/>
        </w:numPr>
      </w:pPr>
      <w:r>
        <w:rPr>
          <w:i/>
          <w:iCs/>
        </w:rPr>
        <w:t xml:space="preserve">When to use</w:t>
      </w:r>
      <w:r>
        <w:t xml:space="preserve">: Complex refactoring, architectural decisions, thorough code reviews</w:t>
      </w:r>
    </w:p>
    <w:p>
      <w:pPr>
        <w:pStyle w:val="Compact"/>
        <w:numPr>
          <w:ilvl w:val="0"/>
          <w:numId w:val="1263"/>
        </w:numPr>
      </w:pPr>
      <w:r>
        <w:rPr>
          <w:b/>
          <w:bCs/>
        </w:rPr>
        <w:t xml:space="preserve">Claude Opus 4.5</w:t>
      </w:r>
      <w:r>
        <w:t xml:space="preserve">: Latest version with enhanced capabilities</w:t>
      </w:r>
    </w:p>
    <w:p>
      <w:pPr>
        <w:pStyle w:val="Compact"/>
        <w:numPr>
          <w:ilvl w:val="1"/>
          <w:numId w:val="1265"/>
        </w:numPr>
      </w:pPr>
      <w:r>
        <w:rPr>
          <w:i/>
          <w:iCs/>
        </w:rPr>
        <w:t xml:space="preserve">Pros</w:t>
      </w:r>
      <w:r>
        <w:t xml:space="preserve">: State-of-the-art performance, improved reasoning over 4.1</w:t>
      </w:r>
    </w:p>
    <w:p>
      <w:pPr>
        <w:pStyle w:val="Compact"/>
        <w:numPr>
          <w:ilvl w:val="1"/>
          <w:numId w:val="1265"/>
        </w:numPr>
      </w:pPr>
      <w:r>
        <w:rPr>
          <w:i/>
          <w:iCs/>
        </w:rPr>
        <w:t xml:space="preserve">Cons</w:t>
      </w:r>
      <w:r>
        <w:t xml:space="preserve">: Similar trade-offs to Opus 4.1, requires selection</w:t>
      </w:r>
    </w:p>
    <w:p>
      <w:pPr>
        <w:pStyle w:val="Compact"/>
        <w:numPr>
          <w:ilvl w:val="1"/>
          <w:numId w:val="1265"/>
        </w:numPr>
      </w:pPr>
      <w:r>
        <w:rPr>
          <w:i/>
          <w:iCs/>
        </w:rPr>
        <w:t xml:space="preserve">When to use</w:t>
      </w:r>
      <w:r>
        <w:t xml:space="preserve">: Most demanding tasks requiring cutting-edge capabilities</w:t>
      </w:r>
    </w:p>
    <w:p>
      <w:pPr>
        <w:pStyle w:val="Compact"/>
        <w:numPr>
          <w:ilvl w:val="0"/>
          <w:numId w:val="1263"/>
        </w:numPr>
      </w:pPr>
      <w:r>
        <w:rPr>
          <w:b/>
          <w:bCs/>
        </w:rPr>
        <w:t xml:space="preserve">Claude Sonnet 4</w:t>
      </w:r>
      <w:r>
        <w:t xml:space="preserve">: Balanced model optimizing capability and speed</w:t>
      </w:r>
    </w:p>
    <w:p>
      <w:pPr>
        <w:pStyle w:val="Compact"/>
        <w:numPr>
          <w:ilvl w:val="1"/>
          <w:numId w:val="1266"/>
        </w:numPr>
      </w:pPr>
      <w:r>
        <w:rPr>
          <w:i/>
          <w:iCs/>
        </w:rPr>
        <w:t xml:space="preserve">Pros</w:t>
      </w:r>
      <w:r>
        <w:t xml:space="preserve">: Fast responses, strong performance, good default choice</w:t>
      </w:r>
    </w:p>
    <w:p>
      <w:pPr>
        <w:pStyle w:val="Compact"/>
        <w:numPr>
          <w:ilvl w:val="1"/>
          <w:numId w:val="1266"/>
        </w:numPr>
      </w:pPr>
      <w:r>
        <w:rPr>
          <w:i/>
          <w:iCs/>
        </w:rPr>
        <w:t xml:space="preserve">Cons</w:t>
      </w:r>
      <w:r>
        <w:t xml:space="preserve">: Slightly less capable than Opus models for very complex tasks</w:t>
      </w:r>
    </w:p>
    <w:p>
      <w:pPr>
        <w:pStyle w:val="Compact"/>
        <w:numPr>
          <w:ilvl w:val="1"/>
          <w:numId w:val="1266"/>
        </w:numPr>
      </w:pPr>
      <w:r>
        <w:rPr>
          <w:i/>
          <w:iCs/>
        </w:rPr>
        <w:t xml:space="preserve">When to use</w:t>
      </w:r>
      <w:r>
        <w:t xml:space="preserve">: General development work, most coding tasks</w:t>
      </w:r>
    </w:p>
    <w:p>
      <w:pPr>
        <w:pStyle w:val="Compact"/>
        <w:numPr>
          <w:ilvl w:val="0"/>
          <w:numId w:val="1263"/>
        </w:numPr>
      </w:pPr>
      <w:r>
        <w:rPr>
          <w:b/>
          <w:bCs/>
        </w:rPr>
        <w:t xml:space="preserve">Claude Sonnet 4.5</w:t>
      </w:r>
      <w:r>
        <w:t xml:space="preserve">: Enhanced version of Sonnet</w:t>
      </w:r>
    </w:p>
    <w:p>
      <w:pPr>
        <w:pStyle w:val="Compact"/>
        <w:numPr>
          <w:ilvl w:val="1"/>
          <w:numId w:val="1267"/>
        </w:numPr>
      </w:pPr>
      <w:r>
        <w:rPr>
          <w:i/>
          <w:iCs/>
        </w:rPr>
        <w:t xml:space="preserve">Pros</w:t>
      </w:r>
      <w:r>
        <w:t xml:space="preserve">: Improved over Sonnet 4 while maintaining speed</w:t>
      </w:r>
    </w:p>
    <w:p>
      <w:pPr>
        <w:pStyle w:val="Compact"/>
        <w:numPr>
          <w:ilvl w:val="1"/>
          <w:numId w:val="1267"/>
        </w:numPr>
      </w:pPr>
      <w:r>
        <w:rPr>
          <w:i/>
          <w:iCs/>
        </w:rPr>
        <w:t xml:space="preserve">Cons</w:t>
      </w:r>
      <w:r>
        <w:t xml:space="preserve">: Still not as powerful as Opus for extremely complex scenarios</w:t>
      </w:r>
    </w:p>
    <w:p>
      <w:pPr>
        <w:pStyle w:val="Compact"/>
        <w:numPr>
          <w:ilvl w:val="1"/>
          <w:numId w:val="1267"/>
        </w:numPr>
      </w:pPr>
      <w:r>
        <w:rPr>
          <w:i/>
          <w:iCs/>
        </w:rPr>
        <w:t xml:space="preserve">When to use</w:t>
      </w:r>
      <w:r>
        <w:t xml:space="preserve">: Most daily development tasks</w:t>
      </w:r>
    </w:p>
    <w:p>
      <w:pPr>
        <w:pStyle w:val="Compact"/>
        <w:numPr>
          <w:ilvl w:val="0"/>
          <w:numId w:val="1263"/>
        </w:numPr>
      </w:pPr>
      <w:r>
        <w:rPr>
          <w:b/>
          <w:bCs/>
        </w:rPr>
        <w:t xml:space="preserve">Claude Haiku 4.5</w:t>
      </w:r>
      <w:r>
        <w:t xml:space="preserve">: Fast, efficient model for simpler tasks</w:t>
      </w:r>
    </w:p>
    <w:p>
      <w:pPr>
        <w:pStyle w:val="Compact"/>
        <w:numPr>
          <w:ilvl w:val="1"/>
          <w:numId w:val="1268"/>
        </w:numPr>
      </w:pPr>
      <w:r>
        <w:rPr>
          <w:i/>
          <w:iCs/>
        </w:rPr>
        <w:t xml:space="preserve">Pros</w:t>
      </w:r>
      <w:r>
        <w:t xml:space="preserve">: Very fast responses, cost-effective, good for quick questions</w:t>
      </w:r>
    </w:p>
    <w:p>
      <w:pPr>
        <w:pStyle w:val="Compact"/>
        <w:numPr>
          <w:ilvl w:val="1"/>
          <w:numId w:val="1268"/>
        </w:numPr>
      </w:pPr>
      <w:r>
        <w:rPr>
          <w:i/>
          <w:iCs/>
        </w:rPr>
        <w:t xml:space="preserve">Cons</w:t>
      </w:r>
      <w:r>
        <w:t xml:space="preserve">: Less capable for complex reasoning or large codebases</w:t>
      </w:r>
    </w:p>
    <w:p>
      <w:pPr>
        <w:pStyle w:val="Compact"/>
        <w:numPr>
          <w:ilvl w:val="1"/>
          <w:numId w:val="1268"/>
        </w:numPr>
      </w:pPr>
      <w:r>
        <w:rPr>
          <w:i/>
          <w:iCs/>
        </w:rPr>
        <w:t xml:space="preserve">When to use</w:t>
      </w:r>
      <w:r>
        <w:t xml:space="preserve">: Simple completions, quick questions, repetitive tasks</w:t>
      </w:r>
    </w:p>
    <w:p>
      <w:pPr>
        <w:pStyle w:val="FirstParagraph"/>
      </w:pPr>
      <w:r>
        <w:rPr>
          <w:b/>
          <w:bCs/>
        </w:rPr>
        <w:t xml:space="preserve">OpenAI GPT Models:</w:t>
      </w:r>
    </w:p>
    <w:p>
      <w:pPr>
        <w:pStyle w:val="BodyText"/>
      </w:pPr>
      <w:r>
        <w:t xml:space="preserve">As of 2026-05-08,</w:t>
      </w:r>
      <w:r>
        <w:t xml:space="preserve"> </w:t>
      </w:r>
      <w:r>
        <w:t xml:space="preserve">ChatGPT Codex is available at</w:t>
      </w:r>
      <w:r>
        <w:t xml:space="preserve"> </w:t>
      </w:r>
      <w:hyperlink r:id="rId685">
        <w:r>
          <w:rPr>
            <w:rStyle w:val="VerbatimChar"/>
          </w:rPr>
          <w:t xml:space="preserve">chatgpt.com/codex</w:t>
        </w:r>
      </w:hyperlink>
      <w:r>
        <w:t xml:space="preserve">.</w:t>
      </w:r>
      <w:r>
        <w:t xml:space="preserve"> </w:t>
      </w:r>
      <w:r>
        <w:t xml:space="preserve">That URL is the main web entry point for Codex.</w:t>
      </w:r>
      <w:r>
        <w:t xml:space="preserve"> </w:t>
      </w:r>
      <w:r>
        <w:t xml:space="preserve">For practical setup steps,</w:t>
      </w:r>
      <w:r>
        <w:t xml:space="preserve"> </w:t>
      </w:r>
      <w:r>
        <w:t xml:space="preserve">see the OpenAI quickstart guide:</w:t>
      </w:r>
      <w:r>
        <w:t xml:space="preserve"> </w:t>
      </w:r>
      <w:hyperlink r:id="rId686">
        <w:r>
          <w:rPr>
            <w:rStyle w:val="Hyperlink"/>
          </w:rPr>
          <w:t xml:space="preserve">OpenAI Codex quickstart guide</w:t>
        </w:r>
      </w:hyperlink>
      <w:r>
        <w:t xml:space="preserve">.</w:t>
      </w:r>
      <w:r>
        <w:t xml:space="preserve"> </w:t>
      </w:r>
      <w:r>
        <w:t xml:space="preserve">For additional background,</w:t>
      </w:r>
      <w:r>
        <w:t xml:space="preserve"> </w:t>
      </w:r>
      <w:r>
        <w:t xml:space="preserve">Wikipedia describes Codex as an AI coding agent by OpenAI:</w:t>
      </w:r>
      <w:r>
        <w:t xml:space="preserve"> </w:t>
      </w:r>
      <w:hyperlink r:id="rId687">
        <w:r>
          <w:rPr>
            <w:rStyle w:val="Hyperlink"/>
          </w:rPr>
          <w:t xml:space="preserve">Codex (AI agent)</w:t>
        </w:r>
      </w:hyperlink>
      <w:r>
        <w:t xml:space="preserve">.</w:t>
      </w:r>
      <w:r>
        <w:t xml:space="preserve"> </w:t>
      </w:r>
      <w:r>
        <w:t xml:space="preserve">In the GitHub Copilot model names shown below,</w:t>
      </w:r>
      <w:r>
        <w:t xml:space="preserve"> </w:t>
      </w:r>
      <w:r>
        <w:t xml:space="preserve">the</w:t>
      </w:r>
      <w:r>
        <w:t xml:space="preserve"> </w:t>
      </w:r>
      <w:r>
        <w:rPr>
          <w:rStyle w:val="VerbatimChar"/>
        </w:rPr>
        <w:t xml:space="preserve">-Codex</w:t>
      </w:r>
      <w:r>
        <w:t xml:space="preserve"> </w:t>
      </w:r>
      <w:r>
        <w:t xml:space="preserve">suffix identifies code-specialized variants</w:t>
      </w:r>
      <w:r>
        <w:t xml:space="preserve"> </w:t>
      </w:r>
      <w:r>
        <w:t xml:space="preserve">(for example,</w:t>
      </w:r>
      <w:r>
        <w:t xml:space="preserve"> </w:t>
      </w:r>
      <w:r>
        <w:rPr>
          <w:rStyle w:val="VerbatimChar"/>
        </w:rPr>
        <w:t xml:space="preserve">GPT-5.2-Codex</w:t>
      </w:r>
      <w:r>
        <w:t xml:space="preserve"> </w:t>
      </w:r>
      <w:r>
        <w:t xml:space="preserve">and</w:t>
      </w:r>
      <w:r>
        <w:t xml:space="preserve"> </w:t>
      </w:r>
      <w:r>
        <w:rPr>
          <w:rStyle w:val="VerbatimChar"/>
        </w:rPr>
        <w:t xml:space="preserve">GPT-5-Codex</w:t>
      </w:r>
      <w:r>
        <w:t xml:space="preserve">).</w:t>
      </w:r>
    </w:p>
    <w:p>
      <w:pPr>
        <w:pStyle w:val="Compact"/>
        <w:numPr>
          <w:ilvl w:val="0"/>
          <w:numId w:val="1269"/>
        </w:numPr>
      </w:pPr>
      <w:r>
        <w:rPr>
          <w:b/>
          <w:bCs/>
        </w:rPr>
        <w:t xml:space="preserve">GPT-5.2-Codex</w:t>
      </w:r>
      <w:r>
        <w:t xml:space="preserve">: Specialized for code generation</w:t>
      </w:r>
    </w:p>
    <w:p>
      <w:pPr>
        <w:pStyle w:val="Compact"/>
        <w:numPr>
          <w:ilvl w:val="1"/>
          <w:numId w:val="1270"/>
        </w:numPr>
      </w:pPr>
      <w:r>
        <w:rPr>
          <w:i/>
          <w:iCs/>
        </w:rPr>
        <w:t xml:space="preserve">Pros</w:t>
      </w:r>
      <w:r>
        <w:t xml:space="preserve">: Strong code completion, good at common patterns</w:t>
      </w:r>
    </w:p>
    <w:p>
      <w:pPr>
        <w:pStyle w:val="Compact"/>
        <w:numPr>
          <w:ilvl w:val="1"/>
          <w:numId w:val="1270"/>
        </w:numPr>
      </w:pPr>
      <w:r>
        <w:rPr>
          <w:i/>
          <w:iCs/>
        </w:rPr>
        <w:t xml:space="preserve">Cons</w:t>
      </w:r>
      <w:r>
        <w:t xml:space="preserve">: May hallucinate package names or APIs</w:t>
      </w:r>
    </w:p>
    <w:p>
      <w:pPr>
        <w:pStyle w:val="Compact"/>
        <w:numPr>
          <w:ilvl w:val="1"/>
          <w:numId w:val="1270"/>
        </w:numPr>
      </w:pPr>
      <w:r>
        <w:rPr>
          <w:i/>
          <w:iCs/>
        </w:rPr>
        <w:t xml:space="preserve">When to use</w:t>
      </w:r>
      <w:r>
        <w:t xml:space="preserve">: Code completion, common coding patterns</w:t>
      </w:r>
    </w:p>
    <w:p>
      <w:pPr>
        <w:pStyle w:val="Compact"/>
        <w:numPr>
          <w:ilvl w:val="0"/>
          <w:numId w:val="1269"/>
        </w:numPr>
      </w:pPr>
      <w:r>
        <w:rPr>
          <w:b/>
          <w:bCs/>
        </w:rPr>
        <w:t xml:space="preserve">GPT-5</w:t>
      </w:r>
      <w:r>
        <w:t xml:space="preserve">: Latest general-purpose model</w:t>
      </w:r>
    </w:p>
    <w:p>
      <w:pPr>
        <w:pStyle w:val="Compact"/>
        <w:numPr>
          <w:ilvl w:val="1"/>
          <w:numId w:val="1271"/>
        </w:numPr>
      </w:pPr>
      <w:r>
        <w:rPr>
          <w:i/>
          <w:iCs/>
        </w:rPr>
        <w:t xml:space="preserve">Pros</w:t>
      </w:r>
      <w:r>
        <w:t xml:space="preserve">: Broad knowledge, good general performance</w:t>
      </w:r>
    </w:p>
    <w:p>
      <w:pPr>
        <w:pStyle w:val="Compact"/>
        <w:numPr>
          <w:ilvl w:val="1"/>
          <w:numId w:val="1271"/>
        </w:numPr>
      </w:pPr>
      <w:r>
        <w:rPr>
          <w:i/>
          <w:iCs/>
        </w:rPr>
        <w:t xml:space="preserve">Cons</w:t>
      </w:r>
      <w:r>
        <w:t xml:space="preserve">: Not specifically optimized for code</w:t>
      </w:r>
    </w:p>
    <w:p>
      <w:pPr>
        <w:pStyle w:val="Compact"/>
        <w:numPr>
          <w:ilvl w:val="1"/>
          <w:numId w:val="1271"/>
        </w:numPr>
      </w:pPr>
      <w:r>
        <w:rPr>
          <w:i/>
          <w:iCs/>
        </w:rPr>
        <w:t xml:space="preserve">When to use</w:t>
      </w:r>
      <w:r>
        <w:t xml:space="preserve">: Mixed tasks involving code and documentation</w:t>
      </w:r>
    </w:p>
    <w:p>
      <w:pPr>
        <w:pStyle w:val="Compact"/>
        <w:numPr>
          <w:ilvl w:val="0"/>
          <w:numId w:val="1269"/>
        </w:numPr>
      </w:pPr>
      <w:r>
        <w:rPr>
          <w:b/>
          <w:bCs/>
        </w:rPr>
        <w:t xml:space="preserve">GPT-5-Codex</w:t>
      </w:r>
      <w:r>
        <w:t xml:space="preserve"> </w:t>
      </w:r>
      <w:r>
        <w:t xml:space="preserve">(various versions including Mini and Max):</w:t>
      </w:r>
    </w:p>
    <w:p>
      <w:pPr>
        <w:pStyle w:val="Compact"/>
        <w:numPr>
          <w:ilvl w:val="1"/>
          <w:numId w:val="1272"/>
        </w:numPr>
      </w:pPr>
      <w:r>
        <w:rPr>
          <w:i/>
          <w:iCs/>
        </w:rPr>
        <w:t xml:space="preserve">Pros</w:t>
      </w:r>
      <w:r>
        <w:t xml:space="preserve">: Specialized variants for different use cases</w:t>
      </w:r>
    </w:p>
    <w:p>
      <w:pPr>
        <w:pStyle w:val="Compact"/>
        <w:numPr>
          <w:ilvl w:val="1"/>
          <w:numId w:val="1272"/>
        </w:numPr>
      </w:pPr>
      <w:r>
        <w:rPr>
          <w:i/>
          <w:iCs/>
        </w:rPr>
        <w:t xml:space="preserve">Cons</w:t>
      </w:r>
      <w:r>
        <w:t xml:space="preserve">: Fragmented options can be confusing</w:t>
      </w:r>
    </w:p>
    <w:p>
      <w:pPr>
        <w:pStyle w:val="Compact"/>
        <w:numPr>
          <w:ilvl w:val="1"/>
          <w:numId w:val="1272"/>
        </w:numPr>
      </w:pPr>
      <w:r>
        <w:rPr>
          <w:i/>
          <w:iCs/>
        </w:rPr>
        <w:t xml:space="preserve">When to use</w:t>
      </w:r>
      <w:r>
        <w:t xml:space="preserve">: Specific scenarios where variant optimizations matter</w:t>
      </w:r>
    </w:p>
    <w:bookmarkEnd w:id="688"/>
    <w:bookmarkStart w:id="693" w:name="connecting-positron-assistant-to-openai"/>
    <w:p>
      <w:pPr>
        <w:pStyle w:val="Heading4"/>
      </w:pPr>
      <w:r>
        <w:t xml:space="preserve">18.5.10.2 Connecting Positron Assistant to OpenAI</w:t>
      </w:r>
    </w:p>
    <w:p>
      <w:pPr>
        <w:pStyle w:val="FirstParagraph"/>
      </w:pPr>
      <w:r>
        <w:t xml:space="preserve">If you are using Positron Assistant with OpenAI models,</w:t>
      </w:r>
      <w:r>
        <w:t xml:space="preserve"> </w:t>
      </w:r>
      <w:r>
        <w:t xml:space="preserve">set up an OpenAI API key first.</w:t>
      </w:r>
    </w:p>
    <w:p>
      <w:pPr>
        <w:pStyle w:val="BodyText"/>
      </w:pPr>
      <w:r>
        <w:t xml:space="preserve">Follow these steps:</w:t>
      </w:r>
    </w:p>
    <w:p>
      <w:pPr>
        <w:pStyle w:val="Compact"/>
        <w:numPr>
          <w:ilvl w:val="0"/>
          <w:numId w:val="1273"/>
        </w:numPr>
      </w:pPr>
      <w:r>
        <w:t xml:space="preserve">Go to the</w:t>
      </w:r>
      <w:r>
        <w:t xml:space="preserve"> </w:t>
      </w:r>
      <w:hyperlink r:id="rId689">
        <w:r>
          <w:rPr>
            <w:rStyle w:val="Hyperlink"/>
          </w:rPr>
          <w:t xml:space="preserve">OpenAI API keys page</w:t>
        </w:r>
      </w:hyperlink>
      <w:r>
        <w:t xml:space="preserve">.</w:t>
      </w:r>
    </w:p>
    <w:p>
      <w:pPr>
        <w:pStyle w:val="Compact"/>
        <w:numPr>
          <w:ilvl w:val="0"/>
          <w:numId w:val="1273"/>
        </w:numPr>
      </w:pPr>
      <w:r>
        <w:t xml:space="preserve">Sign in, choose or create the OpenAI project you want to use,</w:t>
      </w:r>
      <w:r>
        <w:t xml:space="preserve"> </w:t>
      </w:r>
      <w:r>
        <w:t xml:space="preserve">and select</w:t>
      </w:r>
      <w:r>
        <w:t xml:space="preserve"> </w:t>
      </w:r>
      <w:r>
        <w:rPr>
          <w:b/>
          <w:bCs/>
        </w:rPr>
        <w:t xml:space="preserve">Create new secret key</w:t>
      </w:r>
      <w:r>
        <w:t xml:space="preserve">.</w:t>
      </w:r>
    </w:p>
    <w:p>
      <w:pPr>
        <w:pStyle w:val="Compact"/>
        <w:numPr>
          <w:ilvl w:val="0"/>
          <w:numId w:val="1273"/>
        </w:numPr>
      </w:pPr>
      <w:r>
        <w:t xml:space="preserve">Copy the key immediately and store it in a secure password manager.</w:t>
      </w:r>
    </w:p>
    <w:p>
      <w:pPr>
        <w:pStyle w:val="Compact"/>
        <w:numPr>
          <w:ilvl w:val="0"/>
          <w:numId w:val="1273"/>
        </w:numPr>
      </w:pPr>
      <w:r>
        <w:t xml:space="preserve">In Positron, open the Command Palette with</w:t>
      </w:r>
      <w:r>
        <w:t xml:space="preserve"> </w:t>
      </w:r>
      <w:r>
        <w:rPr>
          <w:rStyle w:val="VerbatimChar"/>
        </w:rPr>
        <w:t xml:space="preserve">Cmd+Shift+P</w:t>
      </w:r>
      <w:r>
        <w:t xml:space="preserve"> </w:t>
      </w:r>
      <w:r>
        <w:t xml:space="preserve">(or</w:t>
      </w:r>
      <w:r>
        <w:t xml:space="preserve"> </w:t>
      </w:r>
      <w:r>
        <w:rPr>
          <w:rStyle w:val="VerbatimChar"/>
        </w:rPr>
        <w:t xml:space="preserve">Ctrl+Shift+P</w:t>
      </w:r>
      <w:r>
        <w:t xml:space="preserve"> </w:t>
      </w:r>
      <w:r>
        <w:t xml:space="preserve">on Windows/Linux).</w:t>
      </w:r>
    </w:p>
    <w:p>
      <w:pPr>
        <w:pStyle w:val="Compact"/>
        <w:numPr>
          <w:ilvl w:val="0"/>
          <w:numId w:val="1273"/>
        </w:numPr>
      </w:pPr>
      <w:r>
        <w:t xml:space="preserve">Run</w:t>
      </w:r>
      <w:r>
        <w:t xml:space="preserve"> </w:t>
      </w:r>
      <w:r>
        <w:rPr>
          <w:rStyle w:val="VerbatimChar"/>
        </w:rPr>
        <w:t xml:space="preserve">Positron Assistant: Configure Language Model Providers</w:t>
      </w:r>
      <w:r>
        <w:t xml:space="preserve">.</w:t>
      </w:r>
    </w:p>
    <w:p>
      <w:pPr>
        <w:pStyle w:val="Compact"/>
        <w:numPr>
          <w:ilvl w:val="0"/>
          <w:numId w:val="1273"/>
        </w:numPr>
      </w:pPr>
      <w:r>
        <w:t xml:space="preserve">Select</w:t>
      </w:r>
      <w:r>
        <w:t xml:space="preserve"> </w:t>
      </w:r>
      <w:r>
        <w:rPr>
          <w:b/>
          <w:bCs/>
        </w:rPr>
        <w:t xml:space="preserve">OpenAI</w:t>
      </w:r>
      <w:r>
        <w:t xml:space="preserve">, paste your API key, and complete sign-in.</w:t>
      </w:r>
    </w:p>
    <w:p>
      <w:pPr>
        <w:pStyle w:val="FirstParagraph"/>
      </w:pPr>
      <w:r>
        <w:t xml:space="preserve">The</w:t>
      </w:r>
      <w:r>
        <w:t xml:space="preserve"> </w:t>
      </w:r>
      <w:hyperlink r:id="rId690">
        <w:r>
          <w:rPr>
            <w:rStyle w:val="Hyperlink"/>
          </w:rPr>
          <w:t xml:space="preserve">Positron Assistant getting started guide</w:t>
        </w:r>
      </w:hyperlink>
      <w:r>
        <w:t xml:space="preserve"> </w:t>
      </w:r>
      <w:r>
        <w:t xml:space="preserve">states that OpenAI is enabled by default.</w:t>
      </w:r>
      <w:r>
        <w:t xml:space="preserve"> </w:t>
      </w:r>
      <w:r>
        <w:t xml:space="preserve">If OpenAI does not appear as a provider,</w:t>
      </w:r>
      <w:r>
        <w:t xml:space="preserve"> </w:t>
      </w:r>
      <w:r>
        <w:t xml:space="preserve">update Positron and confirm</w:t>
      </w:r>
      <w:r>
        <w:t xml:space="preserve"> </w:t>
      </w:r>
      <w:r>
        <w:rPr>
          <w:rStyle w:val="VerbatimChar"/>
        </w:rPr>
        <w:t xml:space="preserve">positron.assistant.provider.openAI.enable</w:t>
      </w:r>
      <w:r>
        <w:t xml:space="preserve"> </w:t>
      </w:r>
      <w:r>
        <w:t xml:space="preserve">is not disabled.</w:t>
      </w:r>
    </w:p>
    <w:p>
      <w:pPr>
        <w:pStyle w:val="BodyText"/>
      </w:pPr>
      <w:r>
        <w:t xml:space="preserve">Sources:</w:t>
      </w:r>
      <w:r>
        <w:t xml:space="preserve"> </w:t>
      </w:r>
      <w:hyperlink r:id="rId690">
        <w:r>
          <w:rPr>
            <w:rStyle w:val="Hyperlink"/>
          </w:rPr>
          <w:t xml:space="preserve">Positron Assistant setup</w:t>
        </w:r>
      </w:hyperlink>
      <w:r>
        <w:t xml:space="preserve">,</w:t>
      </w:r>
      <w:r>
        <w:t xml:space="preserve"> </w:t>
      </w:r>
      <w:hyperlink r:id="rId691">
        <w:r>
          <w:rPr>
            <w:rStyle w:val="Hyperlink"/>
          </w:rPr>
          <w:t xml:space="preserve">OpenAI API key help</w:t>
        </w:r>
      </w:hyperlink>
      <w:r>
        <w:t xml:space="preserve">,</w:t>
      </w:r>
      <w:r>
        <w:t xml:space="preserve"> </w:t>
      </w:r>
      <w:hyperlink r:id="rId692">
        <w:r>
          <w:rPr>
            <w:rStyle w:val="Hyperlink"/>
          </w:rPr>
          <w:t xml:space="preserve">OpenAI quickstart</w:t>
        </w:r>
      </w:hyperlink>
      <w:r>
        <w:t xml:space="preserve">.</w:t>
      </w:r>
    </w:p>
    <w:p>
      <w:pPr>
        <w:pStyle w:val="BodyText"/>
      </w:pPr>
      <w:r>
        <w:rPr>
          <w:b/>
          <w:bCs/>
        </w:rPr>
        <w:t xml:space="preserve">Google Gemini Models:</w:t>
      </w:r>
    </w:p>
    <w:p>
      <w:pPr>
        <w:pStyle w:val="Compact"/>
        <w:numPr>
          <w:ilvl w:val="0"/>
          <w:numId w:val="1274"/>
        </w:numPr>
      </w:pPr>
      <w:r>
        <w:rPr>
          <w:b/>
          <w:bCs/>
        </w:rPr>
        <w:t xml:space="preserve">Gemini 2.5 Pro</w:t>
      </w:r>
      <w:r>
        <w:t xml:space="preserve">: High-capability model</w:t>
      </w:r>
    </w:p>
    <w:p>
      <w:pPr>
        <w:pStyle w:val="Compact"/>
        <w:numPr>
          <w:ilvl w:val="1"/>
          <w:numId w:val="1275"/>
        </w:numPr>
      </w:pPr>
      <w:r>
        <w:rPr>
          <w:i/>
          <w:iCs/>
        </w:rPr>
        <w:t xml:space="preserve">Pros</w:t>
      </w:r>
      <w:r>
        <w:t xml:space="preserve">: Strong multimodal capabilities, good at understanding context</w:t>
      </w:r>
    </w:p>
    <w:p>
      <w:pPr>
        <w:pStyle w:val="Compact"/>
        <w:numPr>
          <w:ilvl w:val="1"/>
          <w:numId w:val="1275"/>
        </w:numPr>
      </w:pPr>
      <w:r>
        <w:rPr>
          <w:i/>
          <w:iCs/>
        </w:rPr>
        <w:t xml:space="preserve">Cons</w:t>
      </w:r>
      <w:r>
        <w:t xml:space="preserve">: Less proven in coding scenarios than Claude or GPT</w:t>
      </w:r>
    </w:p>
    <w:p>
      <w:pPr>
        <w:pStyle w:val="Compact"/>
        <w:numPr>
          <w:ilvl w:val="1"/>
          <w:numId w:val="1275"/>
        </w:numPr>
      </w:pPr>
      <w:r>
        <w:rPr>
          <w:i/>
          <w:iCs/>
        </w:rPr>
        <w:t xml:space="preserve">When to use</w:t>
      </w:r>
      <w:r>
        <w:t xml:space="preserve">: Tasks involving images or complex context</w:t>
      </w:r>
    </w:p>
    <w:p>
      <w:pPr>
        <w:pStyle w:val="Compact"/>
        <w:numPr>
          <w:ilvl w:val="0"/>
          <w:numId w:val="1274"/>
        </w:numPr>
      </w:pPr>
      <w:r>
        <w:rPr>
          <w:b/>
          <w:bCs/>
        </w:rPr>
        <w:t xml:space="preserve">Gemini 3 Pro/Flash</w:t>
      </w:r>
      <w:r>
        <w:t xml:space="preserve"> </w:t>
      </w:r>
      <w:r>
        <w:t xml:space="preserve">(Preview): Latest generation</w:t>
      </w:r>
    </w:p>
    <w:p>
      <w:pPr>
        <w:pStyle w:val="Compact"/>
        <w:numPr>
          <w:ilvl w:val="1"/>
          <w:numId w:val="1276"/>
        </w:numPr>
      </w:pPr>
      <w:r>
        <w:rPr>
          <w:i/>
          <w:iCs/>
        </w:rPr>
        <w:t xml:space="preserve">Pros</w:t>
      </w:r>
      <w:r>
        <w:t xml:space="preserve">: Cutting-edge capabilities, flash variant offers speed</w:t>
      </w:r>
    </w:p>
    <w:p>
      <w:pPr>
        <w:pStyle w:val="Compact"/>
        <w:numPr>
          <w:ilvl w:val="1"/>
          <w:numId w:val="1276"/>
        </w:numPr>
      </w:pPr>
      <w:r>
        <w:rPr>
          <w:i/>
          <w:iCs/>
        </w:rPr>
        <w:t xml:space="preserve">Cons</w:t>
      </w:r>
      <w:r>
        <w:t xml:space="preserve">: Preview status means less stable, limited track record</w:t>
      </w:r>
    </w:p>
    <w:p>
      <w:pPr>
        <w:pStyle w:val="Compact"/>
        <w:numPr>
          <w:ilvl w:val="1"/>
          <w:numId w:val="1276"/>
        </w:numPr>
      </w:pPr>
      <w:r>
        <w:rPr>
          <w:i/>
          <w:iCs/>
        </w:rPr>
        <w:t xml:space="preserve">When to use</w:t>
      </w:r>
      <w:r>
        <w:t xml:space="preserve">: Experimental workflows, evaluation of new capabilities</w:t>
      </w:r>
    </w:p>
    <w:p>
      <w:pPr>
        <w:pStyle w:val="FirstParagraph"/>
      </w:pPr>
      <w:r>
        <w:rPr>
          <w:b/>
          <w:bCs/>
        </w:rPr>
        <w:t xml:space="preserve">Lab Recommendation:</w:t>
      </w:r>
      <w:r>
        <w:t xml:space="preserve"> </w:t>
      </w:r>
      <w:r>
        <w:t xml:space="preserve">For most lab work,</w:t>
      </w:r>
      <w:r>
        <w:t xml:space="preserve"> </w:t>
      </w:r>
      <w:r>
        <w:t xml:space="preserve">enable</w:t>
      </w:r>
      <w:r>
        <w:t xml:space="preserve"> </w:t>
      </w:r>
      <w:r>
        <w:rPr>
          <w:b/>
          <w:bCs/>
        </w:rPr>
        <w:t xml:space="preserve">Claude Sonnet 4.5</w:t>
      </w:r>
      <w:r>
        <w:t xml:space="preserve"> </w:t>
      </w:r>
      <w:r>
        <w:t xml:space="preserve">as your default model.</w:t>
      </w:r>
      <w:r>
        <w:t xml:space="preserve"> </w:t>
      </w:r>
      <w:r>
        <w:t xml:space="preserve">It provides excellent balance of capability and speed.</w:t>
      </w:r>
      <w:r>
        <w:t xml:space="preserve"> </w:t>
      </w:r>
      <w:r>
        <w:t xml:space="preserve">Consider switching to</w:t>
      </w:r>
      <w:r>
        <w:t xml:space="preserve"> </w:t>
      </w:r>
      <w:r>
        <w:rPr>
          <w:b/>
          <w:bCs/>
        </w:rPr>
        <w:t xml:space="preserve">Claude Opus 4.5</w:t>
      </w:r>
      <w:r>
        <w:t xml:space="preserve"> </w:t>
      </w:r>
      <w:r>
        <w:t xml:space="preserve">for complex architectural decisions or difficult debugging sessions.</w:t>
      </w:r>
      <w:r>
        <w:t xml:space="preserve"> </w:t>
      </w:r>
      <w:r>
        <w:t xml:space="preserve">Keep</w:t>
      </w:r>
      <w:r>
        <w:t xml:space="preserve"> </w:t>
      </w:r>
      <w:r>
        <w:rPr>
          <w:b/>
          <w:bCs/>
        </w:rPr>
        <w:t xml:space="preserve">Claude Haiku 4.5</w:t>
      </w:r>
      <w:r>
        <w:t xml:space="preserve"> </w:t>
      </w:r>
      <w:r>
        <w:t xml:space="preserve">enabled for quick inline completions.</w:t>
      </w:r>
    </w:p>
    <w:bookmarkEnd w:id="693"/>
    <w:bookmarkStart w:id="694" w:name="feature-settings"/>
    <w:p>
      <w:pPr>
        <w:pStyle w:val="Heading4"/>
      </w:pPr>
      <w:r>
        <w:t xml:space="preserve">18.5.10.3 Feature Settings</w:t>
      </w:r>
    </w:p>
    <w:p>
      <w:pPr>
        <w:pStyle w:val="FirstParagraph"/>
      </w:pPr>
      <w:r>
        <w:t xml:space="preserve">These settings control where and how Copilot integrates into your development environment:</w:t>
      </w:r>
    </w:p>
    <w:p>
      <w:pPr>
        <w:pStyle w:val="BodyText"/>
      </w:pPr>
      <w:r>
        <w:rPr>
          <w:b/>
          <w:bCs/>
        </w:rPr>
        <w:t xml:space="preserve">Editor preview features:</w:t>
      </w:r>
    </w:p>
    <w:p>
      <w:pPr>
        <w:pStyle w:val="Compact"/>
        <w:numPr>
          <w:ilvl w:val="0"/>
          <w:numId w:val="1277"/>
        </w:numPr>
      </w:pPr>
      <w:r>
        <w:rPr>
          <w:i/>
          <w:iCs/>
        </w:rPr>
        <w:t xml:space="preserve">What it does</w:t>
      </w:r>
      <w:r>
        <w:t xml:space="preserve">: Enables previews of experimental features in your editor</w:t>
      </w:r>
    </w:p>
    <w:p>
      <w:pPr>
        <w:pStyle w:val="Compact"/>
        <w:numPr>
          <w:ilvl w:val="0"/>
          <w:numId w:val="1277"/>
        </w:numPr>
      </w:pPr>
      <w:r>
        <w:rPr>
          <w:i/>
          <w:iCs/>
        </w:rPr>
        <w:t xml:space="preserve">Pros</w:t>
      </w:r>
      <w:r>
        <w:t xml:space="preserve">: Access to latest capabilities before general release</w:t>
      </w:r>
    </w:p>
    <w:p>
      <w:pPr>
        <w:pStyle w:val="Compact"/>
        <w:numPr>
          <w:ilvl w:val="0"/>
          <w:numId w:val="1277"/>
        </w:numPr>
      </w:pPr>
      <w:r>
        <w:rPr>
          <w:i/>
          <w:iCs/>
        </w:rPr>
        <w:t xml:space="preserve">Cons</w:t>
      </w:r>
      <w:r>
        <w:t xml:space="preserve">: May have bugs or unstable behavior</w:t>
      </w:r>
    </w:p>
    <w:p>
      <w:pPr>
        <w:pStyle w:val="Compact"/>
        <w:numPr>
          <w:ilvl w:val="0"/>
          <w:numId w:val="1277"/>
        </w:numPr>
      </w:pPr>
      <w:r>
        <w:rPr>
          <w:i/>
          <w:iCs/>
        </w:rPr>
        <w:t xml:space="preserve">Recommendation</w:t>
      </w:r>
      <w:r>
        <w:t xml:space="preserve">:</w:t>
      </w:r>
      <w:r>
        <w:t xml:space="preserve"> </w:t>
      </w:r>
      <w:r>
        <w:rPr>
          <w:b/>
          <w:bCs/>
        </w:rPr>
        <w:t xml:space="preserve">Enable</w:t>
      </w:r>
      <w:r>
        <w:t xml:space="preserve"> </w:t>
      </w:r>
      <w:r>
        <w:t xml:space="preserve">if you’re comfortable troubleshooting issues and want cutting-edge features</w:t>
      </w:r>
    </w:p>
    <w:p>
      <w:pPr>
        <w:pStyle w:val="FirstParagraph"/>
      </w:pPr>
      <w:r>
        <w:rPr>
          <w:b/>
          <w:bCs/>
        </w:rPr>
        <w:t xml:space="preserve">Copilot Chat in GitHub.com:</w:t>
      </w:r>
    </w:p>
    <w:p>
      <w:pPr>
        <w:pStyle w:val="Compact"/>
        <w:numPr>
          <w:ilvl w:val="0"/>
          <w:numId w:val="1278"/>
        </w:numPr>
      </w:pPr>
      <w:r>
        <w:rPr>
          <w:i/>
          <w:iCs/>
        </w:rPr>
        <w:t xml:space="preserve">What it does</w:t>
      </w:r>
      <w:r>
        <w:t xml:space="preserve">: Enables Copilot chat interface on GitHub.com</w:t>
      </w:r>
    </w:p>
    <w:p>
      <w:pPr>
        <w:pStyle w:val="Compact"/>
        <w:numPr>
          <w:ilvl w:val="0"/>
          <w:numId w:val="1278"/>
        </w:numPr>
      </w:pPr>
      <w:r>
        <w:rPr>
          <w:i/>
          <w:iCs/>
        </w:rPr>
        <w:t xml:space="preserve">Pros</w:t>
      </w:r>
      <w:r>
        <w:t xml:space="preserve">: Quick access to Copilot without opening an editor, useful for reviewing PRs</w:t>
      </w:r>
    </w:p>
    <w:p>
      <w:pPr>
        <w:pStyle w:val="Compact"/>
        <w:numPr>
          <w:ilvl w:val="0"/>
          <w:numId w:val="1278"/>
        </w:numPr>
      </w:pPr>
      <w:r>
        <w:rPr>
          <w:i/>
          <w:iCs/>
        </w:rPr>
        <w:t xml:space="preserve">Cons</w:t>
      </w:r>
      <w:r>
        <w:t xml:space="preserve">: Only available with paid license</w:t>
      </w:r>
    </w:p>
    <w:p>
      <w:pPr>
        <w:pStyle w:val="Compact"/>
        <w:numPr>
          <w:ilvl w:val="0"/>
          <w:numId w:val="1278"/>
        </w:numPr>
      </w:pPr>
      <w:r>
        <w:rPr>
          <w:i/>
          <w:iCs/>
        </w:rPr>
        <w:t xml:space="preserve">Recommendation</w:t>
      </w:r>
      <w:r>
        <w:t xml:space="preserve">:</w:t>
      </w:r>
      <w:r>
        <w:t xml:space="preserve"> </w:t>
      </w:r>
      <w:r>
        <w:rPr>
          <w:b/>
          <w:bCs/>
        </w:rPr>
        <w:t xml:space="preserve">Enable</w:t>
      </w:r>
      <w:r>
        <w:t xml:space="preserve"> </w:t>
      </w:r>
      <w:r>
        <w:t xml:space="preserve">(included in GitHub Copilot subscription)</w:t>
      </w:r>
    </w:p>
    <w:p>
      <w:pPr>
        <w:pStyle w:val="FirstParagraph"/>
      </w:pPr>
      <w:r>
        <w:rPr>
          <w:b/>
          <w:bCs/>
        </w:rPr>
        <w:t xml:space="preserve">Copilot CLI:</w:t>
      </w:r>
    </w:p>
    <w:p>
      <w:pPr>
        <w:pStyle w:val="Compact"/>
        <w:numPr>
          <w:ilvl w:val="0"/>
          <w:numId w:val="1279"/>
        </w:numPr>
      </w:pPr>
      <w:r>
        <w:rPr>
          <w:i/>
          <w:iCs/>
        </w:rPr>
        <w:t xml:space="preserve">What it does</w:t>
      </w:r>
      <w:r>
        <w:t xml:space="preserve">: GitHub Copilot for assistance in terminal</w:t>
      </w:r>
    </w:p>
    <w:p>
      <w:pPr>
        <w:pStyle w:val="Compact"/>
        <w:numPr>
          <w:ilvl w:val="0"/>
          <w:numId w:val="1279"/>
        </w:numPr>
      </w:pPr>
      <w:r>
        <w:rPr>
          <w:i/>
          <w:iCs/>
        </w:rPr>
        <w:t xml:space="preserve">Pros</w:t>
      </w:r>
      <w:r>
        <w:t xml:space="preserve">: AI help for command-line operations, shell commands, and git operations</w:t>
      </w:r>
    </w:p>
    <w:p>
      <w:pPr>
        <w:pStyle w:val="Compact"/>
        <w:numPr>
          <w:ilvl w:val="0"/>
          <w:numId w:val="1279"/>
        </w:numPr>
      </w:pPr>
      <w:r>
        <w:rPr>
          <w:i/>
          <w:iCs/>
        </w:rPr>
        <w:t xml:space="preserve">Cons</w:t>
      </w:r>
      <w:r>
        <w:t xml:space="preserve">: Requires separate installation and setup</w:t>
      </w:r>
    </w:p>
    <w:p>
      <w:pPr>
        <w:pStyle w:val="Compact"/>
        <w:numPr>
          <w:ilvl w:val="0"/>
          <w:numId w:val="1279"/>
        </w:numPr>
      </w:pPr>
      <w:r>
        <w:rPr>
          <w:i/>
          <w:iCs/>
        </w:rPr>
        <w:t xml:space="preserve">Recommendation</w:t>
      </w:r>
      <w:r>
        <w:t xml:space="preserve">:</w:t>
      </w:r>
      <w:r>
        <w:t xml:space="preserve"> </w:t>
      </w:r>
      <w:r>
        <w:rPr>
          <w:b/>
          <w:bCs/>
        </w:rPr>
        <w:t xml:space="preserve">Enable</w:t>
      </w:r>
      <w:r>
        <w:t xml:space="preserve"> </w:t>
      </w:r>
      <w:r>
        <w:t xml:space="preserve">and install via</w:t>
      </w:r>
      <w:r>
        <w:t xml:space="preserve"> </w:t>
      </w:r>
      <w:r>
        <w:rPr>
          <w:rStyle w:val="VerbatimChar"/>
        </w:rPr>
        <w:t xml:space="preserve">gh extension install github/gh-copilot</w:t>
      </w:r>
    </w:p>
    <w:p>
      <w:pPr>
        <w:pStyle w:val="FirstParagraph"/>
      </w:pPr>
      <w:r>
        <w:rPr>
          <w:b/>
          <w:bCs/>
        </w:rPr>
        <w:t xml:space="preserve">Copilot in GitHub Desktop:</w:t>
      </w:r>
    </w:p>
    <w:p>
      <w:pPr>
        <w:pStyle w:val="Compact"/>
        <w:numPr>
          <w:ilvl w:val="0"/>
          <w:numId w:val="1280"/>
        </w:numPr>
      </w:pPr>
      <w:r>
        <w:rPr>
          <w:i/>
          <w:iCs/>
        </w:rPr>
        <w:t xml:space="preserve">What it does</w:t>
      </w:r>
      <w:r>
        <w:t xml:space="preserve">: Enables Copilot in GitHub Desktop app</w:t>
      </w:r>
    </w:p>
    <w:p>
      <w:pPr>
        <w:pStyle w:val="Compact"/>
        <w:numPr>
          <w:ilvl w:val="0"/>
          <w:numId w:val="1280"/>
        </w:numPr>
      </w:pPr>
      <w:r>
        <w:rPr>
          <w:i/>
          <w:iCs/>
        </w:rPr>
        <w:t xml:space="preserve">Pros</w:t>
      </w:r>
      <w:r>
        <w:t xml:space="preserve">: AI assistance in GUI git client</w:t>
      </w:r>
    </w:p>
    <w:p>
      <w:pPr>
        <w:pStyle w:val="Compact"/>
        <w:numPr>
          <w:ilvl w:val="0"/>
          <w:numId w:val="1280"/>
        </w:numPr>
      </w:pPr>
      <w:r>
        <w:rPr>
          <w:i/>
          <w:iCs/>
        </w:rPr>
        <w:t xml:space="preserve">Cons</w:t>
      </w:r>
      <w:r>
        <w:t xml:space="preserve">: Limited compared to editor integration</w:t>
      </w:r>
    </w:p>
    <w:p>
      <w:pPr>
        <w:pStyle w:val="Compact"/>
        <w:numPr>
          <w:ilvl w:val="0"/>
          <w:numId w:val="1280"/>
        </w:numPr>
      </w:pPr>
      <w:r>
        <w:rPr>
          <w:i/>
          <w:iCs/>
        </w:rPr>
        <w:t xml:space="preserve">Recommendation</w:t>
      </w:r>
      <w:r>
        <w:t xml:space="preserve">:</w:t>
      </w:r>
      <w:r>
        <w:t xml:space="preserve"> </w:t>
      </w:r>
      <w:r>
        <w:rPr>
          <w:b/>
          <w:bCs/>
        </w:rPr>
        <w:t xml:space="preserve">Enable</w:t>
      </w:r>
      <w:r>
        <w:t xml:space="preserve"> </w:t>
      </w:r>
      <w:r>
        <w:t xml:space="preserve">if you use GitHub Desktop</w:t>
      </w:r>
    </w:p>
    <w:p>
      <w:pPr>
        <w:pStyle w:val="FirstParagraph"/>
      </w:pPr>
      <w:r>
        <w:rPr>
          <w:b/>
          <w:bCs/>
        </w:rPr>
        <w:t xml:space="preserve">Copilot Chat in the IDE:</w:t>
      </w:r>
    </w:p>
    <w:p>
      <w:pPr>
        <w:pStyle w:val="Compact"/>
        <w:numPr>
          <w:ilvl w:val="0"/>
          <w:numId w:val="1281"/>
        </w:numPr>
      </w:pPr>
      <w:r>
        <w:rPr>
          <w:i/>
          <w:iCs/>
        </w:rPr>
        <w:t xml:space="preserve">What it does</w:t>
      </w:r>
      <w:r>
        <w:t xml:space="preserve">: Enables chat interface in your code editor</w:t>
      </w:r>
    </w:p>
    <w:p>
      <w:pPr>
        <w:pStyle w:val="Compact"/>
        <w:numPr>
          <w:ilvl w:val="0"/>
          <w:numId w:val="1281"/>
        </w:numPr>
      </w:pPr>
      <w:r>
        <w:rPr>
          <w:i/>
          <w:iCs/>
        </w:rPr>
        <w:t xml:space="preserve">Pros</w:t>
      </w:r>
      <w:r>
        <w:t xml:space="preserve">: Context-aware help, refactoring assistance, code explanation</w:t>
      </w:r>
    </w:p>
    <w:p>
      <w:pPr>
        <w:pStyle w:val="Compact"/>
        <w:numPr>
          <w:ilvl w:val="0"/>
          <w:numId w:val="1281"/>
        </w:numPr>
      </w:pPr>
      <w:r>
        <w:rPr>
          <w:i/>
          <w:iCs/>
        </w:rPr>
        <w:t xml:space="preserve">Cons</w:t>
      </w:r>
      <w:r>
        <w:t xml:space="preserve">: Can be distracting if overused</w:t>
      </w:r>
    </w:p>
    <w:p>
      <w:pPr>
        <w:pStyle w:val="Compact"/>
        <w:numPr>
          <w:ilvl w:val="0"/>
          <w:numId w:val="1281"/>
        </w:numPr>
      </w:pPr>
      <w:r>
        <w:rPr>
          <w:i/>
          <w:iCs/>
        </w:rPr>
        <w:t xml:space="preserve">Recommendation</w:t>
      </w:r>
      <w:r>
        <w:t xml:space="preserve">:</w:t>
      </w:r>
      <w:r>
        <w:t xml:space="preserve"> </w:t>
      </w:r>
      <w:r>
        <w:rPr>
          <w:b/>
          <w:bCs/>
        </w:rPr>
        <w:t xml:space="preserve">Enable</w:t>
      </w:r>
      <w:r>
        <w:t xml:space="preserve"> </w:t>
      </w:r>
      <w:r>
        <w:t xml:space="preserve">(essential feature)</w:t>
      </w:r>
    </w:p>
    <w:p>
      <w:pPr>
        <w:pStyle w:val="FirstParagraph"/>
      </w:pPr>
      <w:r>
        <w:rPr>
          <w:b/>
          <w:bCs/>
        </w:rPr>
        <w:t xml:space="preserve">Copilot Chat in GitHub Mobile:</w:t>
      </w:r>
    </w:p>
    <w:p>
      <w:pPr>
        <w:pStyle w:val="Compact"/>
        <w:numPr>
          <w:ilvl w:val="0"/>
          <w:numId w:val="1282"/>
        </w:numPr>
      </w:pPr>
      <w:r>
        <w:rPr>
          <w:i/>
          <w:iCs/>
        </w:rPr>
        <w:t xml:space="preserve">What it does</w:t>
      </w:r>
      <w:r>
        <w:t xml:space="preserve">: Enables Copilot chat in mobile app</w:t>
      </w:r>
    </w:p>
    <w:p>
      <w:pPr>
        <w:pStyle w:val="Compact"/>
        <w:numPr>
          <w:ilvl w:val="0"/>
          <w:numId w:val="1282"/>
        </w:numPr>
      </w:pPr>
      <w:r>
        <w:rPr>
          <w:i/>
          <w:iCs/>
        </w:rPr>
        <w:t xml:space="preserve">Pros</w:t>
      </w:r>
      <w:r>
        <w:t xml:space="preserve">: Quick access on mobile devices</w:t>
      </w:r>
    </w:p>
    <w:p>
      <w:pPr>
        <w:pStyle w:val="Compact"/>
        <w:numPr>
          <w:ilvl w:val="0"/>
          <w:numId w:val="1282"/>
        </w:numPr>
      </w:pPr>
      <w:r>
        <w:rPr>
          <w:i/>
          <w:iCs/>
        </w:rPr>
        <w:t xml:space="preserve">Cons</w:t>
      </w:r>
      <w:r>
        <w:t xml:space="preserve">: Limited by mobile interface</w:t>
      </w:r>
    </w:p>
    <w:p>
      <w:pPr>
        <w:pStyle w:val="Compact"/>
        <w:numPr>
          <w:ilvl w:val="0"/>
          <w:numId w:val="1282"/>
        </w:numPr>
      </w:pPr>
      <w:r>
        <w:rPr>
          <w:i/>
          <w:iCs/>
        </w:rPr>
        <w:t xml:space="preserve">Recommendation</w:t>
      </w:r>
      <w:r>
        <w:t xml:space="preserve">:</w:t>
      </w:r>
      <w:r>
        <w:t xml:space="preserve"> </w:t>
      </w:r>
      <w:r>
        <w:rPr>
          <w:b/>
          <w:bCs/>
        </w:rPr>
        <w:t xml:space="preserve">Enable</w:t>
      </w:r>
      <w:r>
        <w:t xml:space="preserve"> </w:t>
      </w:r>
      <w:r>
        <w:t xml:space="preserve">for convenience</w:t>
      </w:r>
    </w:p>
    <w:p>
      <w:pPr>
        <w:pStyle w:val="FirstParagraph"/>
      </w:pPr>
      <w:r>
        <w:rPr>
          <w:b/>
          <w:bCs/>
        </w:rPr>
        <w:t xml:space="preserve">Copilot can search the web:</w:t>
      </w:r>
    </w:p>
    <w:p>
      <w:pPr>
        <w:pStyle w:val="Compact"/>
        <w:numPr>
          <w:ilvl w:val="0"/>
          <w:numId w:val="1283"/>
        </w:numPr>
      </w:pPr>
      <w:r>
        <w:rPr>
          <w:i/>
          <w:iCs/>
        </w:rPr>
        <w:t xml:space="preserve">What it does</w:t>
      </w:r>
      <w:r>
        <w:t xml:space="preserve">: Allows Copilot to search internet for up-to-date information</w:t>
      </w:r>
    </w:p>
    <w:p>
      <w:pPr>
        <w:pStyle w:val="Compact"/>
        <w:numPr>
          <w:ilvl w:val="0"/>
          <w:numId w:val="1283"/>
        </w:numPr>
      </w:pPr>
      <w:r>
        <w:rPr>
          <w:i/>
          <w:iCs/>
        </w:rPr>
        <w:t xml:space="preserve">Pros</w:t>
      </w:r>
      <w:r>
        <w:t xml:space="preserve">: Access to current documentation, recent library changes, latest best practices</w:t>
      </w:r>
    </w:p>
    <w:p>
      <w:pPr>
        <w:pStyle w:val="Compact"/>
        <w:numPr>
          <w:ilvl w:val="0"/>
          <w:numId w:val="1283"/>
        </w:numPr>
      </w:pPr>
      <w:r>
        <w:rPr>
          <w:i/>
          <w:iCs/>
        </w:rPr>
        <w:t xml:space="preserve">Cons</w:t>
      </w:r>
      <w:r>
        <w:t xml:space="preserve">: May introduce latency, results depend on search quality</w:t>
      </w:r>
    </w:p>
    <w:p>
      <w:pPr>
        <w:pStyle w:val="Compact"/>
        <w:numPr>
          <w:ilvl w:val="0"/>
          <w:numId w:val="1283"/>
        </w:numPr>
      </w:pPr>
      <w:r>
        <w:rPr>
          <w:i/>
          <w:iCs/>
        </w:rPr>
        <w:t xml:space="preserve">Recommendation</w:t>
      </w:r>
      <w:r>
        <w:t xml:space="preserve">:</w:t>
      </w:r>
      <w:r>
        <w:t xml:space="preserve"> </w:t>
      </w:r>
      <w:r>
        <w:rPr>
          <w:b/>
          <w:bCs/>
        </w:rPr>
        <w:t xml:space="preserve">Enable</w:t>
      </w:r>
      <w:r>
        <w:t xml:space="preserve"> </w:t>
      </w:r>
      <w:r>
        <w:t xml:space="preserve">for access to current information</w:t>
      </w:r>
    </w:p>
    <w:bookmarkEnd w:id="694"/>
    <w:bookmarkStart w:id="695" w:name="advanced-settings"/>
    <w:p>
      <w:pPr>
        <w:pStyle w:val="Heading4"/>
      </w:pPr>
      <w:r>
        <w:t xml:space="preserve">18.5.10.4 Advanced Settings</w:t>
      </w:r>
    </w:p>
    <w:p>
      <w:pPr>
        <w:pStyle w:val="FirstParagraph"/>
      </w:pPr>
      <w:r>
        <w:rPr>
          <w:b/>
          <w:bCs/>
        </w:rPr>
        <w:t xml:space="preserve">Dashboard Entry Point:</w:t>
      </w:r>
    </w:p>
    <w:p>
      <w:pPr>
        <w:pStyle w:val="Compact"/>
        <w:numPr>
          <w:ilvl w:val="0"/>
          <w:numId w:val="1284"/>
        </w:numPr>
      </w:pPr>
      <w:r>
        <w:rPr>
          <w:i/>
          <w:iCs/>
        </w:rPr>
        <w:t xml:space="preserve">What it does</w:t>
      </w:r>
      <w:r>
        <w:t xml:space="preserve">: Allows instant chatting when landing on GitHub.com</w:t>
      </w:r>
    </w:p>
    <w:p>
      <w:pPr>
        <w:pStyle w:val="Compact"/>
        <w:numPr>
          <w:ilvl w:val="0"/>
          <w:numId w:val="1284"/>
        </w:numPr>
      </w:pPr>
      <w:r>
        <w:rPr>
          <w:i/>
          <w:iCs/>
        </w:rPr>
        <w:t xml:space="preserve">Pros</w:t>
      </w:r>
      <w:r>
        <w:t xml:space="preserve">: Quick access to Copilot without navigating menus</w:t>
      </w:r>
    </w:p>
    <w:p>
      <w:pPr>
        <w:pStyle w:val="Compact"/>
        <w:numPr>
          <w:ilvl w:val="0"/>
          <w:numId w:val="1284"/>
        </w:numPr>
      </w:pPr>
      <w:r>
        <w:rPr>
          <w:i/>
          <w:iCs/>
        </w:rPr>
        <w:t xml:space="preserve">Cons</w:t>
      </w:r>
      <w:r>
        <w:t xml:space="preserve">: None significant</w:t>
      </w:r>
    </w:p>
    <w:p>
      <w:pPr>
        <w:pStyle w:val="Compact"/>
        <w:numPr>
          <w:ilvl w:val="0"/>
          <w:numId w:val="1284"/>
        </w:numPr>
      </w:pPr>
      <w:r>
        <w:rPr>
          <w:i/>
          <w:iCs/>
        </w:rPr>
        <w:t xml:space="preserve">Recommendation</w:t>
      </w:r>
      <w:r>
        <w:t xml:space="preserve">:</w:t>
      </w:r>
      <w:r>
        <w:t xml:space="preserve"> </w:t>
      </w:r>
      <w:r>
        <w:rPr>
          <w:b/>
          <w:bCs/>
        </w:rPr>
        <w:t xml:space="preserve">Enable</w:t>
      </w:r>
      <w:r>
        <w:t xml:space="preserve"> </w:t>
      </w:r>
      <w:r>
        <w:t xml:space="preserve">for convenience</w:t>
      </w:r>
    </w:p>
    <w:p>
      <w:pPr>
        <w:pStyle w:val="FirstParagraph"/>
      </w:pPr>
      <w:r>
        <w:rPr>
          <w:b/>
          <w:bCs/>
        </w:rPr>
        <w:t xml:space="preserve">Copilot code review:</w:t>
      </w:r>
    </w:p>
    <w:p>
      <w:pPr>
        <w:pStyle w:val="Compact"/>
        <w:numPr>
          <w:ilvl w:val="0"/>
          <w:numId w:val="1285"/>
        </w:numPr>
      </w:pPr>
      <w:r>
        <w:rPr>
          <w:i/>
          <w:iCs/>
        </w:rPr>
        <w:t xml:space="preserve">What it does</w:t>
      </w:r>
      <w:r>
        <w:t xml:space="preserve">: Use Copilot to review your code and generate pull request summaries</w:t>
      </w:r>
    </w:p>
    <w:p>
      <w:pPr>
        <w:pStyle w:val="Compact"/>
        <w:numPr>
          <w:ilvl w:val="0"/>
          <w:numId w:val="1285"/>
        </w:numPr>
      </w:pPr>
      <w:r>
        <w:rPr>
          <w:i/>
          <w:iCs/>
        </w:rPr>
        <w:t xml:space="preserve">Pros</w:t>
      </w:r>
      <w:r>
        <w:t xml:space="preserve">: Automated code review suggestions, PR summary generation, catches common issues</w:t>
      </w:r>
    </w:p>
    <w:p>
      <w:pPr>
        <w:pStyle w:val="Compact"/>
        <w:numPr>
          <w:ilvl w:val="0"/>
          <w:numId w:val="1285"/>
        </w:numPr>
      </w:pPr>
      <w:r>
        <w:rPr>
          <w:i/>
          <w:iCs/>
        </w:rPr>
        <w:t xml:space="preserve">Cons</w:t>
      </w:r>
      <w:r>
        <w:t xml:space="preserve">: May generate false positives, shouldn’t replace human review</w:t>
      </w:r>
    </w:p>
    <w:p>
      <w:pPr>
        <w:pStyle w:val="Compact"/>
        <w:numPr>
          <w:ilvl w:val="0"/>
          <w:numId w:val="1285"/>
        </w:numPr>
      </w:pPr>
      <w:r>
        <w:rPr>
          <w:i/>
          <w:iCs/>
        </w:rPr>
        <w:t xml:space="preserve">Recommendation</w:t>
      </w:r>
      <w:r>
        <w:t xml:space="preserve">:</w:t>
      </w:r>
      <w:r>
        <w:t xml:space="preserve"> </w:t>
      </w:r>
      <w:r>
        <w:rPr>
          <w:b/>
          <w:bCs/>
        </w:rPr>
        <w:t xml:space="preserve">Enable</w:t>
      </w:r>
      <w:r>
        <w:t xml:space="preserve"> </w:t>
      </w:r>
      <w:r>
        <w:t xml:space="preserve">(major productivity boost)</w:t>
      </w:r>
    </w:p>
    <w:p>
      <w:pPr>
        <w:pStyle w:val="FirstParagraph"/>
      </w:pPr>
      <w:r>
        <w:rPr>
          <w:b/>
          <w:bCs/>
        </w:rPr>
        <w:t xml:space="preserve">Automatic Copilot code review:</w:t>
      </w:r>
    </w:p>
    <w:p>
      <w:pPr>
        <w:pStyle w:val="Compact"/>
        <w:numPr>
          <w:ilvl w:val="0"/>
          <w:numId w:val="1286"/>
        </w:numPr>
      </w:pPr>
      <w:r>
        <w:rPr>
          <w:i/>
          <w:iCs/>
        </w:rPr>
        <w:t xml:space="preserve">What it does</w:t>
      </w:r>
      <w:r>
        <w:t xml:space="preserve">: Automatically reviews all pull requests you create</w:t>
      </w:r>
    </w:p>
    <w:p>
      <w:pPr>
        <w:pStyle w:val="Compact"/>
        <w:numPr>
          <w:ilvl w:val="0"/>
          <w:numId w:val="1286"/>
        </w:numPr>
      </w:pPr>
      <w:r>
        <w:rPr>
          <w:i/>
          <w:iCs/>
        </w:rPr>
        <w:t xml:space="preserve">Pros</w:t>
      </w:r>
      <w:r>
        <w:t xml:space="preserve">: Catches issues early without manual triggering</w:t>
      </w:r>
    </w:p>
    <w:p>
      <w:pPr>
        <w:pStyle w:val="Compact"/>
        <w:numPr>
          <w:ilvl w:val="0"/>
          <w:numId w:val="1286"/>
        </w:numPr>
      </w:pPr>
      <w:r>
        <w:rPr>
          <w:i/>
          <w:iCs/>
        </w:rPr>
        <w:t xml:space="preserve">Cons</w:t>
      </w:r>
      <w:r>
        <w:t xml:space="preserve">: May be noisy on simple PRs, uses API quota</w:t>
      </w:r>
    </w:p>
    <w:p>
      <w:pPr>
        <w:pStyle w:val="Compact"/>
        <w:numPr>
          <w:ilvl w:val="0"/>
          <w:numId w:val="1286"/>
        </w:numPr>
      </w:pPr>
      <w:r>
        <w:rPr>
          <w:i/>
          <w:iCs/>
        </w:rPr>
        <w:t xml:space="preserve">Recommendation</w:t>
      </w:r>
      <w:r>
        <w:t xml:space="preserve">:</w:t>
      </w:r>
      <w:r>
        <w:t xml:space="preserve"> </w:t>
      </w:r>
      <w:r>
        <w:rPr>
          <w:b/>
          <w:bCs/>
        </w:rPr>
        <w:t xml:space="preserve">Disable</w:t>
      </w:r>
      <w:r>
        <w:t xml:space="preserve"> </w:t>
      </w:r>
      <w:r>
        <w:t xml:space="preserve">initially; enable only after you’re comfortable with code review quality</w:t>
      </w:r>
    </w:p>
    <w:p>
      <w:pPr>
        <w:pStyle w:val="FirstParagraph"/>
      </w:pPr>
      <w:r>
        <w:rPr>
          <w:b/>
          <w:bCs/>
        </w:rPr>
        <w:t xml:space="preserve">Copilot coding agent:</w:t>
      </w:r>
    </w:p>
    <w:p>
      <w:pPr>
        <w:pStyle w:val="Compact"/>
        <w:numPr>
          <w:ilvl w:val="0"/>
          <w:numId w:val="1287"/>
        </w:numPr>
      </w:pPr>
      <w:r>
        <w:rPr>
          <w:i/>
          <w:iCs/>
        </w:rPr>
        <w:t xml:space="preserve">What it does</w:t>
      </w:r>
      <w:r>
        <w:t xml:space="preserve">: Delegate tasks to Copilot coding agent in repositories where it is enabled</w:t>
      </w:r>
    </w:p>
    <w:p>
      <w:pPr>
        <w:pStyle w:val="Compact"/>
        <w:numPr>
          <w:ilvl w:val="0"/>
          <w:numId w:val="1287"/>
        </w:numPr>
      </w:pPr>
      <w:r>
        <w:rPr>
          <w:i/>
          <w:iCs/>
        </w:rPr>
        <w:t xml:space="preserve">Pros</w:t>
      </w:r>
      <w:r>
        <w:t xml:space="preserve">: Autonomous multi-file edits, can execute complex refactoring, runs tests and fixes issues</w:t>
      </w:r>
    </w:p>
    <w:p>
      <w:pPr>
        <w:pStyle w:val="Compact"/>
        <w:numPr>
          <w:ilvl w:val="0"/>
          <w:numId w:val="1287"/>
        </w:numPr>
      </w:pPr>
      <w:r>
        <w:rPr>
          <w:i/>
          <w:iCs/>
        </w:rPr>
        <w:t xml:space="preserve">Cons</w:t>
      </w:r>
      <w:r>
        <w:t xml:space="preserve">: Requires careful oversight, can make unwanted changes if instructions unclear</w:t>
      </w:r>
    </w:p>
    <w:p>
      <w:pPr>
        <w:pStyle w:val="Compact"/>
        <w:numPr>
          <w:ilvl w:val="0"/>
          <w:numId w:val="1287"/>
        </w:numPr>
      </w:pPr>
      <w:r>
        <w:rPr>
          <w:i/>
          <w:iCs/>
        </w:rPr>
        <w:t xml:space="preserve">Recommendation</w:t>
      </w:r>
      <w:r>
        <w:t xml:space="preserve">:</w:t>
      </w:r>
      <w:r>
        <w:t xml:space="preserve"> </w:t>
      </w:r>
      <w:r>
        <w:rPr>
          <w:b/>
          <w:bCs/>
        </w:rPr>
        <w:t xml:space="preserve">Enable</w:t>
      </w:r>
      <w:r>
        <w:t xml:space="preserve"> </w:t>
      </w:r>
      <w:r>
        <w:t xml:space="preserve">(see</w:t>
      </w:r>
      <w:r>
        <w:t xml:space="preserve"> </w:t>
      </w:r>
      <w:hyperlink w:anchor="sec-ai-best-practices">
        <w:r>
          <w:rPr>
            <w:rStyle w:val="Hyperlink"/>
          </w:rPr>
          <w:t xml:space="preserve">Section 18.5.8</w:t>
        </w:r>
      </w:hyperlink>
      <w:r>
        <w:t xml:space="preserve"> </w:t>
      </w:r>
      <w:r>
        <w:t xml:space="preserve">for safe usage guidelines)</w:t>
      </w:r>
    </w:p>
    <w:p>
      <w:pPr>
        <w:pStyle w:val="FirstParagraph"/>
      </w:pPr>
      <w:r>
        <w:rPr>
          <w:b/>
          <w:bCs/>
        </w:rPr>
        <w:t xml:space="preserve">Copilot Memory (Preview):</w:t>
      </w:r>
    </w:p>
    <w:p>
      <w:pPr>
        <w:pStyle w:val="Compact"/>
        <w:numPr>
          <w:ilvl w:val="0"/>
          <w:numId w:val="1288"/>
        </w:numPr>
      </w:pPr>
      <w:r>
        <w:rPr>
          <w:i/>
          <w:iCs/>
        </w:rPr>
        <w:t xml:space="preserve">What it does</w:t>
      </w:r>
      <w:r>
        <w:t xml:space="preserve">: Remember repository context across Copilot agent interactions</w:t>
      </w:r>
    </w:p>
    <w:p>
      <w:pPr>
        <w:pStyle w:val="Compact"/>
        <w:numPr>
          <w:ilvl w:val="0"/>
          <w:numId w:val="1288"/>
        </w:numPr>
      </w:pPr>
      <w:r>
        <w:rPr>
          <w:i/>
          <w:iCs/>
        </w:rPr>
        <w:t xml:space="preserve">Pros</w:t>
      </w:r>
      <w:r>
        <w:t xml:space="preserve">: Better context awareness, learns repository patterns and conventions</w:t>
      </w:r>
    </w:p>
    <w:p>
      <w:pPr>
        <w:pStyle w:val="Compact"/>
        <w:numPr>
          <w:ilvl w:val="0"/>
          <w:numId w:val="1288"/>
        </w:numPr>
      </w:pPr>
      <w:r>
        <w:rPr>
          <w:i/>
          <w:iCs/>
        </w:rPr>
        <w:t xml:space="preserve">Cons</w:t>
      </w:r>
      <w:r>
        <w:t xml:space="preserve">: Preview feature governed by pre-release terms, potential privacy implications</w:t>
      </w:r>
    </w:p>
    <w:p>
      <w:pPr>
        <w:pStyle w:val="Compact"/>
        <w:numPr>
          <w:ilvl w:val="0"/>
          <w:numId w:val="1288"/>
        </w:numPr>
      </w:pPr>
      <w:r>
        <w:rPr>
          <w:i/>
          <w:iCs/>
        </w:rPr>
        <w:t xml:space="preserve">Recommendation</w:t>
      </w:r>
      <w:r>
        <w:t xml:space="preserve">:</w:t>
      </w:r>
      <w:r>
        <w:t xml:space="preserve"> </w:t>
      </w:r>
      <w:r>
        <w:rPr>
          <w:b/>
          <w:bCs/>
        </w:rPr>
        <w:t xml:space="preserve">Enable</w:t>
      </w:r>
      <w:r>
        <w:t xml:space="preserve"> </w:t>
      </w:r>
      <w:r>
        <w:t xml:space="preserve">to help Copilot learn your codebase patterns</w:t>
      </w:r>
    </w:p>
    <w:p>
      <w:pPr>
        <w:pStyle w:val="FirstParagraph"/>
      </w:pPr>
      <w:r>
        <w:rPr>
          <w:b/>
          <w:bCs/>
        </w:rPr>
        <w:t xml:space="preserve">MCP servers in Copilot:</w:t>
      </w:r>
    </w:p>
    <w:p>
      <w:pPr>
        <w:pStyle w:val="Compact"/>
        <w:numPr>
          <w:ilvl w:val="0"/>
          <w:numId w:val="1289"/>
        </w:numPr>
      </w:pPr>
      <w:r>
        <w:rPr>
          <w:i/>
          <w:iCs/>
        </w:rPr>
        <w:t xml:space="preserve">What it does</w:t>
      </w:r>
      <w:r>
        <w:t xml:space="preserve">: Connect MCP servers to Copilot in all editors and Coding Agent</w:t>
      </w:r>
    </w:p>
    <w:p>
      <w:pPr>
        <w:pStyle w:val="Compact"/>
        <w:numPr>
          <w:ilvl w:val="0"/>
          <w:numId w:val="1289"/>
        </w:numPr>
      </w:pPr>
      <w:r>
        <w:rPr>
          <w:i/>
          <w:iCs/>
        </w:rPr>
        <w:t xml:space="preserve">Pros</w:t>
      </w:r>
      <w:r>
        <w:t xml:space="preserve">: Extend Copilot with custom tools and integrations</w:t>
      </w:r>
    </w:p>
    <w:p>
      <w:pPr>
        <w:pStyle w:val="Compact"/>
        <w:numPr>
          <w:ilvl w:val="0"/>
          <w:numId w:val="1289"/>
        </w:numPr>
      </w:pPr>
      <w:r>
        <w:rPr>
          <w:i/>
          <w:iCs/>
        </w:rPr>
        <w:t xml:space="preserve">Cons</w:t>
      </w:r>
      <w:r>
        <w:t xml:space="preserve">: Requires MCP server setup and maintenance</w:t>
      </w:r>
    </w:p>
    <w:p>
      <w:pPr>
        <w:pStyle w:val="Compact"/>
        <w:numPr>
          <w:ilvl w:val="0"/>
          <w:numId w:val="1289"/>
        </w:numPr>
      </w:pPr>
      <w:r>
        <w:rPr>
          <w:i/>
          <w:iCs/>
        </w:rPr>
        <w:t xml:space="preserve">Recommendation</w:t>
      </w:r>
      <w:r>
        <w:t xml:space="preserve">:</w:t>
      </w:r>
      <w:r>
        <w:t xml:space="preserve"> </w:t>
      </w:r>
      <w:r>
        <w:rPr>
          <w:b/>
          <w:bCs/>
        </w:rPr>
        <w:t xml:space="preserve">Enable</w:t>
      </w:r>
      <w:r>
        <w:t xml:space="preserve"> </w:t>
      </w:r>
      <w:r>
        <w:t xml:space="preserve">if you have MCP servers configured; otherwise this setting has no effect</w:t>
      </w:r>
    </w:p>
    <w:p>
      <w:pPr>
        <w:pStyle w:val="FirstParagraph"/>
      </w:pPr>
      <w:r>
        <w:rPr>
          <w:b/>
          <w:bCs/>
        </w:rPr>
        <w:t xml:space="preserve">Copilot-generated commit messages:</w:t>
      </w:r>
    </w:p>
    <w:p>
      <w:pPr>
        <w:pStyle w:val="Compact"/>
        <w:numPr>
          <w:ilvl w:val="0"/>
          <w:numId w:val="1290"/>
        </w:numPr>
      </w:pPr>
      <w:r>
        <w:rPr>
          <w:i/>
          <w:iCs/>
        </w:rPr>
        <w:t xml:space="preserve">What it does</w:t>
      </w:r>
      <w:r>
        <w:t xml:space="preserve">: Allow Copilot to suggest commit messages when you make changes</w:t>
      </w:r>
    </w:p>
    <w:p>
      <w:pPr>
        <w:pStyle w:val="Compact"/>
        <w:numPr>
          <w:ilvl w:val="0"/>
          <w:numId w:val="1290"/>
        </w:numPr>
      </w:pPr>
      <w:r>
        <w:rPr>
          <w:i/>
          <w:iCs/>
        </w:rPr>
        <w:t xml:space="preserve">Pros</w:t>
      </w:r>
      <w:r>
        <w:t xml:space="preserve">: Saves time, generates descriptive messages based on code changes</w:t>
      </w:r>
    </w:p>
    <w:p>
      <w:pPr>
        <w:pStyle w:val="Compact"/>
        <w:numPr>
          <w:ilvl w:val="0"/>
          <w:numId w:val="1290"/>
        </w:numPr>
      </w:pPr>
      <w:r>
        <w:rPr>
          <w:i/>
          <w:iCs/>
        </w:rPr>
        <w:t xml:space="preserve">Cons</w:t>
      </w:r>
      <w:r>
        <w:t xml:space="preserve">: May miss important context, still requires review</w:t>
      </w:r>
    </w:p>
    <w:p>
      <w:pPr>
        <w:pStyle w:val="Compact"/>
        <w:numPr>
          <w:ilvl w:val="0"/>
          <w:numId w:val="1290"/>
        </w:numPr>
      </w:pPr>
      <w:r>
        <w:rPr>
          <w:i/>
          <w:iCs/>
        </w:rPr>
        <w:t xml:space="preserve">Recommendation</w:t>
      </w:r>
      <w:r>
        <w:t xml:space="preserve">:</w:t>
      </w:r>
      <w:r>
        <w:t xml:space="preserve"> </w:t>
      </w:r>
      <w:r>
        <w:rPr>
          <w:b/>
          <w:bCs/>
        </w:rPr>
        <w:t xml:space="preserve">Enable</w:t>
      </w:r>
      <w:r>
        <w:t xml:space="preserve"> </w:t>
      </w:r>
      <w:r>
        <w:t xml:space="preserve">but always review and edit suggested messages</w:t>
      </w:r>
    </w:p>
    <w:p>
      <w:pPr>
        <w:pStyle w:val="FirstParagraph"/>
      </w:pPr>
      <w:r>
        <w:rPr>
          <w:b/>
          <w:bCs/>
        </w:rPr>
        <w:t xml:space="preserve">Copilot Spaces:</w:t>
      </w:r>
    </w:p>
    <w:p>
      <w:pPr>
        <w:pStyle w:val="Compact"/>
        <w:numPr>
          <w:ilvl w:val="0"/>
          <w:numId w:val="1291"/>
        </w:numPr>
      </w:pPr>
      <w:r>
        <w:rPr>
          <w:i/>
          <w:iCs/>
        </w:rPr>
        <w:t xml:space="preserve">What it does</w:t>
      </w:r>
      <w:r>
        <w:t xml:space="preserve">: View and create Copilot Spaces (collaborative AI environments)</w:t>
      </w:r>
    </w:p>
    <w:p>
      <w:pPr>
        <w:pStyle w:val="Compact"/>
        <w:numPr>
          <w:ilvl w:val="0"/>
          <w:numId w:val="1291"/>
        </w:numPr>
      </w:pPr>
      <w:r>
        <w:rPr>
          <w:i/>
          <w:iCs/>
        </w:rPr>
        <w:t xml:space="preserve">Pros</w:t>
      </w:r>
      <w:r>
        <w:t xml:space="preserve">: Share AI context with team members</w:t>
      </w:r>
    </w:p>
    <w:p>
      <w:pPr>
        <w:pStyle w:val="Compact"/>
        <w:numPr>
          <w:ilvl w:val="0"/>
          <w:numId w:val="1291"/>
        </w:numPr>
      </w:pPr>
      <w:r>
        <w:rPr>
          <w:i/>
          <w:iCs/>
        </w:rPr>
        <w:t xml:space="preserve">Cons</w:t>
      </w:r>
      <w:r>
        <w:t xml:space="preserve">: Additional complexity for individual work</w:t>
      </w:r>
    </w:p>
    <w:p>
      <w:pPr>
        <w:pStyle w:val="Compact"/>
        <w:numPr>
          <w:ilvl w:val="0"/>
          <w:numId w:val="1291"/>
        </w:numPr>
      </w:pPr>
      <w:r>
        <w:rPr>
          <w:i/>
          <w:iCs/>
        </w:rPr>
        <w:t xml:space="preserve">Recommendation</w:t>
      </w:r>
      <w:r>
        <w:t xml:space="preserve">:</w:t>
      </w:r>
      <w:r>
        <w:t xml:space="preserve"> </w:t>
      </w:r>
      <w:r>
        <w:rPr>
          <w:b/>
          <w:bCs/>
        </w:rPr>
        <w:t xml:space="preserve">Enable</w:t>
      </w:r>
      <w:r>
        <w:t xml:space="preserve"> </w:t>
      </w:r>
      <w:r>
        <w:t xml:space="preserve">for team collaboration features</w:t>
      </w:r>
    </w:p>
    <w:p>
      <w:pPr>
        <w:pStyle w:val="FirstParagraph"/>
      </w:pPr>
      <w:r>
        <w:rPr>
          <w:b/>
          <w:bCs/>
        </w:rPr>
        <w:t xml:space="preserve">Copilot Spaces Individual Access:</w:t>
      </w:r>
    </w:p>
    <w:p>
      <w:pPr>
        <w:pStyle w:val="Compact"/>
        <w:numPr>
          <w:ilvl w:val="0"/>
          <w:numId w:val="1292"/>
        </w:numPr>
      </w:pPr>
      <w:r>
        <w:rPr>
          <w:i/>
          <w:iCs/>
        </w:rPr>
        <w:t xml:space="preserve">What it does</w:t>
      </w:r>
      <w:r>
        <w:t xml:space="preserve">: Create individually owned Copilot Spaces</w:t>
      </w:r>
    </w:p>
    <w:p>
      <w:pPr>
        <w:pStyle w:val="Compact"/>
        <w:numPr>
          <w:ilvl w:val="0"/>
          <w:numId w:val="1292"/>
        </w:numPr>
      </w:pPr>
      <w:r>
        <w:rPr>
          <w:i/>
          <w:iCs/>
        </w:rPr>
        <w:t xml:space="preserve">Pros</w:t>
      </w:r>
      <w:r>
        <w:t xml:space="preserve">: Personal AI workspaces for complex projects</w:t>
      </w:r>
    </w:p>
    <w:p>
      <w:pPr>
        <w:pStyle w:val="Compact"/>
        <w:numPr>
          <w:ilvl w:val="0"/>
          <w:numId w:val="1292"/>
        </w:numPr>
      </w:pPr>
      <w:r>
        <w:rPr>
          <w:i/>
          <w:iCs/>
        </w:rPr>
        <w:t xml:space="preserve">Cons</w:t>
      </w:r>
      <w:r>
        <w:t xml:space="preserve">: May fragment your workflow</w:t>
      </w:r>
    </w:p>
    <w:p>
      <w:pPr>
        <w:pStyle w:val="Compact"/>
        <w:numPr>
          <w:ilvl w:val="0"/>
          <w:numId w:val="1292"/>
        </w:numPr>
      </w:pPr>
      <w:r>
        <w:rPr>
          <w:i/>
          <w:iCs/>
        </w:rPr>
        <w:t xml:space="preserve">Recommendation</w:t>
      </w:r>
      <w:r>
        <w:t xml:space="preserve">:</w:t>
      </w:r>
      <w:r>
        <w:t xml:space="preserve"> </w:t>
      </w:r>
      <w:r>
        <w:rPr>
          <w:b/>
          <w:bCs/>
        </w:rPr>
        <w:t xml:space="preserve">Enable</w:t>
      </w:r>
      <w:r>
        <w:t xml:space="preserve"> </w:t>
      </w:r>
      <w:r>
        <w:t xml:space="preserve">for flexibility</w:t>
      </w:r>
    </w:p>
    <w:p>
      <w:pPr>
        <w:pStyle w:val="FirstParagraph"/>
      </w:pPr>
      <w:r>
        <w:rPr>
          <w:b/>
          <w:bCs/>
        </w:rPr>
        <w:t xml:space="preserve">Copilot Spaces Individual Sharing:</w:t>
      </w:r>
    </w:p>
    <w:p>
      <w:pPr>
        <w:pStyle w:val="Compact"/>
        <w:numPr>
          <w:ilvl w:val="0"/>
          <w:numId w:val="1293"/>
        </w:numPr>
      </w:pPr>
      <w:r>
        <w:rPr>
          <w:i/>
          <w:iCs/>
        </w:rPr>
        <w:t xml:space="preserve">What it does</w:t>
      </w:r>
      <w:r>
        <w:t xml:space="preserve">: Share individually owned Copilot Spaces</w:t>
      </w:r>
    </w:p>
    <w:p>
      <w:pPr>
        <w:pStyle w:val="Compact"/>
        <w:numPr>
          <w:ilvl w:val="0"/>
          <w:numId w:val="1293"/>
        </w:numPr>
      </w:pPr>
      <w:r>
        <w:rPr>
          <w:i/>
          <w:iCs/>
        </w:rPr>
        <w:t xml:space="preserve">Pros</w:t>
      </w:r>
      <w:r>
        <w:t xml:space="preserve">: Collaborate while maintaining ownership</w:t>
      </w:r>
    </w:p>
    <w:p>
      <w:pPr>
        <w:pStyle w:val="Compact"/>
        <w:numPr>
          <w:ilvl w:val="0"/>
          <w:numId w:val="1293"/>
        </w:numPr>
      </w:pPr>
      <w:r>
        <w:rPr>
          <w:i/>
          <w:iCs/>
        </w:rPr>
        <w:t xml:space="preserve">Cons</w:t>
      </w:r>
      <w:r>
        <w:t xml:space="preserve">: None significant</w:t>
      </w:r>
    </w:p>
    <w:p>
      <w:pPr>
        <w:pStyle w:val="Compact"/>
        <w:numPr>
          <w:ilvl w:val="0"/>
          <w:numId w:val="1293"/>
        </w:numPr>
      </w:pPr>
      <w:r>
        <w:rPr>
          <w:i/>
          <w:iCs/>
        </w:rPr>
        <w:t xml:space="preserve">Recommendation</w:t>
      </w:r>
      <w:r>
        <w:t xml:space="preserve">:</w:t>
      </w:r>
      <w:r>
        <w:t xml:space="preserve"> </w:t>
      </w:r>
      <w:r>
        <w:rPr>
          <w:b/>
          <w:bCs/>
        </w:rPr>
        <w:t xml:space="preserve">Enable</w:t>
      </w:r>
      <w:r>
        <w:t xml:space="preserve"> </w:t>
      </w:r>
      <w:r>
        <w:t xml:space="preserve">for sharing capability</w:t>
      </w:r>
    </w:p>
    <w:bookmarkEnd w:id="695"/>
    <w:bookmarkStart w:id="696" w:name="summary-of-recommended-settings"/>
    <w:p>
      <w:pPr>
        <w:pStyle w:val="Heading4"/>
      </w:pPr>
      <w:r>
        <w:t xml:space="preserve">18.5.10.5 Summary of Recommended Settings</w:t>
      </w:r>
    </w:p>
    <w:p>
      <w:pPr>
        <w:pStyle w:val="FirstParagraph"/>
      </w:pPr>
      <w:r>
        <w:t xml:space="preserve">For lab members, we recommend the following configuration:</w:t>
      </w:r>
    </w:p>
    <w:p>
      <w:pPr>
        <w:pStyle w:val="BodyText"/>
      </w:pPr>
      <w:r>
        <w:rPr>
          <w:b/>
          <w:bCs/>
        </w:rPr>
        <w:t xml:space="preserve">Enable these features:</w:t>
      </w:r>
    </w:p>
    <w:p>
      <w:pPr>
        <w:pStyle w:val="Compact"/>
        <w:numPr>
          <w:ilvl w:val="0"/>
          <w:numId w:val="1294"/>
        </w:numPr>
      </w:pPr>
      <w:r>
        <w:t xml:space="preserve">All Copilot Chat options (GitHub.com, CLI, IDE, Mobile)</w:t>
      </w:r>
    </w:p>
    <w:p>
      <w:pPr>
        <w:pStyle w:val="Compact"/>
        <w:numPr>
          <w:ilvl w:val="0"/>
          <w:numId w:val="1294"/>
        </w:numPr>
      </w:pPr>
      <w:r>
        <w:t xml:space="preserve">Web search capability</w:t>
      </w:r>
    </w:p>
    <w:p>
      <w:pPr>
        <w:pStyle w:val="Compact"/>
        <w:numPr>
          <w:ilvl w:val="0"/>
          <w:numId w:val="1294"/>
        </w:numPr>
      </w:pPr>
      <w:r>
        <w:t xml:space="preserve">Dashboard Entry Point</w:t>
      </w:r>
    </w:p>
    <w:p>
      <w:pPr>
        <w:pStyle w:val="Compact"/>
        <w:numPr>
          <w:ilvl w:val="0"/>
          <w:numId w:val="1294"/>
        </w:numPr>
      </w:pPr>
      <w:r>
        <w:t xml:space="preserve">Copilot code review (but not automatic review initially)</w:t>
      </w:r>
    </w:p>
    <w:p>
      <w:pPr>
        <w:pStyle w:val="Compact"/>
        <w:numPr>
          <w:ilvl w:val="0"/>
          <w:numId w:val="1294"/>
        </w:numPr>
      </w:pPr>
      <w:r>
        <w:t xml:space="preserve">Copilot coding agent</w:t>
      </w:r>
    </w:p>
    <w:p>
      <w:pPr>
        <w:pStyle w:val="Compact"/>
        <w:numPr>
          <w:ilvl w:val="0"/>
          <w:numId w:val="1294"/>
        </w:numPr>
      </w:pPr>
      <w:r>
        <w:t xml:space="preserve">Copilot Memory</w:t>
      </w:r>
    </w:p>
    <w:p>
      <w:pPr>
        <w:pStyle w:val="Compact"/>
        <w:numPr>
          <w:ilvl w:val="0"/>
          <w:numId w:val="1294"/>
        </w:numPr>
      </w:pPr>
      <w:r>
        <w:t xml:space="preserve">MCP servers (if configured)</w:t>
      </w:r>
    </w:p>
    <w:p>
      <w:pPr>
        <w:pStyle w:val="Compact"/>
        <w:numPr>
          <w:ilvl w:val="0"/>
          <w:numId w:val="1294"/>
        </w:numPr>
      </w:pPr>
      <w:r>
        <w:t xml:space="preserve">Copilot-generated commit messages</w:t>
      </w:r>
    </w:p>
    <w:p>
      <w:pPr>
        <w:pStyle w:val="Compact"/>
        <w:numPr>
          <w:ilvl w:val="0"/>
          <w:numId w:val="1294"/>
        </w:numPr>
      </w:pPr>
      <w:r>
        <w:t xml:space="preserve">All Copilot Spaces options</w:t>
      </w:r>
    </w:p>
    <w:p>
      <w:pPr>
        <w:pStyle w:val="FirstParagraph"/>
      </w:pPr>
      <w:r>
        <w:rPr>
          <w:b/>
          <w:bCs/>
        </w:rPr>
        <w:t xml:space="preserve">Model selection:</w:t>
      </w:r>
    </w:p>
    <w:p>
      <w:pPr>
        <w:pStyle w:val="Compact"/>
        <w:numPr>
          <w:ilvl w:val="0"/>
          <w:numId w:val="1295"/>
        </w:numPr>
      </w:pPr>
      <w:r>
        <w:t xml:space="preserve">Default: Claude Sonnet 4.5</w:t>
      </w:r>
    </w:p>
    <w:p>
      <w:pPr>
        <w:pStyle w:val="Compact"/>
        <w:numPr>
          <w:ilvl w:val="0"/>
          <w:numId w:val="1295"/>
        </w:numPr>
      </w:pPr>
      <w:r>
        <w:t xml:space="preserve">Complex tasks: Claude Opus 4.5</w:t>
      </w:r>
    </w:p>
    <w:p>
      <w:pPr>
        <w:pStyle w:val="Compact"/>
        <w:numPr>
          <w:ilvl w:val="0"/>
          <w:numId w:val="1295"/>
        </w:numPr>
      </w:pPr>
      <w:r>
        <w:t xml:space="preserve">Quick completions: Claude Haiku 4.5</w:t>
      </w:r>
    </w:p>
    <w:p>
      <w:pPr>
        <w:pStyle w:val="FirstParagraph"/>
      </w:pPr>
      <w:r>
        <w:rPr>
          <w:b/>
          <w:bCs/>
        </w:rPr>
        <w:t xml:space="preserve">Enable with caution:</w:t>
      </w:r>
    </w:p>
    <w:p>
      <w:pPr>
        <w:pStyle w:val="Compact"/>
        <w:numPr>
          <w:ilvl w:val="0"/>
          <w:numId w:val="1296"/>
        </w:numPr>
      </w:pPr>
      <w:r>
        <w:t xml:space="preserve">Editor preview features (only if comfortable with potential instability)</w:t>
      </w:r>
    </w:p>
    <w:p>
      <w:pPr>
        <w:pStyle w:val="Compact"/>
        <w:numPr>
          <w:ilvl w:val="0"/>
          <w:numId w:val="1296"/>
        </w:numPr>
      </w:pPr>
      <w:r>
        <w:t xml:space="preserve">Automatic Copilot code review (wait until familiar with review quality)</w:t>
      </w:r>
    </w:p>
    <w:p>
      <w:pPr>
        <w:pStyle w:val="FirstParagraph"/>
      </w:pPr>
      <w:r>
        <w:t xml:space="preserve">Following these guidelines will help establish an effective Copilot configuration.</w:t>
      </w:r>
      <w:r>
        <w:t xml:space="preserve"> </w:t>
      </w:r>
      <w:r>
        <w:t xml:space="preserve">The key is to enable features that add value to your workflow</w:t>
      </w:r>
      <w:r>
        <w:t xml:space="preserve"> </w:t>
      </w:r>
      <w:r>
        <w:t xml:space="preserve">while maintaining awareness that AI assistance requires validation</w:t>
      </w:r>
      <w:r>
        <w:t xml:space="preserve"> </w:t>
      </w:r>
      <w:r>
        <w:t xml:space="preserve">(see</w:t>
      </w:r>
      <w:r>
        <w:t xml:space="preserve"> </w:t>
      </w:r>
      <w:hyperlink w:anchor="sec-ai-best-practices">
        <w:r>
          <w:rPr>
            <w:rStyle w:val="Hyperlink"/>
          </w:rPr>
          <w:t xml:space="preserve">Section 18.5.8</w:t>
        </w:r>
      </w:hyperlink>
      <w:r>
        <w:t xml:space="preserve">).</w:t>
      </w:r>
    </w:p>
    <w:bookmarkEnd w:id="696"/>
    <w:bookmarkEnd w:id="697"/>
    <w:bookmarkStart w:id="710" w:name="configuring-the-agent-environment"/>
    <w:p>
      <w:pPr>
        <w:pStyle w:val="Heading3"/>
      </w:pPr>
      <w:r>
        <w:t xml:space="preserve">18.5.11 Configuring the Agent Environment</w:t>
      </w:r>
    </w:p>
    <w:p>
      <w:pPr>
        <w:pStyle w:val="FirstParagraph"/>
      </w:pPr>
      <w:r>
        <w:t xml:space="preserve">The</w:t>
      </w:r>
      <w:r>
        <w:t xml:space="preserve"> </w:t>
      </w:r>
      <w:r>
        <w:rPr>
          <w:rStyle w:val="VerbatimChar"/>
        </w:rPr>
        <w:t xml:space="preserve">.github/workflows/copilot-setup-steps.yml</w:t>
      </w:r>
      <w:r>
        <w:t xml:space="preserve"> </w:t>
      </w:r>
      <w:r>
        <w:t xml:space="preserve">file</w:t>
      </w:r>
      <w:r>
        <w:t xml:space="preserve"> </w:t>
      </w:r>
      <w:r>
        <w:t xml:space="preserve">allows you to customize the development environment</w:t>
      </w:r>
      <w:r>
        <w:t xml:space="preserve"> </w:t>
      </w:r>
      <w:r>
        <w:t xml:space="preserve">in which the GitHub Copilot coding agent operates.</w:t>
      </w:r>
      <w:r>
        <w:t xml:space="preserve"> </w:t>
      </w:r>
      <w:r>
        <w:t xml:space="preserve">This file preinstalls tools and dependencies</w:t>
      </w:r>
      <w:r>
        <w:t xml:space="preserve"> </w:t>
      </w:r>
      <w:r>
        <w:t xml:space="preserve">so that Copilot can build, test, and lint your code more reliably.</w:t>
      </w:r>
    </w:p>
    <w:bookmarkStart w:id="698" w:name="why-configure-the-environment"/>
    <w:p>
      <w:pPr>
        <w:pStyle w:val="Heading4"/>
      </w:pPr>
      <w:r>
        <w:t xml:space="preserve">18.5.11.1 Why Configure the Environment?</w:t>
      </w:r>
    </w:p>
    <w:p>
      <w:pPr>
        <w:pStyle w:val="FirstParagraph"/>
      </w:pPr>
      <w:r>
        <w:t xml:space="preserve">While Copilot can discover and install dependencies through trial and error,</w:t>
      </w:r>
      <w:r>
        <w:t xml:space="preserve"> </w:t>
      </w:r>
      <w:r>
        <w:t xml:space="preserve">this can be slow and unreliable.</w:t>
      </w:r>
      <w:r>
        <w:t xml:space="preserve"> </w:t>
      </w:r>
      <w:r>
        <w:t xml:space="preserve">Additionally, Copilot may be unable to access private dependencies.</w:t>
      </w:r>
      <w:r>
        <w:t xml:space="preserve"> </w:t>
      </w:r>
      <w:r>
        <w:t xml:space="preserve">Preconfiguring the environment ensures:</w:t>
      </w:r>
    </w:p>
    <w:p>
      <w:pPr>
        <w:pStyle w:val="Compact"/>
        <w:numPr>
          <w:ilvl w:val="0"/>
          <w:numId w:val="1297"/>
        </w:numPr>
      </w:pPr>
      <w:r>
        <w:t xml:space="preserve">Faster agent startup and execution</w:t>
      </w:r>
    </w:p>
    <w:p>
      <w:pPr>
        <w:pStyle w:val="Compact"/>
        <w:numPr>
          <w:ilvl w:val="0"/>
          <w:numId w:val="1297"/>
        </w:numPr>
      </w:pPr>
      <w:r>
        <w:t xml:space="preserve">More reliable builds and tests</w:t>
      </w:r>
    </w:p>
    <w:p>
      <w:pPr>
        <w:pStyle w:val="Compact"/>
        <w:numPr>
          <w:ilvl w:val="0"/>
          <w:numId w:val="1297"/>
        </w:numPr>
      </w:pPr>
      <w:r>
        <w:t xml:space="preserve">Access to private or authenticated dependencies</w:t>
      </w:r>
    </w:p>
    <w:p>
      <w:pPr>
        <w:pStyle w:val="Compact"/>
        <w:numPr>
          <w:ilvl w:val="0"/>
          <w:numId w:val="1297"/>
        </w:numPr>
      </w:pPr>
      <w:r>
        <w:t xml:space="preserve">Consistent development environment across all agent sessions</w:t>
      </w:r>
    </w:p>
    <w:bookmarkEnd w:id="698"/>
    <w:bookmarkStart w:id="699" w:name="file-location-and-structure"/>
    <w:p>
      <w:pPr>
        <w:pStyle w:val="Heading4"/>
      </w:pPr>
      <w:r>
        <w:t xml:space="preserve">18.5.11.2 File Location and Structure</w:t>
      </w:r>
    </w:p>
    <w:p>
      <w:pPr>
        <w:pStyle w:val="FirstParagraph"/>
      </w:pPr>
      <w:r>
        <w:t xml:space="preserve">The workflow file must be located at</w:t>
      </w:r>
      <w:r>
        <w:t xml:space="preserve"> </w:t>
      </w:r>
      <w:r>
        <w:rPr>
          <w:rStyle w:val="VerbatimChar"/>
        </w:rPr>
        <w:t xml:space="preserve">.github/workflows/copilot-setup-steps.yml</w:t>
      </w:r>
      <w:r>
        <w:t xml:space="preserve"> </w:t>
      </w:r>
      <w:r>
        <w:t xml:space="preserve">in your repository’s</w:t>
      </w:r>
      <w:r>
        <w:t xml:space="preserve"> </w:t>
      </w:r>
      <w:r>
        <w:rPr>
          <w:b/>
          <w:bCs/>
        </w:rPr>
        <w:t xml:space="preserve">default branch</w:t>
      </w:r>
      <w:r>
        <w:t xml:space="preserve">.</w:t>
      </w:r>
      <w:r>
        <w:t xml:space="preserve"> </w:t>
      </w:r>
      <w:r>
        <w:t xml:space="preserve">It follows GitHub Actions workflow syntax</w:t>
      </w:r>
      <w:r>
        <w:t xml:space="preserve"> </w:t>
      </w:r>
      <w:r>
        <w:t xml:space="preserve">but must contain a single job named</w:t>
      </w:r>
      <w:r>
        <w:t xml:space="preserve"> </w:t>
      </w:r>
      <w:r>
        <w:rPr>
          <w:rStyle w:val="VerbatimChar"/>
        </w:rPr>
        <w:t xml:space="preserve">copilot-setup-steps</w:t>
      </w:r>
      <w:r>
        <w:t xml:space="preserve">.</w:t>
      </w:r>
    </w:p>
    <w:bookmarkEnd w:id="699"/>
    <w:bookmarkStart w:id="700" w:name="basic-configuration-example"/>
    <w:p>
      <w:pPr>
        <w:pStyle w:val="Heading4"/>
      </w:pPr>
      <w:r>
        <w:t xml:space="preserve">18.5.11.3 Basic Configuration Example</w:t>
      </w:r>
    </w:p>
    <w:p>
      <w:pPr>
        <w:pStyle w:val="FirstParagraph"/>
      </w:pPr>
      <w:r>
        <w:t xml:space="preserve">See</w:t>
      </w:r>
      <w:r>
        <w:t xml:space="preserve"> </w:t>
      </w:r>
      <w:hyperlink w:anchor="sec-appendix-copilot-setup-steps">
        <w:r>
          <w:rPr>
            <w:rStyle w:val="Hyperlink"/>
          </w:rPr>
          <w:t xml:space="preserve">Appendix: Copilot Setup Steps File</w:t>
        </w:r>
      </w:hyperlink>
      <w:r>
        <w:t xml:space="preserve"> </w:t>
      </w:r>
      <w:r>
        <w:t xml:space="preserve">for the configuration used in this repository</w:t>
      </w:r>
      <w:r>
        <w:t xml:space="preserve"> </w:t>
      </w:r>
      <w:r>
        <w:t xml:space="preserve">(adapted for R and Quarto projects).</w:t>
      </w:r>
    </w:p>
    <w:bookmarkEnd w:id="700"/>
    <w:bookmarkStart w:id="703" w:name="using-actionscheckout"/>
    <w:p>
      <w:pPr>
        <w:pStyle w:val="Heading4"/>
      </w:pPr>
      <w:r>
        <w:t xml:space="preserve">18.5.11.4 Using</w:t>
      </w:r>
      <w:r>
        <w:t xml:space="preserve"> </w:t>
      </w:r>
      <w:r>
        <w:rPr>
          <w:rStyle w:val="VerbatimChar"/>
        </w:rPr>
        <w:t xml:space="preserve">actions/checkout</w:t>
      </w:r>
    </w:p>
    <w:p>
      <w:pPr>
        <w:pStyle w:val="FirstParagraph"/>
      </w:pPr>
      <w:r>
        <w:t xml:space="preserve">The</w:t>
      </w:r>
      <w:r>
        <w:t xml:space="preserve"> </w:t>
      </w:r>
      <w:hyperlink r:id="rId701">
        <w:r>
          <w:rPr>
            <w:rStyle w:val="VerbatimChar"/>
          </w:rPr>
          <w:t xml:space="preserve">actions/checkout</w:t>
        </w:r>
      </w:hyperlink>
      <w:r>
        <w:t xml:space="preserve"> </w:t>
      </w:r>
      <w:r>
        <w:t xml:space="preserve">action</w:t>
      </w:r>
      <w:r>
        <w:t xml:space="preserve"> </w:t>
      </w:r>
      <w:r>
        <w:t xml:space="preserve">is used to check out your repository code</w:t>
      </w:r>
      <w:r>
        <w:t xml:space="preserve"> </w:t>
      </w:r>
      <w:r>
        <w:t xml:space="preserve">so that the workflow can access it.</w:t>
      </w:r>
      <w:r>
        <w:t xml:space="preserve"> </w:t>
      </w:r>
      <w:r>
        <w:t xml:space="preserve">While Copilot will automatically check out your repository if you don’t include this step,</w:t>
      </w:r>
      <w:r>
        <w:t xml:space="preserve"> </w:t>
      </w:r>
      <w:r>
        <w:rPr>
          <w:b/>
          <w:bCs/>
        </w:rPr>
        <w:t xml:space="preserve">explicitly including it is necessary</w:t>
      </w:r>
      <w:r>
        <w:t xml:space="preserve"> </w:t>
      </w:r>
      <w:r>
        <w:t xml:space="preserve">when your setup steps need to access repository files.</w:t>
      </w:r>
    </w:p>
    <w:p>
      <w:pPr>
        <w:pStyle w:val="BodyText"/>
      </w:pPr>
      <w:r>
        <w:rPr>
          <w:b/>
          <w:bCs/>
        </w:rPr>
        <w:t xml:space="preserve">Why explicitly include checkout?</w:t>
      </w:r>
    </w:p>
    <w:p>
      <w:pPr>
        <w:pStyle w:val="BodyText"/>
      </w:pPr>
      <w:r>
        <w:t xml:space="preserve">Many dependency installation steps require access to repository files:</w:t>
      </w:r>
    </w:p>
    <w:p>
      <w:pPr>
        <w:pStyle w:val="Compact"/>
        <w:numPr>
          <w:ilvl w:val="0"/>
          <w:numId w:val="1298"/>
        </w:numPr>
      </w:pPr>
      <w:r>
        <w:rPr>
          <w:rStyle w:val="VerbatimChar"/>
        </w:rPr>
        <w:t xml:space="preserve">r-lib/actions/setup-renv@v2</w:t>
      </w:r>
      <w:r>
        <w:t xml:space="preserve"> </w:t>
      </w:r>
      <w:r>
        <w:t xml:space="preserve">needs</w:t>
      </w:r>
      <w:r>
        <w:t xml:space="preserve"> </w:t>
      </w:r>
      <w:r>
        <w:rPr>
          <w:rStyle w:val="VerbatimChar"/>
        </w:rPr>
        <w:t xml:space="preserve">renv.lock</w:t>
      </w:r>
      <w:r>
        <w:t xml:space="preserve"> </w:t>
      </w:r>
      <w:r>
        <w:t xml:space="preserve">to install R package dependencies</w:t>
      </w:r>
    </w:p>
    <w:p>
      <w:pPr>
        <w:pStyle w:val="Compact"/>
        <w:numPr>
          <w:ilvl w:val="0"/>
          <w:numId w:val="1298"/>
        </w:numPr>
      </w:pPr>
      <w:r>
        <w:rPr>
          <w:rStyle w:val="VerbatimChar"/>
        </w:rPr>
        <w:t xml:space="preserve">r-lib/actions/setup-r-dependencies@v2</w:t>
      </w:r>
      <w:r>
        <w:t xml:space="preserve"> </w:t>
      </w:r>
      <w:r>
        <w:t xml:space="preserve">needs</w:t>
      </w:r>
      <w:r>
        <w:t xml:space="preserve"> </w:t>
      </w:r>
      <w:r>
        <w:rPr>
          <w:rStyle w:val="VerbatimChar"/>
        </w:rPr>
        <w:t xml:space="preserve">DESCRIPTION</w:t>
      </w:r>
      <w:r>
        <w:t xml:space="preserve"> </w:t>
      </w:r>
      <w:r>
        <w:t xml:space="preserve">to install R package dependencies</w:t>
      </w:r>
    </w:p>
    <w:p>
      <w:pPr>
        <w:pStyle w:val="Compact"/>
        <w:numPr>
          <w:ilvl w:val="0"/>
          <w:numId w:val="1298"/>
        </w:numPr>
      </w:pPr>
      <w:r>
        <w:rPr>
          <w:rStyle w:val="VerbatimChar"/>
        </w:rPr>
        <w:t xml:space="preserve">npm ci</w:t>
      </w:r>
      <w:r>
        <w:t xml:space="preserve"> </w:t>
      </w:r>
      <w:r>
        <w:t xml:space="preserve">needs</w:t>
      </w:r>
      <w:r>
        <w:t xml:space="preserve"> </w:t>
      </w:r>
      <w:r>
        <w:rPr>
          <w:rStyle w:val="VerbatimChar"/>
        </w:rPr>
        <w:t xml:space="preserve">package-lock.json</w:t>
      </w:r>
      <w:r>
        <w:t xml:space="preserve"> </w:t>
      </w:r>
      <w:r>
        <w:t xml:space="preserve">to install Node.js dependencies</w:t>
      </w:r>
    </w:p>
    <w:p>
      <w:pPr>
        <w:pStyle w:val="Compact"/>
        <w:numPr>
          <w:ilvl w:val="0"/>
          <w:numId w:val="1298"/>
        </w:numPr>
      </w:pPr>
      <w:r>
        <w:rPr>
          <w:rStyle w:val="VerbatimChar"/>
        </w:rPr>
        <w:t xml:space="preserve">pip install -r requirements.txt</w:t>
      </w:r>
      <w:r>
        <w:t xml:space="preserve"> </w:t>
      </w:r>
      <w:r>
        <w:t xml:space="preserve">needs the requirements file</w:t>
      </w:r>
    </w:p>
    <w:p>
      <w:pPr>
        <w:pStyle w:val="FirstParagraph"/>
      </w:pPr>
      <w:r>
        <w:t xml:space="preserve">Without an explicit checkout step,</w:t>
      </w:r>
      <w:r>
        <w:t xml:space="preserve"> </w:t>
      </w:r>
      <w:r>
        <w:t xml:space="preserve">these dependency installation commands will fail</w:t>
      </w:r>
      <w:r>
        <w:t xml:space="preserve"> </w:t>
      </w:r>
      <w:r>
        <w:t xml:space="preserve">because the necessary files won’t be available yet.</w:t>
      </w:r>
    </w:p>
    <w:p>
      <w:pPr>
        <w:pStyle w:val="BodyText"/>
      </w:pPr>
      <w:r>
        <w:rPr>
          <w:b/>
          <w:bCs/>
        </w:rPr>
        <w:t xml:space="preserve">Basic checkout:</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Checkout code</w:t>
      </w:r>
      <w:r>
        <w:br/>
      </w:r>
      <w:r>
        <w:rPr>
          <w:rStyle w:val="AttributeTok"/>
        </w:rPr>
        <w:t xml:space="preserve">  </w:t>
      </w:r>
      <w:r>
        <w:rPr>
          <w:rStyle w:val="FunctionTok"/>
        </w:rPr>
        <w:t xml:space="preserve">uses</w:t>
      </w:r>
      <w:r>
        <w:rPr>
          <w:rStyle w:val="KeywordTok"/>
        </w:rPr>
        <w:t xml:space="preserve">:</w:t>
      </w:r>
      <w:r>
        <w:rPr>
          <w:rStyle w:val="AttributeTok"/>
        </w:rPr>
        <w:t xml:space="preserve"> actions/checkout@v4</w:t>
      </w:r>
    </w:p>
    <w:p>
      <w:pPr>
        <w:pStyle w:val="FirstParagraph"/>
      </w:pPr>
      <w:r>
        <w:rPr>
          <w:b/>
          <w:bCs/>
        </w:rPr>
        <w:t xml:space="preserve">Important:</w:t>
      </w:r>
      <w:r>
        <w:t xml:space="preserve"> </w:t>
      </w:r>
      <w:r>
        <w:t xml:space="preserve">The Copilot coding agent overrides any</w:t>
      </w:r>
      <w:r>
        <w:t xml:space="preserve"> </w:t>
      </w:r>
      <w:r>
        <w:rPr>
          <w:rStyle w:val="VerbatimChar"/>
        </w:rPr>
        <w:t xml:space="preserve">fetch-depth</w:t>
      </w:r>
      <w:r>
        <w:t xml:space="preserve"> </w:t>
      </w:r>
      <w:r>
        <w:t xml:space="preserve">value</w:t>
      </w:r>
      <w:r>
        <w:t xml:space="preserve"> </w:t>
      </w:r>
      <w:r>
        <w:t xml:space="preserve">you set in the checkout step.</w:t>
      </w:r>
      <w:r>
        <w:t xml:space="preserve"> </w:t>
      </w:r>
      <w:r>
        <w:t xml:space="preserve">According to</w:t>
      </w:r>
      <w:r>
        <w:t xml:space="preserve"> </w:t>
      </w:r>
      <w:hyperlink r:id="rId702">
        <w:r>
          <w:rPr>
            <w:rStyle w:val="Hyperlink"/>
          </w:rPr>
          <w:t xml:space="preserve">GitHub’s official documentation</w:t>
        </w:r>
      </w:hyperlink>
      <w:r>
        <w:t xml:space="preserve">,</w:t>
      </w:r>
      <w:r>
        <w:t xml:space="preserve"> </w:t>
      </w:r>
      <w:r>
        <w:t xml:space="preserve">this override happens</w:t>
      </w:r>
      <w:r>
        <w:t xml:space="preserve"> </w:t>
      </w:r>
      <w:r>
        <w:t xml:space="preserve">“to allow the agent to rollback commits upon request,</w:t>
      </w:r>
      <w:r>
        <w:t xml:space="preserve"> </w:t>
      </w:r>
      <w:r>
        <w:t xml:space="preserve">while mitigating security risks.”</w:t>
      </w:r>
      <w:r>
        <w:t xml:space="preserve"> </w:t>
      </w:r>
      <w:r>
        <w:t xml:space="preserve">The agent dynamically determines the appropriate fetch depth</w:t>
      </w:r>
      <w:r>
        <w:t xml:space="preserve"> </w:t>
      </w:r>
      <w:r>
        <w:t xml:space="preserve">based on the pull request context.</w:t>
      </w:r>
    </w:p>
    <w:p>
      <w:pPr>
        <w:pStyle w:val="BodyText"/>
      </w:pPr>
      <w:r>
        <w:t xml:space="preserve">While you cannot control the fetch depth used by Copilot,</w:t>
      </w:r>
      <w:r>
        <w:t xml:space="preserve"> </w:t>
      </w:r>
      <w:r>
        <w:t xml:space="preserve">the agent still has access to sufficient git history</w:t>
      </w:r>
      <w:r>
        <w:t xml:space="preserve"> </w:t>
      </w:r>
      <w:r>
        <w:t xml:space="preserve">to perform its work effectively,</w:t>
      </w:r>
      <w:r>
        <w:t xml:space="preserve"> </w:t>
      </w:r>
      <w:r>
        <w:t xml:space="preserve">including comparing changes and understanding the context of your pull request.</w:t>
      </w:r>
    </w:p>
    <w:bookmarkEnd w:id="703"/>
    <w:bookmarkStart w:id="704" w:name="configurable-options"/>
    <w:p>
      <w:pPr>
        <w:pStyle w:val="Heading4"/>
      </w:pPr>
      <w:r>
        <w:t xml:space="preserve">18.5.11.5 Configurable Options</w:t>
      </w:r>
    </w:p>
    <w:p>
      <w:pPr>
        <w:pStyle w:val="FirstParagraph"/>
      </w:pPr>
      <w:r>
        <w:t xml:space="preserve">You can customize only these specific settings</w:t>
      </w:r>
      <w:r>
        <w:t xml:space="preserve"> </w:t>
      </w:r>
      <w:r>
        <w:t xml:space="preserve">in the</w:t>
      </w:r>
      <w:r>
        <w:t xml:space="preserve"> </w:t>
      </w:r>
      <w:r>
        <w:rPr>
          <w:rStyle w:val="VerbatimChar"/>
        </w:rPr>
        <w:t xml:space="preserve">copilot-setup-steps</w:t>
      </w:r>
      <w:r>
        <w:t xml:space="preserve"> </w:t>
      </w:r>
      <w:r>
        <w:t xml:space="preserve">job:</w:t>
      </w:r>
    </w:p>
    <w:p>
      <w:pPr>
        <w:pStyle w:val="Compact"/>
        <w:numPr>
          <w:ilvl w:val="0"/>
          <w:numId w:val="1299"/>
        </w:numPr>
      </w:pPr>
      <w:r>
        <w:rPr>
          <w:rStyle w:val="VerbatimChar"/>
        </w:rPr>
        <w:t xml:space="preserve">steps</w:t>
      </w:r>
      <w:r>
        <w:t xml:space="preserve">: Setup commands and actions to run</w:t>
      </w:r>
    </w:p>
    <w:p>
      <w:pPr>
        <w:pStyle w:val="Compact"/>
        <w:numPr>
          <w:ilvl w:val="0"/>
          <w:numId w:val="1299"/>
        </w:numPr>
      </w:pPr>
      <w:r>
        <w:rPr>
          <w:rStyle w:val="VerbatimChar"/>
        </w:rPr>
        <w:t xml:space="preserve">permissions</w:t>
      </w:r>
      <w:r>
        <w:t xml:space="preserve">: Access permissions (typically</w:t>
      </w:r>
      <w:r>
        <w:t xml:space="preserve"> </w:t>
      </w:r>
      <w:r>
        <w:rPr>
          <w:rStyle w:val="VerbatimChar"/>
        </w:rPr>
        <w:t xml:space="preserve">contents: read</w:t>
      </w:r>
      <w:r>
        <w:t xml:space="preserve">)</w:t>
      </w:r>
    </w:p>
    <w:p>
      <w:pPr>
        <w:pStyle w:val="Compact"/>
        <w:numPr>
          <w:ilvl w:val="0"/>
          <w:numId w:val="1299"/>
        </w:numPr>
      </w:pPr>
      <w:r>
        <w:rPr>
          <w:rStyle w:val="VerbatimChar"/>
        </w:rPr>
        <w:t xml:space="preserve">runs-on</w:t>
      </w:r>
      <w:r>
        <w:t xml:space="preserve">: Runner type (Ubuntu x64 Linux only)</w:t>
      </w:r>
    </w:p>
    <w:p>
      <w:pPr>
        <w:pStyle w:val="Compact"/>
        <w:numPr>
          <w:ilvl w:val="0"/>
          <w:numId w:val="1299"/>
        </w:numPr>
      </w:pPr>
      <w:r>
        <w:rPr>
          <w:rStyle w:val="VerbatimChar"/>
        </w:rPr>
        <w:t xml:space="preserve">services</w:t>
      </w:r>
      <w:r>
        <w:t xml:space="preserve">: Database or service containers</w:t>
      </w:r>
    </w:p>
    <w:p>
      <w:pPr>
        <w:pStyle w:val="Compact"/>
        <w:numPr>
          <w:ilvl w:val="0"/>
          <w:numId w:val="1299"/>
        </w:numPr>
      </w:pPr>
      <w:r>
        <w:rPr>
          <w:rStyle w:val="VerbatimChar"/>
        </w:rPr>
        <w:t xml:space="preserve">snapshot</w:t>
      </w:r>
      <w:r>
        <w:t xml:space="preserve">: Save environment state</w:t>
      </w:r>
    </w:p>
    <w:p>
      <w:pPr>
        <w:pStyle w:val="Compact"/>
        <w:numPr>
          <w:ilvl w:val="0"/>
          <w:numId w:val="1299"/>
        </w:numPr>
      </w:pPr>
      <w:r>
        <w:rPr>
          <w:rStyle w:val="VerbatimChar"/>
        </w:rPr>
        <w:t xml:space="preserve">timeout-minutes</w:t>
      </w:r>
      <w:r>
        <w:t xml:space="preserve">: Maximum 59 minutes</w:t>
      </w:r>
    </w:p>
    <w:p>
      <w:pPr>
        <w:pStyle w:val="FirstParagraph"/>
      </w:pPr>
      <w:r>
        <w:t xml:space="preserve">All other workflow settings are ignored by Copilot.</w:t>
      </w:r>
    </w:p>
    <w:bookmarkEnd w:id="704"/>
    <w:bookmarkStart w:id="705" w:name="common-setup-tasks"/>
    <w:p>
      <w:pPr>
        <w:pStyle w:val="Heading4"/>
      </w:pPr>
      <w:r>
        <w:t xml:space="preserve">18.5.11.6 Common Setup Tasks</w:t>
      </w:r>
    </w:p>
    <w:p>
      <w:pPr>
        <w:pStyle w:val="FirstParagraph"/>
      </w:pPr>
      <w:r>
        <w:rPr>
          <w:b/>
          <w:bCs/>
        </w:rPr>
        <w:t xml:space="preserve">For Node.js/TypeScript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Node.js</w:t>
      </w:r>
      <w:r>
        <w:br/>
      </w:r>
      <w:r>
        <w:rPr>
          <w:rStyle w:val="AttributeTok"/>
        </w:rPr>
        <w:t xml:space="preserve">  </w:t>
      </w:r>
      <w:r>
        <w:rPr>
          <w:rStyle w:val="FunctionTok"/>
        </w:rPr>
        <w:t xml:space="preserve">uses</w:t>
      </w:r>
      <w:r>
        <w:rPr>
          <w:rStyle w:val="KeywordTok"/>
        </w:rPr>
        <w:t xml:space="preserve">:</w:t>
      </w:r>
      <w:r>
        <w:rPr>
          <w:rStyle w:val="AttributeTok"/>
        </w:rPr>
        <w:t xml:space="preserve"> actions/setup-node@v4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node-version</w:t>
      </w:r>
      <w:r>
        <w:rPr>
          <w:rStyle w:val="KeywordTok"/>
        </w:rPr>
        <w:t xml:space="preserve">:</w:t>
      </w:r>
      <w:r>
        <w:rPr>
          <w:rStyle w:val="AttributeTok"/>
        </w:rPr>
        <w:t xml:space="preserve"> </w:t>
      </w:r>
      <w:r>
        <w:rPr>
          <w:rStyle w:val="StringTok"/>
        </w:rPr>
        <w:t xml:space="preserve">"20"</w:t>
      </w:r>
      <w:r>
        <w:br/>
      </w:r>
      <w:r>
        <w:rPr>
          <w:rStyle w:val="AttributeTok"/>
        </w:rPr>
        <w:t xml:space="preserve">    </w:t>
      </w:r>
      <w:r>
        <w:rPr>
          <w:rStyle w:val="FunctionTok"/>
        </w:rPr>
        <w:t xml:space="preserve">cache</w:t>
      </w:r>
      <w:r>
        <w:rPr>
          <w:rStyle w:val="KeywordTok"/>
        </w:rPr>
        <w:t xml:space="preserve">:</w:t>
      </w:r>
      <w:r>
        <w:rPr>
          <w:rStyle w:val="AttributeTok"/>
        </w:rPr>
        <w:t xml:space="preserve"> </w:t>
      </w:r>
      <w:r>
        <w:rPr>
          <w:rStyle w:val="StringTok"/>
        </w:rPr>
        <w:t xml:space="preserve">"npm"</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npm ci</w:t>
      </w:r>
    </w:p>
    <w:p>
      <w:pPr>
        <w:pStyle w:val="FirstParagraph"/>
      </w:pPr>
      <w:r>
        <w:rPr>
          <w:b/>
          <w:bCs/>
        </w:rPr>
        <w:t xml:space="preserve">For Python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Python</w:t>
      </w:r>
      <w:r>
        <w:br/>
      </w:r>
      <w:r>
        <w:rPr>
          <w:rStyle w:val="AttributeTok"/>
        </w:rPr>
        <w:t xml:space="preserve">  </w:t>
      </w:r>
      <w:r>
        <w:rPr>
          <w:rStyle w:val="FunctionTok"/>
        </w:rPr>
        <w:t xml:space="preserve">uses</w:t>
      </w:r>
      <w:r>
        <w:rPr>
          <w:rStyle w:val="KeywordTok"/>
        </w:rPr>
        <w:t xml:space="preserve">:</w:t>
      </w:r>
      <w:r>
        <w:rPr>
          <w:rStyle w:val="AttributeTok"/>
        </w:rPr>
        <w:t xml:space="preserve"> actions/setup-python@v5</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python-version</w:t>
      </w:r>
      <w:r>
        <w:rPr>
          <w:rStyle w:val="KeywordTok"/>
        </w:rPr>
        <w:t xml:space="preserve">:</w:t>
      </w:r>
      <w:r>
        <w:rPr>
          <w:rStyle w:val="AttributeTok"/>
        </w:rPr>
        <w:t xml:space="preserve"> </w:t>
      </w:r>
      <w:r>
        <w:rPr>
          <w:rStyle w:val="StringTok"/>
        </w:rPr>
        <w:t xml:space="preserve">"3.11"</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pip install -r requirements.txt</w:t>
      </w:r>
    </w:p>
    <w:p>
      <w:pPr>
        <w:pStyle w:val="FirstParagraph"/>
      </w:pPr>
      <w:r>
        <w:rPr>
          <w:b/>
          <w:bCs/>
        </w:rPr>
        <w:t xml:space="preserve">For R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R</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r-version</w:t>
      </w:r>
      <w:r>
        <w:rPr>
          <w:rStyle w:val="KeywordTok"/>
        </w:rPr>
        <w:t xml:space="preserve">:</w:t>
      </w:r>
      <w:r>
        <w:rPr>
          <w:rStyle w:val="AttributeTok"/>
        </w:rPr>
        <w:t xml:space="preserve"> </w:t>
      </w:r>
      <w:r>
        <w:rPr>
          <w:rStyle w:val="StringTok"/>
        </w:rPr>
        <w:t xml:space="preserve">'release'</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R dependencies</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r-lib/actions/setup-renv@v2</w:t>
      </w:r>
    </w:p>
    <w:bookmarkEnd w:id="705"/>
    <w:bookmarkStart w:id="706" w:name="environment-variables-and-secrets"/>
    <w:p>
      <w:pPr>
        <w:pStyle w:val="Heading4"/>
      </w:pPr>
      <w:r>
        <w:t xml:space="preserve">18.5.11.7 Environment Variables and Secrets</w:t>
      </w:r>
    </w:p>
    <w:p>
      <w:pPr>
        <w:pStyle w:val="FirstParagraph"/>
      </w:pPr>
      <w:r>
        <w:t xml:space="preserve">To set environment variables for Copilot:</w:t>
      </w:r>
    </w:p>
    <w:p>
      <w:pPr>
        <w:pStyle w:val="Compact"/>
        <w:numPr>
          <w:ilvl w:val="0"/>
          <w:numId w:val="1300"/>
        </w:numPr>
      </w:pPr>
      <w:r>
        <w:t xml:space="preserve">Navigate to your repository’s</w:t>
      </w:r>
      <w:r>
        <w:t xml:space="preserve"> </w:t>
      </w:r>
      <w:r>
        <w:rPr>
          <w:b/>
          <w:bCs/>
        </w:rPr>
        <w:t xml:space="preserve">Settings</w:t>
      </w:r>
    </w:p>
    <w:p>
      <w:pPr>
        <w:pStyle w:val="Compact"/>
        <w:numPr>
          <w:ilvl w:val="0"/>
          <w:numId w:val="1300"/>
        </w:numPr>
      </w:pPr>
      <w:r>
        <w:t xml:space="preserve">Go to</w:t>
      </w:r>
      <w:r>
        <w:t xml:space="preserve"> </w:t>
      </w:r>
      <w:r>
        <w:rPr>
          <w:b/>
          <w:bCs/>
        </w:rPr>
        <w:t xml:space="preserve">Environments</w:t>
      </w:r>
    </w:p>
    <w:p>
      <w:pPr>
        <w:pStyle w:val="Compact"/>
        <w:numPr>
          <w:ilvl w:val="0"/>
          <w:numId w:val="1300"/>
        </w:numPr>
      </w:pPr>
      <w:r>
        <w:t xml:space="preserve">Select or create the</w:t>
      </w:r>
      <w:r>
        <w:t xml:space="preserve"> </w:t>
      </w:r>
      <w:r>
        <w:rPr>
          <w:rStyle w:val="VerbatimChar"/>
        </w:rPr>
        <w:t xml:space="preserve">copilot</w:t>
      </w:r>
      <w:r>
        <w:t xml:space="preserve"> </w:t>
      </w:r>
      <w:r>
        <w:t xml:space="preserve">environment</w:t>
      </w:r>
    </w:p>
    <w:p>
      <w:pPr>
        <w:pStyle w:val="Compact"/>
        <w:numPr>
          <w:ilvl w:val="0"/>
          <w:numId w:val="1300"/>
        </w:numPr>
      </w:pPr>
      <w:r>
        <w:t xml:space="preserve">Add environment variables or secrets as needed</w:t>
      </w:r>
    </w:p>
    <w:p>
      <w:pPr>
        <w:pStyle w:val="FirstParagraph"/>
      </w:pPr>
      <w:r>
        <w:t xml:space="preserve">Use secrets for sensitive values like API keys or passwords.</w:t>
      </w:r>
    </w:p>
    <w:bookmarkEnd w:id="706"/>
    <w:bookmarkStart w:id="707" w:name="testing-your-configuration"/>
    <w:p>
      <w:pPr>
        <w:pStyle w:val="Heading4"/>
      </w:pPr>
      <w:r>
        <w:t xml:space="preserve">18.5.11.8 Testing Your Configuration</w:t>
      </w:r>
    </w:p>
    <w:p>
      <w:pPr>
        <w:pStyle w:val="FirstParagraph"/>
      </w:pPr>
      <w:r>
        <w:t xml:space="preserve">The workflow runs automatically when you modify</w:t>
      </w:r>
      <w:r>
        <w:t xml:space="preserve"> </w:t>
      </w:r>
      <w:r>
        <w:rPr>
          <w:rStyle w:val="VerbatimChar"/>
        </w:rPr>
        <w:t xml:space="preserve">copilot-setup-steps.yml</w:t>
      </w:r>
      <w:r>
        <w:t xml:space="preserve">,</w:t>
      </w:r>
      <w:r>
        <w:t xml:space="preserve"> </w:t>
      </w:r>
      <w:r>
        <w:t xml:space="preserve">allowing you to validate changes in pull requests.</w:t>
      </w:r>
      <w:r>
        <w:t xml:space="preserve"> </w:t>
      </w:r>
      <w:r>
        <w:t xml:space="preserve">You can also manually trigger the workflow</w:t>
      </w:r>
      <w:r>
        <w:t xml:space="preserve"> </w:t>
      </w:r>
      <w:r>
        <w:t xml:space="preserve">from the repository’s</w:t>
      </w:r>
      <w:r>
        <w:t xml:space="preserve"> </w:t>
      </w:r>
      <w:r>
        <w:rPr>
          <w:b/>
          <w:bCs/>
        </w:rPr>
        <w:t xml:space="preserve">Actions</w:t>
      </w:r>
      <w:r>
        <w:t xml:space="preserve"> </w:t>
      </w:r>
      <w:r>
        <w:t xml:space="preserve">tab.</w:t>
      </w:r>
    </w:p>
    <w:p>
      <w:pPr>
        <w:pStyle w:val="BodyText"/>
      </w:pPr>
      <w:r>
        <w:t xml:space="preserve">Setup logs appear in the agent session logs</w:t>
      </w:r>
      <w:r>
        <w:t xml:space="preserve"> </w:t>
      </w:r>
      <w:r>
        <w:t xml:space="preserve">when Copilot starts working.</w:t>
      </w:r>
      <w:r>
        <w:t xml:space="preserve"> </w:t>
      </w:r>
      <w:r>
        <w:t xml:space="preserve">If a step fails,</w:t>
      </w:r>
      <w:r>
        <w:t xml:space="preserve"> </w:t>
      </w:r>
      <w:r>
        <w:t xml:space="preserve">Copilot will skip remaining steps</w:t>
      </w:r>
      <w:r>
        <w:t xml:space="preserve"> </w:t>
      </w:r>
      <w:r>
        <w:t xml:space="preserve">and begin working with the current environment state.</w:t>
      </w:r>
    </w:p>
    <w:bookmarkEnd w:id="707"/>
    <w:bookmarkStart w:id="708" w:name="advanced-configuration"/>
    <w:p>
      <w:pPr>
        <w:pStyle w:val="Heading4"/>
      </w:pPr>
      <w:r>
        <w:t xml:space="preserve">18.5.11.9 Advanced Configuration</w:t>
      </w:r>
    </w:p>
    <w:p>
      <w:pPr>
        <w:pStyle w:val="FirstParagraph"/>
      </w:pPr>
      <w:r>
        <w:rPr>
          <w:b/>
          <w:bCs/>
        </w:rPr>
        <w:t xml:space="preserve">Larger runners:</w:t>
      </w:r>
      <w:r>
        <w:t xml:space="preserve"> </w:t>
      </w:r>
      <w:r>
        <w:t xml:space="preserve">For projects requiring more resources,</w:t>
      </w:r>
      <w:r>
        <w:t xml:space="preserve"> </w:t>
      </w:r>
      <w:r>
        <w:t xml:space="preserve">you can use larger GitHub-hosted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ubuntu-4-core</w:t>
      </w:r>
    </w:p>
    <w:p>
      <w:pPr>
        <w:pStyle w:val="FirstParagraph"/>
      </w:pPr>
      <w:r>
        <w:rPr>
          <w:b/>
          <w:bCs/>
        </w:rPr>
        <w:t xml:space="preserve">Self-hosted runners (ARC):</w:t>
      </w:r>
      <w:r>
        <w:t xml:space="preserve"> </w:t>
      </w:r>
      <w:r>
        <w:t xml:space="preserve">For access to internal resources or private registries,</w:t>
      </w:r>
      <w:r>
        <w:t xml:space="preserve"> </w:t>
      </w:r>
      <w:r>
        <w:t xml:space="preserve">use Actions Runner Controller (ARC) self-hosted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arc-scale-set-name</w:t>
      </w:r>
    </w:p>
    <w:p>
      <w:pPr>
        <w:pStyle w:val="FirstParagraph"/>
      </w:pPr>
      <w:r>
        <w:t xml:space="preserve">Note: When using self-hosted runners,</w:t>
      </w:r>
      <w:r>
        <w:t xml:space="preserve"> </w:t>
      </w:r>
      <w:r>
        <w:t xml:space="preserve">you must disable Copilot’s integrated firewall</w:t>
      </w:r>
      <w:r>
        <w:t xml:space="preserve"> </w:t>
      </w:r>
      <w:r>
        <w:t xml:space="preserve">in repository settings and configure</w:t>
      </w:r>
      <w:r>
        <w:t xml:space="preserve"> </w:t>
      </w:r>
      <w:r>
        <w:t xml:space="preserve">appropriate network security controls.</w:t>
      </w:r>
    </w:p>
    <w:p>
      <w:pPr>
        <w:pStyle w:val="BodyText"/>
      </w:pPr>
      <w:r>
        <w:rPr>
          <w:b/>
          <w:bCs/>
        </w:rPr>
        <w:t xml:space="preserve">Git Large File Storage (LFS):</w:t>
      </w:r>
      <w:r>
        <w:t xml:space="preserve"> </w:t>
      </w:r>
      <w:r>
        <w:t xml:space="preserve">If your repository uses Git LFS:</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lfs</w:t>
      </w:r>
      <w:r>
        <w:rPr>
          <w:rStyle w:val="KeywordTok"/>
        </w:rPr>
        <w:t xml:space="preserve">:</w:t>
      </w:r>
      <w:r>
        <w:rPr>
          <w:rStyle w:val="AttributeTok"/>
        </w:rPr>
        <w:t xml:space="preserve"> </w:t>
      </w:r>
      <w:r>
        <w:rPr>
          <w:rStyle w:val="CharTok"/>
        </w:rPr>
        <w:t xml:space="preserve">true</w:t>
      </w:r>
    </w:p>
    <w:bookmarkEnd w:id="708"/>
    <w:bookmarkStart w:id="709" w:name="further-reading-1"/>
    <w:p>
      <w:pPr>
        <w:pStyle w:val="Heading4"/>
      </w:pPr>
      <w:r>
        <w:t xml:space="preserve">18.5.11.10 Further Reading</w:t>
      </w:r>
    </w:p>
    <w:p>
      <w:pPr>
        <w:pStyle w:val="FirstParagraph"/>
      </w:pPr>
      <w:r>
        <w:t xml:space="preserve">For complete details,</w:t>
      </w:r>
      <w:r>
        <w:t xml:space="preserve"> </w:t>
      </w:r>
      <w:r>
        <w:t xml:space="preserve">see</w:t>
      </w:r>
      <w:r>
        <w:t xml:space="preserve"> </w:t>
      </w:r>
      <w:hyperlink r:id="rId702">
        <w:r>
          <w:rPr>
            <w:rStyle w:val="Hyperlink"/>
          </w:rPr>
          <w:t xml:space="preserve">Customizing the development environment for GitHub Copilot coding agent</w:t>
        </w:r>
      </w:hyperlink>
      <w:r>
        <w:t xml:space="preserve">.</w:t>
      </w:r>
    </w:p>
    <w:bookmarkEnd w:id="709"/>
    <w:bookmarkEnd w:id="710"/>
    <w:bookmarkStart w:id="714" w:name="sec-ai-when-to-use"/>
    <w:p>
      <w:pPr>
        <w:pStyle w:val="Heading3"/>
      </w:pPr>
      <w:r>
        <w:t xml:space="preserve">18.5.12 When to use a coding agent</w:t>
      </w:r>
    </w:p>
    <w:p>
      <w:pPr>
        <w:pStyle w:val="FirstParagraph"/>
      </w:pPr>
      <w:r>
        <w:t xml:space="preserve">Coding agent sessions are currently</w:t>
      </w:r>
      <w:r>
        <w:rPr>
          <w:rStyle w:val="FootnoteReference"/>
        </w:rPr>
        <w:footnoteReference w:id="711"/>
      </w:r>
      <w:r>
        <w:t xml:space="preserve"> </w:t>
      </w:r>
      <w:r>
        <w:t xml:space="preserve">considered</w:t>
      </w:r>
      <w:r>
        <w:t xml:space="preserve"> </w:t>
      </w:r>
      <w:r>
        <w:t xml:space="preserve">“premium requests”</w:t>
      </w:r>
      <w:r>
        <w:t xml:space="preserve">,</w:t>
      </w:r>
      <w:r>
        <w:t xml:space="preserve"> </w:t>
      </w:r>
      <w:r>
        <w:t xml:space="preserve">which are limited resources;</w:t>
      </w:r>
      <w:r>
        <w:t xml:space="preserve"> </w:t>
      </w:r>
      <w:r>
        <w:t xml:space="preserve">see</w:t>
      </w:r>
      <w:r>
        <w:t xml:space="preserve"> </w:t>
      </w:r>
      <w:hyperlink r:id="rId712">
        <w:r>
          <w:rPr>
            <w:rStyle w:val="Hyperlink"/>
          </w:rPr>
          <w:t xml:space="preserve">https://github.com/features/copilot/plans</w:t>
        </w:r>
      </w:hyperlink>
      <w:r>
        <w:t xml:space="preserve"> </w:t>
      </w:r>
      <w:r>
        <w:t xml:space="preserve">for details.</w:t>
      </w:r>
      <w:r>
        <w:t xml:space="preserve"> </w:t>
      </w:r>
      <w:r>
        <w:t xml:space="preserve">So,</w:t>
      </w:r>
      <w:r>
        <w:t xml:space="preserve"> </w:t>
      </w:r>
      <w:r>
        <w:t xml:space="preserve">use coding agents sparingly.</w:t>
      </w:r>
      <w:r>
        <w:t xml:space="preserve"> </w:t>
      </w:r>
      <w:r>
        <w:t xml:space="preserve">Use them for complex changes that would be difficult or time-consuming</w:t>
      </w:r>
      <w:r>
        <w:t xml:space="preserve"> </w:t>
      </w:r>
      <w:r>
        <w:t xml:space="preserve">for you to complete by hand.</w:t>
      </w:r>
      <w:r>
        <w:t xml:space="preserve"> </w:t>
      </w:r>
      <w:r>
        <w:t xml:space="preserve">Coding agents also take time to get configured for work,</w:t>
      </w:r>
      <w:r>
        <w:t xml:space="preserve"> </w:t>
      </w:r>
      <w:r>
        <w:t xml:space="preserve">every time you make a request.</w:t>
      </w:r>
      <w:r>
        <w:t xml:space="preserve"> </w:t>
      </w:r>
      <w:r>
        <w:t xml:space="preserve">See</w:t>
      </w:r>
      <w:r>
        <w:t xml:space="preserve"> </w:t>
      </w:r>
      <w:hyperlink r:id="rId713">
        <w:r>
          <w:rPr>
            <w:rStyle w:val="Hyperlink"/>
          </w:rPr>
          <w:t xml:space="preserve">https://docs.github.com/en/copilot/how-tos/use-copilot-agents/coding-agent/customize-the-agent-environment#preinstalling-tools-or-dependencies-in-copilots-environment</w:t>
        </w:r>
      </w:hyperlink>
      <w:r>
        <w:t xml:space="preserve"> </w:t>
      </w:r>
      <w:r>
        <w:t xml:space="preserve">for ways to reduce that startup time,</w:t>
      </w:r>
      <w:r>
        <w:t xml:space="preserve"> </w:t>
      </w:r>
      <w:r>
        <w:t xml:space="preserve">but it will never be 0.</w:t>
      </w:r>
      <w:r>
        <w:t xml:space="preserve"> </w:t>
      </w:r>
      <w:r>
        <w:t xml:space="preserve">If you can complete the task faster than the coding agent can,</w:t>
      </w:r>
      <w:r>
        <w:t xml:space="preserve"> </w:t>
      </w:r>
      <w:r>
        <w:t xml:space="preserve">you should probably do it yourself.</w:t>
      </w:r>
      <w:r>
        <w:t xml:space="preserve"> </w:t>
      </w:r>
      <w:r>
        <w:t xml:space="preserve">For example,</w:t>
      </w:r>
      <w:r>
        <w:t xml:space="preserve"> </w:t>
      </w:r>
      <w:r>
        <w:t xml:space="preserve">when you have errors in the spell-check or lint workflows,</w:t>
      </w:r>
      <w:r>
        <w:t xml:space="preserve"> </w:t>
      </w:r>
      <w:r>
        <w:t xml:space="preserve">you can often fix them faster than Copilot can.</w:t>
      </w:r>
      <w:r>
        <w:t xml:space="preserve"> </w:t>
      </w:r>
      <w:r>
        <w:t xml:space="preserve">Similarly, when reviewing Copilot’s PRs,</w:t>
      </w:r>
      <w:r>
        <w:t xml:space="preserve"> </w:t>
      </w:r>
      <w:r>
        <w:t xml:space="preserve">you can often make direct changes to the branch</w:t>
      </w:r>
      <w:r>
        <w:t xml:space="preserve"> </w:t>
      </w:r>
      <w:r>
        <w:t xml:space="preserve">faster than you could write clear review comments and get Copilot to address them.</w:t>
      </w:r>
    </w:p>
    <w:p>
      <w:pPr>
        <w:pStyle w:val="BodyText"/>
      </w:pPr>
      <w:r>
        <w:t xml:space="preserve">Also,</w:t>
      </w:r>
      <w:r>
        <w:t xml:space="preserve"> </w:t>
      </w:r>
      <w:r>
        <w:t xml:space="preserve">the less we practice,</w:t>
      </w:r>
      <w:r>
        <w:t xml:space="preserve"> </w:t>
      </w:r>
      <w:r>
        <w:t xml:space="preserve">the weaker our skills get,</w:t>
      </w:r>
      <w:r>
        <w:t xml:space="preserve"> </w:t>
      </w:r>
      <w:r>
        <w:t xml:space="preserve">and the harder it is for us to supervise the agents</w:t>
      </w:r>
      <w:r>
        <w:t xml:space="preserve"> </w:t>
      </w:r>
      <w:r>
        <w:t xml:space="preserve">and make sure they are actually doing what we want them to do,</w:t>
      </w:r>
      <w:r>
        <w:t xml:space="preserve"> </w:t>
      </w:r>
      <w:r>
        <w:t xml:space="preserve">the way we want them to do it.</w:t>
      </w:r>
      <w:r>
        <w:t xml:space="preserve"> </w:t>
      </w:r>
      <w:r>
        <w:t xml:space="preserve">You should exercise your own coding skills regularly,</w:t>
      </w:r>
      <w:r>
        <w:t xml:space="preserve"> </w:t>
      </w:r>
      <w:r>
        <w:t xml:space="preserve">just like you would for any other skill you want to maintain.</w:t>
      </w:r>
    </w:p>
    <w:bookmarkEnd w:id="714"/>
    <w:bookmarkStart w:id="719" w:name="editing-with-.docx-files"/>
    <w:p>
      <w:pPr>
        <w:pStyle w:val="Heading3"/>
      </w:pPr>
      <w:r>
        <w:t xml:space="preserve">18.5.13 Editing with</w:t>
      </w:r>
      <w:r>
        <w:t xml:space="preserve"> </w:t>
      </w:r>
      <w:r>
        <w:rPr>
          <w:rStyle w:val="VerbatimChar"/>
        </w:rPr>
        <w:t xml:space="preserve">.docx</w:t>
      </w:r>
      <w:r>
        <w:t xml:space="preserve"> </w:t>
      </w:r>
      <w:r>
        <w:t xml:space="preserve">files</w:t>
      </w:r>
    </w:p>
    <w:p>
      <w:pPr>
        <w:pStyle w:val="FirstParagraph"/>
      </w:pPr>
      <w:r>
        <w:t xml:space="preserve">GitHub Copilot coding agents can read Microsoft Word (</w:t>
      </w:r>
      <w:r>
        <w:rPr>
          <w:rStyle w:val="VerbatimChar"/>
        </w:rPr>
        <w:t xml:space="preserve">.docx</w:t>
      </w:r>
      <w:r>
        <w:t xml:space="preserve">) files, including tracked changes and comments.</w:t>
      </w:r>
      <w:r>
        <w:t xml:space="preserve"> </w:t>
      </w:r>
      <w:r>
        <w:t xml:space="preserve">This enables a hybrid editing workflow where:</w:t>
      </w:r>
    </w:p>
    <w:p>
      <w:pPr>
        <w:pStyle w:val="Compact"/>
        <w:numPr>
          <w:ilvl w:val="0"/>
          <w:numId w:val="1301"/>
        </w:numPr>
      </w:pPr>
      <w:r>
        <w:t xml:space="preserve">Lab members can export Quarto content to Word format for review</w:t>
      </w:r>
    </w:p>
    <w:p>
      <w:pPr>
        <w:pStyle w:val="Compact"/>
        <w:numPr>
          <w:ilvl w:val="0"/>
          <w:numId w:val="1301"/>
        </w:numPr>
      </w:pPr>
      <w:r>
        <w:t xml:space="preserve">Reviewers can make edits, add tracked changes, and insert comments in Word</w:t>
      </w:r>
    </w:p>
    <w:p>
      <w:pPr>
        <w:pStyle w:val="Compact"/>
        <w:numPr>
          <w:ilvl w:val="0"/>
          <w:numId w:val="1301"/>
        </w:numPr>
      </w:pPr>
      <w:r>
        <w:t xml:space="preserve">Coding agents can read the</w:t>
      </w:r>
      <w:r>
        <w:t xml:space="preserve"> </w:t>
      </w:r>
      <w:r>
        <w:rPr>
          <w:rStyle w:val="VerbatimChar"/>
        </w:rPr>
        <w:t xml:space="preserve">.docx</w:t>
      </w:r>
      <w:r>
        <w:t xml:space="preserve"> </w:t>
      </w:r>
      <w:r>
        <w:t xml:space="preserve">file and translate the edits back to Quarto format</w:t>
      </w:r>
    </w:p>
    <w:p>
      <w:pPr>
        <w:pStyle w:val="FirstParagraph"/>
      </w:pPr>
      <w:r>
        <w:t xml:space="preserve">When using this workflow, make sure to explicitly instruct the coding agent to:</w:t>
      </w:r>
    </w:p>
    <w:p>
      <w:pPr>
        <w:pStyle w:val="Compact"/>
        <w:numPr>
          <w:ilvl w:val="0"/>
          <w:numId w:val="1302"/>
        </w:numPr>
      </w:pPr>
      <w:r>
        <w:t xml:space="preserve">Examine and apply all tracked changes in the</w:t>
      </w:r>
      <w:r>
        <w:t xml:space="preserve"> </w:t>
      </w:r>
      <w:r>
        <w:rPr>
          <w:rStyle w:val="VerbatimChar"/>
        </w:rPr>
        <w:t xml:space="preserve">.docx</w:t>
      </w:r>
      <w:r>
        <w:t xml:space="preserve"> </w:t>
      </w:r>
      <w:r>
        <w:t xml:space="preserve">file</w:t>
      </w:r>
    </w:p>
    <w:p>
      <w:pPr>
        <w:pStyle w:val="Compact"/>
        <w:numPr>
          <w:ilvl w:val="0"/>
          <w:numId w:val="1302"/>
        </w:numPr>
      </w:pPr>
      <w:r>
        <w:t xml:space="preserve">Read and address all comments in the</w:t>
      </w:r>
      <w:r>
        <w:t xml:space="preserve"> </w:t>
      </w:r>
      <w:r>
        <w:rPr>
          <w:rStyle w:val="VerbatimChar"/>
        </w:rPr>
        <w:t xml:space="preserve">.docx</w:t>
      </w:r>
      <w:r>
        <w:t xml:space="preserve"> </w:t>
      </w:r>
      <w:r>
        <w:t xml:space="preserve">file</w:t>
      </w:r>
    </w:p>
    <w:p>
      <w:pPr>
        <w:pStyle w:val="Compact"/>
        <w:numPr>
          <w:ilvl w:val="0"/>
          <w:numId w:val="1302"/>
        </w:numPr>
      </w:pPr>
      <w:r>
        <w:t xml:space="preserve">Translate edits from Word formatting to appropriate Quarto/markdown syntax</w:t>
      </w:r>
    </w:p>
    <w:p>
      <w:pPr>
        <w:pStyle w:val="FirstParagraph"/>
      </w:pPr>
      <w:r>
        <w:t xml:space="preserve">This approach makes it easier for collaborators who are more comfortable with Word to contribute to the lab manual while maintaining the source files in Quarto format.</w:t>
      </w:r>
    </w:p>
    <w:bookmarkStart w:id="718" w:name="known-issue-document-1-warning-in-word"/>
    <w:p>
      <w:pPr>
        <w:pStyle w:val="Heading4"/>
      </w:pPr>
      <w:r>
        <w:t xml:space="preserve">18.5.13.1 Known Issue:</w:t>
      </w:r>
      <w:r>
        <w:t xml:space="preserve"> </w:t>
      </w:r>
      <w:r>
        <w:t xml:space="preserve">“Document 1”</w:t>
      </w:r>
      <w:r>
        <w:t xml:space="preserve"> </w:t>
      </w:r>
      <w:r>
        <w:t xml:space="preserve">Warning in Word</w:t>
      </w:r>
    </w:p>
    <w:p>
      <w:pPr>
        <w:pStyle w:val="FirstParagraph"/>
      </w:pPr>
      <w:r>
        <w:t xml:space="preserve">When opening DOCX files generated by Quarto (including this lab manual),</w:t>
      </w:r>
      <w:r>
        <w:t xml:space="preserve"> </w:t>
      </w:r>
      <w:r>
        <w:t xml:space="preserve">Microsoft Word may display a warning message and open the file with the title</w:t>
      </w:r>
      <w:r>
        <w:t xml:space="preserve"> </w:t>
      </w:r>
      <w:r>
        <w:t xml:space="preserve">“Document 1”</w:t>
      </w:r>
      <w:r>
        <w:t xml:space="preserve"> </w:t>
      </w:r>
      <w:r>
        <w:t xml:space="preserve">instead of the actual filename.</w:t>
      </w:r>
      <w:r>
        <w:t xml:space="preserve"> </w:t>
      </w:r>
      <w:r>
        <w:t xml:space="preserve">Word may also require you to save the file before you can add comments or track changes.</w:t>
      </w:r>
    </w:p>
    <w:p>
      <w:pPr>
        <w:pStyle w:val="BodyText"/>
      </w:pPr>
      <w:r>
        <w:rPr>
          <w:b/>
          <w:bCs/>
        </w:rPr>
        <w:t xml:space="preserve">This is a known limitation</w:t>
      </w:r>
      <w:r>
        <w:t xml:space="preserve"> </w:t>
      </w:r>
      <w:r>
        <w:t xml:space="preserve">with how Quarto generates DOCX files.</w:t>
      </w:r>
      <w:r>
        <w:t xml:space="preserve"> </w:t>
      </w:r>
      <w:r>
        <w:t xml:space="preserve">The issue is being tracked in the Quarto project:</w:t>
      </w:r>
    </w:p>
    <w:p>
      <w:pPr>
        <w:pStyle w:val="Compact"/>
        <w:numPr>
          <w:ilvl w:val="0"/>
          <w:numId w:val="1303"/>
        </w:numPr>
      </w:pPr>
      <w:hyperlink r:id="rId715">
        <w:r>
          <w:rPr>
            <w:rStyle w:val="Hyperlink"/>
          </w:rPr>
          <w:t xml:space="preserve">Quarto CLI Issue #6357</w:t>
        </w:r>
      </w:hyperlink>
    </w:p>
    <w:p>
      <w:pPr>
        <w:pStyle w:val="Compact"/>
        <w:numPr>
          <w:ilvl w:val="0"/>
          <w:numId w:val="1303"/>
        </w:numPr>
      </w:pPr>
      <w:hyperlink r:id="rId716">
        <w:r>
          <w:rPr>
            <w:rStyle w:val="Hyperlink"/>
          </w:rPr>
          <w:t xml:space="preserve">Quarto Discussion #6544</w:t>
        </w:r>
      </w:hyperlink>
    </w:p>
    <w:p>
      <w:pPr>
        <w:pStyle w:val="Compact"/>
        <w:numPr>
          <w:ilvl w:val="0"/>
          <w:numId w:val="1303"/>
        </w:numPr>
      </w:pPr>
      <w:hyperlink r:id="rId717">
        <w:r>
          <w:rPr>
            <w:rStyle w:val="Hyperlink"/>
          </w:rPr>
          <w:t xml:space="preserve">Quarto CLI Issue #10587</w:t>
        </w:r>
      </w:hyperlink>
    </w:p>
    <w:p>
      <w:pPr>
        <w:pStyle w:val="FirstParagraph"/>
      </w:pPr>
      <w:r>
        <w:rPr>
          <w:b/>
          <w:bCs/>
        </w:rPr>
        <w:t xml:space="preserve">Workaround:</w:t>
      </w:r>
      <w:r>
        <w:t xml:space="preserve"> </w:t>
      </w:r>
      <w:r>
        <w:t xml:space="preserve">If you are the author generating the DOCX file from Quarto,</w:t>
      </w:r>
      <w:r>
        <w:t xml:space="preserve"> </w:t>
      </w:r>
      <w:r>
        <w:t xml:space="preserve">follow these steps before sharing with collaborators:</w:t>
      </w:r>
    </w:p>
    <w:p>
      <w:pPr>
        <w:pStyle w:val="Compact"/>
        <w:numPr>
          <w:ilvl w:val="0"/>
          <w:numId w:val="1304"/>
        </w:numPr>
      </w:pPr>
      <w:r>
        <w:t xml:space="preserve">Open the generated DOCX file in Microsoft Word</w:t>
      </w:r>
    </w:p>
    <w:p>
      <w:pPr>
        <w:pStyle w:val="Compact"/>
        <w:numPr>
          <w:ilvl w:val="0"/>
          <w:numId w:val="1304"/>
        </w:numPr>
      </w:pPr>
      <w:r>
        <w:t xml:space="preserve">Immediately save the file (File → Save, or Ctrl+S/Cmd+S)</w:t>
      </w:r>
    </w:p>
    <w:p>
      <w:pPr>
        <w:pStyle w:val="Compact"/>
        <w:numPr>
          <w:ilvl w:val="0"/>
          <w:numId w:val="1304"/>
        </w:numPr>
      </w:pPr>
      <w:r>
        <w:t xml:space="preserve">Close and re-open the file to verify it no longer shows</w:t>
      </w:r>
      <w:r>
        <w:t xml:space="preserve"> </w:t>
      </w:r>
      <w:r>
        <w:t xml:space="preserve">“Document 1”</w:t>
      </w:r>
    </w:p>
    <w:p>
      <w:pPr>
        <w:pStyle w:val="Compact"/>
        <w:numPr>
          <w:ilvl w:val="0"/>
          <w:numId w:val="1304"/>
        </w:numPr>
      </w:pPr>
      <w:r>
        <w:t xml:space="preserve">Share this saved version with collaborators</w:t>
      </w:r>
    </w:p>
    <w:p>
      <w:pPr>
        <w:pStyle w:val="FirstParagraph"/>
      </w:pPr>
      <w:r>
        <w:t xml:space="preserve">This one-time step ensures that when collaborators open the file,</w:t>
      </w:r>
      <w:r>
        <w:t xml:space="preserve"> </w:t>
      </w:r>
      <w:r>
        <w:t xml:space="preserve">they won’t see the</w:t>
      </w:r>
      <w:r>
        <w:t xml:space="preserve"> </w:t>
      </w:r>
      <w:r>
        <w:t xml:space="preserve">“Document 1”</w:t>
      </w:r>
      <w:r>
        <w:t xml:space="preserve"> </w:t>
      </w:r>
      <w:r>
        <w:t xml:space="preserve">warning and can immediately add comments and track changes without issues.</w:t>
      </w:r>
    </w:p>
    <w:bookmarkEnd w:id="718"/>
    <w:bookmarkEnd w:id="719"/>
    <w:bookmarkStart w:id="720" w:name="copilot-instructions-for-this-repository"/>
    <w:p>
      <w:pPr>
        <w:pStyle w:val="Heading3"/>
      </w:pPr>
      <w:r>
        <w:t xml:space="preserve">18.5.14 Copilot Instructions for this Repository</w:t>
      </w:r>
    </w:p>
    <w:p>
      <w:pPr>
        <w:pStyle w:val="FirstParagraph"/>
      </w:pPr>
      <w:r>
        <w:t xml:space="preserve">The</w:t>
      </w:r>
      <w:r>
        <w:t xml:space="preserve"> </w:t>
      </w:r>
      <w:r>
        <w:rPr>
          <w:rStyle w:val="VerbatimChar"/>
        </w:rPr>
        <w:t xml:space="preserve">.github/copilot-instructions.md</w:t>
      </w:r>
      <w:r>
        <w:t xml:space="preserve"> </w:t>
      </w:r>
      <w:r>
        <w:t xml:space="preserve">file in this repository</w:t>
      </w:r>
      <w:r>
        <w:t xml:space="preserve"> </w:t>
      </w:r>
      <w:r>
        <w:t xml:space="preserve">contains specific instructions and guidelines for GitHub Copilot coding agents</w:t>
      </w:r>
      <w:r>
        <w:t xml:space="preserve"> </w:t>
      </w:r>
      <w:r>
        <w:t xml:space="preserve">when working with the lab manual.</w:t>
      </w:r>
      <w:r>
        <w:t xml:space="preserve"> </w:t>
      </w:r>
      <w:r>
        <w:t xml:space="preserve">This file helps ensure that AI-generated contributions</w:t>
      </w:r>
      <w:r>
        <w:t xml:space="preserve"> </w:t>
      </w:r>
      <w:r>
        <w:t xml:space="preserve">follow the lab’s formatting standards,</w:t>
      </w:r>
      <w:r>
        <w:t xml:space="preserve"> </w:t>
      </w:r>
      <w:r>
        <w:t xml:space="preserve">coding conventions,</w:t>
      </w:r>
      <w:r>
        <w:t xml:space="preserve"> </w:t>
      </w:r>
      <w:r>
        <w:t xml:space="preserve">and documentation practices.</w:t>
      </w:r>
    </w:p>
    <w:p>
      <w:pPr>
        <w:pStyle w:val="BodyText"/>
      </w:pPr>
      <w:r>
        <w:t xml:space="preserve">The copilot instructions file specifies:</w:t>
      </w:r>
    </w:p>
    <w:p>
      <w:pPr>
        <w:pStyle w:val="Compact"/>
        <w:numPr>
          <w:ilvl w:val="0"/>
          <w:numId w:val="1305"/>
        </w:numPr>
      </w:pPr>
      <w:r>
        <w:t xml:space="preserve">Markdown and Quarto formatting rules (e.g., blank lines before lists, line breaks in prose)</w:t>
      </w:r>
    </w:p>
    <w:p>
      <w:pPr>
        <w:pStyle w:val="Compact"/>
        <w:numPr>
          <w:ilvl w:val="0"/>
          <w:numId w:val="1305"/>
        </w:numPr>
      </w:pPr>
      <w:r>
        <w:t xml:space="preserve">R code style guidelines (e.g., using native pipe</w:t>
      </w:r>
      <w:r>
        <w:t xml:space="preserve"> </w:t>
      </w:r>
      <w:r>
        <w:rPr>
          <w:rStyle w:val="VerbatimChar"/>
        </w:rPr>
        <w:t xml:space="preserve">|&gt;</w:t>
      </w:r>
      <w:r>
        <w:t xml:space="preserve">, following tidyverse style)</w:t>
      </w:r>
    </w:p>
    <w:p>
      <w:pPr>
        <w:pStyle w:val="Compact"/>
        <w:numPr>
          <w:ilvl w:val="0"/>
          <w:numId w:val="1305"/>
        </w:numPr>
      </w:pPr>
      <w:r>
        <w:t xml:space="preserve">File organization patterns (e.g., using Quarto includes for modular content)</w:t>
      </w:r>
    </w:p>
    <w:p>
      <w:pPr>
        <w:pStyle w:val="Compact"/>
        <w:numPr>
          <w:ilvl w:val="0"/>
          <w:numId w:val="1305"/>
        </w:numPr>
      </w:pPr>
      <w:r>
        <w:t xml:space="preserve">How to work with DOCX files for hybrid editing workflows</w:t>
      </w:r>
    </w:p>
    <w:p>
      <w:pPr>
        <w:pStyle w:val="Compact"/>
        <w:numPr>
          <w:ilvl w:val="0"/>
          <w:numId w:val="1305"/>
        </w:numPr>
      </w:pPr>
      <w:r>
        <w:t xml:space="preserve">Repository-specific best practices</w:t>
      </w:r>
    </w:p>
    <w:p>
      <w:pPr>
        <w:pStyle w:val="FirstParagraph"/>
      </w:pPr>
      <w:r>
        <w:t xml:space="preserve">By having these instructions in</w:t>
      </w:r>
      <w:r>
        <w:t xml:space="preserve"> </w:t>
      </w:r>
      <w:r>
        <w:rPr>
          <w:rStyle w:val="VerbatimChar"/>
        </w:rPr>
        <w:t xml:space="preserve">.github/copilot-instructions.md</w:t>
      </w:r>
      <w:r>
        <w:t xml:space="preserve">,</w:t>
      </w:r>
      <w:r>
        <w:t xml:space="preserve"> </w:t>
      </w:r>
      <w:r>
        <w:t xml:space="preserve">we ensure that coding agents produce consistent,</w:t>
      </w:r>
      <w:r>
        <w:t xml:space="preserve"> </w:t>
      </w:r>
      <w:r>
        <w:t xml:space="preserve">high-quality contributions that align with the lab’s established practices.</w:t>
      </w:r>
      <w:r>
        <w:t xml:space="preserve"> </w:t>
      </w:r>
      <w:r>
        <w:t xml:space="preserve">This reduces the review burden and helps maintain consistency</w:t>
      </w:r>
      <w:r>
        <w:t xml:space="preserve"> </w:t>
      </w:r>
      <w:r>
        <w:t xml:space="preserve">across all contributions to the lab manual,</w:t>
      </w:r>
      <w:r>
        <w:t xml:space="preserve"> </w:t>
      </w:r>
      <w:r>
        <w:t xml:space="preserve">whether made by humans or AI assistants.</w:t>
      </w:r>
    </w:p>
    <w:p>
      <w:pPr>
        <w:pStyle w:val="BodyText"/>
      </w:pPr>
      <w:r>
        <w:t xml:space="preserve">See</w:t>
      </w:r>
      <w:r>
        <w:t xml:space="preserve"> </w:t>
      </w:r>
      <w:hyperlink w:anchor="sec-appendix-copilot-instructions">
        <w:r>
          <w:rPr>
            <w:rStyle w:val="Hyperlink"/>
          </w:rPr>
          <w:t xml:space="preserve">Appendix: Copilot Instructions File</w:t>
        </w:r>
      </w:hyperlink>
      <w:r>
        <w:t xml:space="preserve"> </w:t>
      </w:r>
      <w:r>
        <w:t xml:space="preserve">for the complete file.</w:t>
      </w:r>
    </w:p>
    <w:bookmarkEnd w:id="720"/>
    <w:bookmarkStart w:id="721" w:name="using-copilot-review-before-human-review"/>
    <w:p>
      <w:pPr>
        <w:pStyle w:val="Heading3"/>
      </w:pPr>
      <w:r>
        <w:t xml:space="preserve">18.5.15 Using Copilot Review Before Human Review</w:t>
      </w:r>
    </w:p>
    <w:p>
      <w:pPr>
        <w:pStyle w:val="FirstParagraph"/>
      </w:pPr>
      <w:r>
        <w:t xml:space="preserve">Before requesting review from other humans,</w:t>
      </w:r>
      <w:r>
        <w:t xml:space="preserve"> </w:t>
      </w:r>
      <w:r>
        <w:rPr>
          <w:b/>
          <w:bCs/>
        </w:rPr>
        <w:t xml:space="preserve">always have Copilot review your pull request first</w:t>
      </w:r>
      <w:r>
        <w:t xml:space="preserve">—even if Copilot created the PR itself.</w:t>
      </w:r>
      <w:r>
        <w:t xml:space="preserve"> </w:t>
      </w:r>
      <w:r>
        <w:t xml:space="preserve">AI review provides fast,</w:t>
      </w:r>
      <w:r>
        <w:t xml:space="preserve"> </w:t>
      </w:r>
      <w:r>
        <w:t xml:space="preserve">thorough feedback that helps catch issues before involving human reviewers,</w:t>
      </w:r>
      <w:r>
        <w:t xml:space="preserve"> </w:t>
      </w:r>
      <w:r>
        <w:t xml:space="preserve">saving everyone time and improving code quality.</w:t>
      </w:r>
    </w:p>
    <w:p>
      <w:pPr>
        <w:pStyle w:val="BodyText"/>
      </w:pPr>
      <w:r>
        <w:rPr>
          <w:b/>
          <w:bCs/>
        </w:rPr>
        <w:t xml:space="preserve">Why review with Copilot first:</w:t>
      </w:r>
    </w:p>
    <w:p>
      <w:pPr>
        <w:pStyle w:val="Compact"/>
        <w:numPr>
          <w:ilvl w:val="0"/>
          <w:numId w:val="1306"/>
        </w:numPr>
      </w:pPr>
      <w:r>
        <w:rPr>
          <w:b/>
          <w:bCs/>
        </w:rPr>
        <w:t xml:space="preserve">AI has more bandwidth</w:t>
      </w:r>
      <w:r>
        <w:t xml:space="preserve">: Copilot can review code immediately without competing priorities</w:t>
      </w:r>
    </w:p>
    <w:p>
      <w:pPr>
        <w:pStyle w:val="Compact"/>
        <w:numPr>
          <w:ilvl w:val="0"/>
          <w:numId w:val="1306"/>
        </w:numPr>
      </w:pPr>
      <w:r>
        <w:rPr>
          <w:b/>
          <w:bCs/>
        </w:rPr>
        <w:t xml:space="preserve">Catch common issues early</w:t>
      </w:r>
      <w:r>
        <w:t xml:space="preserve">: Copilot excels at identifying bugs, logic errors, security vulnerabilities, and style inconsistencies</w:t>
      </w:r>
    </w:p>
    <w:p>
      <w:pPr>
        <w:pStyle w:val="Compact"/>
        <w:numPr>
          <w:ilvl w:val="0"/>
          <w:numId w:val="1306"/>
        </w:numPr>
      </w:pPr>
      <w:r>
        <w:rPr>
          <w:b/>
          <w:bCs/>
        </w:rPr>
        <w:t xml:space="preserve">Improve human review quality</w:t>
      </w:r>
      <w:r>
        <w:t xml:space="preserve">: When humans review cleaner code, they can focus on higher-level concerns like design and architecture rather than basic issues</w:t>
      </w:r>
    </w:p>
    <w:p>
      <w:pPr>
        <w:pStyle w:val="Compact"/>
        <w:numPr>
          <w:ilvl w:val="0"/>
          <w:numId w:val="1306"/>
        </w:numPr>
      </w:pPr>
      <w:r>
        <w:rPr>
          <w:b/>
          <w:bCs/>
        </w:rPr>
        <w:t xml:space="preserve">Learn from feedback</w:t>
      </w:r>
      <w:r>
        <w:t xml:space="preserve">: Even experienced developers benefit from Copilot’s perspective on best practices and potential improvements</w:t>
      </w:r>
    </w:p>
    <w:p>
      <w:pPr>
        <w:pStyle w:val="Compact"/>
        <w:numPr>
          <w:ilvl w:val="0"/>
          <w:numId w:val="1306"/>
        </w:numPr>
      </w:pPr>
      <w:r>
        <w:rPr>
          <w:b/>
          <w:bCs/>
        </w:rPr>
        <w:t xml:space="preserve">Growing capabilities</w:t>
      </w:r>
      <w:r>
        <w:t xml:space="preserve">: AI review capabilities continue to improve over time, making this investment increasingly valuable</w:t>
      </w:r>
    </w:p>
    <w:p>
      <w:pPr>
        <w:pStyle w:val="FirstParagraph"/>
      </w:pPr>
      <w:r>
        <w:rPr>
          <w:b/>
          <w:bCs/>
        </w:rPr>
        <w:t xml:space="preserve">Copilot review workflow:</w:t>
      </w:r>
    </w:p>
    <w:p>
      <w:pPr>
        <w:numPr>
          <w:ilvl w:val="0"/>
          <w:numId w:val="1307"/>
        </w:numPr>
      </w:pPr>
      <w:r>
        <w:rPr>
          <w:b/>
          <w:bCs/>
        </w:rPr>
        <w:t xml:space="preserve">Assign Copilot as a reviewer</w:t>
      </w:r>
      <w:r>
        <w:t xml:space="preserve">:</w:t>
      </w:r>
      <w:r>
        <w:t xml:space="preserve"> </w:t>
      </w:r>
      <w:r>
        <w:t xml:space="preserve">On your pull request page,</w:t>
      </w:r>
      <w:r>
        <w:t xml:space="preserve"> </w:t>
      </w:r>
      <w:r>
        <w:t xml:space="preserve">assign Copilot to review the PR the same way you would assign any other reviewer.</w:t>
      </w:r>
      <w:r>
        <w:t xml:space="preserve"> </w:t>
      </w:r>
      <w:r>
        <w:t xml:space="preserve">Click</w:t>
      </w:r>
      <w:r>
        <w:t xml:space="preserve"> </w:t>
      </w:r>
      <w:r>
        <w:t xml:space="preserve">“Reviewers”</w:t>
      </w:r>
      <w:r>
        <w:t xml:space="preserve"> </w:t>
      </w:r>
      <w:r>
        <w:t xml:space="preserve">in the right sidebar and select Copilot from the list.</w:t>
      </w:r>
    </w:p>
    <w:p>
      <w:pPr>
        <w:numPr>
          <w:ilvl w:val="0"/>
          <w:numId w:val="1307"/>
        </w:numPr>
      </w:pPr>
      <w:r>
        <w:rPr>
          <w:b/>
          <w:bCs/>
        </w:rPr>
        <w:t xml:space="preserve">Review Copilot’s comments</w:t>
      </w:r>
      <w:r>
        <w:t xml:space="preserve">:</w:t>
      </w:r>
      <w:r>
        <w:t xml:space="preserve"> </w:t>
      </w:r>
      <w:r>
        <w:t xml:space="preserve">Once Copilot completes its review,</w:t>
      </w:r>
      <w:r>
        <w:t xml:space="preserve"> </w:t>
      </w:r>
      <w:r>
        <w:t xml:space="preserve">carefully examine each comment.</w:t>
      </w:r>
      <w:r>
        <w:t xml:space="preserve"> </w:t>
      </w:r>
      <w:r>
        <w:t xml:space="preserve">For each comment, decide whether you agree with the suggestion:</w:t>
      </w:r>
    </w:p>
    <w:p>
      <w:pPr>
        <w:pStyle w:val="Compact"/>
        <w:numPr>
          <w:ilvl w:val="1"/>
          <w:numId w:val="1308"/>
        </w:numPr>
      </w:pPr>
      <w:r>
        <w:rPr>
          <w:b/>
          <w:bCs/>
        </w:rPr>
        <w:t xml:space="preserve">If the comment is correct</w:t>
      </w:r>
      <w:r>
        <w:t xml:space="preserve">: Address it by making code changes yourself or ask Copilot to apply the fix using GitHub’s suggestion features</w:t>
      </w:r>
    </w:p>
    <w:p>
      <w:pPr>
        <w:pStyle w:val="Compact"/>
        <w:numPr>
          <w:ilvl w:val="1"/>
          <w:numId w:val="1308"/>
        </w:numPr>
      </w:pPr>
      <w:r>
        <w:rPr>
          <w:b/>
          <w:bCs/>
        </w:rPr>
        <w:t xml:space="preserve">If the comment is incorrect or not applicable</w:t>
      </w:r>
      <w:r>
        <w:t xml:space="preserve">: Dismiss the comment with an explanation for why it doesn’t apply</w:t>
      </w:r>
    </w:p>
    <w:p>
      <w:pPr>
        <w:pStyle w:val="Compact"/>
        <w:numPr>
          <w:ilvl w:val="1"/>
          <w:numId w:val="1308"/>
        </w:numPr>
      </w:pPr>
      <w:r>
        <w:rPr>
          <w:b/>
          <w:bCs/>
        </w:rPr>
        <w:t xml:space="preserve">If you’re uncertain</w:t>
      </w:r>
      <w:r>
        <w:t xml:space="preserve">: Seek a second opinion from a human reviewer or do additional research</w:t>
      </w:r>
    </w:p>
    <w:p>
      <w:pPr>
        <w:numPr>
          <w:ilvl w:val="0"/>
          <w:numId w:val="1307"/>
        </w:numPr>
      </w:pPr>
      <w:r>
        <w:rPr>
          <w:b/>
          <w:bCs/>
        </w:rPr>
        <w:t xml:space="preserve">Request another Copilot review</w:t>
      </w:r>
      <w:r>
        <w:t xml:space="preserve">:</w:t>
      </w:r>
      <w:r>
        <w:t xml:space="preserve"> </w:t>
      </w:r>
      <w:r>
        <w:t xml:space="preserve">After addressing or dismissing all comments,</w:t>
      </w:r>
      <w:r>
        <w:t xml:space="preserve"> </w:t>
      </w:r>
      <w:r>
        <w:t xml:space="preserve">request another review from Copilot.</w:t>
      </w:r>
      <w:r>
        <w:t xml:space="preserve"> </w:t>
      </w:r>
      <w:r>
        <w:t xml:space="preserve">This creates an iterative improvement process.</w:t>
      </w:r>
    </w:p>
    <w:p>
      <w:pPr>
        <w:numPr>
          <w:ilvl w:val="0"/>
          <w:numId w:val="1307"/>
        </w:numPr>
      </w:pPr>
      <w:r>
        <w:rPr>
          <w:b/>
          <w:bCs/>
        </w:rPr>
        <w:t xml:space="preserve">Iterate until satisfied</w:t>
      </w:r>
      <w:r>
        <w:t xml:space="preserve">:</w:t>
      </w:r>
      <w:r>
        <w:t xml:space="preserve"> </w:t>
      </w:r>
      <w:r>
        <w:t xml:space="preserve">Repeat the review-and-address cycle until Copilot stops providing valuable suggestions.</w:t>
      </w:r>
      <w:r>
        <w:t xml:space="preserve"> </w:t>
      </w:r>
      <w:r>
        <w:t xml:space="preserve">This typically takes 1-3 iterations depending on the complexity of the changes.</w:t>
      </w:r>
    </w:p>
    <w:p>
      <w:pPr>
        <w:numPr>
          <w:ilvl w:val="0"/>
          <w:numId w:val="1307"/>
        </w:numPr>
      </w:pPr>
      <w:r>
        <w:rPr>
          <w:b/>
          <w:bCs/>
        </w:rPr>
        <w:t xml:space="preserve">Request human review</w:t>
      </w:r>
      <w:r>
        <w:t xml:space="preserve">:</w:t>
      </w:r>
      <w:r>
        <w:t xml:space="preserve"> </w:t>
      </w:r>
      <w:r>
        <w:t xml:space="preserve">Only after you’ve addressed Copilot’s feedback should you request review from human team members.</w:t>
      </w:r>
      <w:r>
        <w:t xml:space="preserve"> </w:t>
      </w:r>
      <w:r>
        <w:t xml:space="preserve">At this point,</w:t>
      </w:r>
      <w:r>
        <w:t xml:space="preserve"> </w:t>
      </w:r>
      <w:r>
        <w:t xml:space="preserve">the code should be in better shape,</w:t>
      </w:r>
      <w:r>
        <w:t xml:space="preserve"> </w:t>
      </w:r>
      <w:r>
        <w:t xml:space="preserve">allowing human reviewers to focus on higher-level concerns.</w:t>
      </w:r>
    </w:p>
    <w:p>
      <w:pPr>
        <w:pStyle w:val="FirstParagraph"/>
      </w:pPr>
      <w:r>
        <w:rPr>
          <w:b/>
          <w:bCs/>
        </w:rPr>
        <w:t xml:space="preserve">Important considerations:</w:t>
      </w:r>
    </w:p>
    <w:p>
      <w:pPr>
        <w:pStyle w:val="Compact"/>
        <w:numPr>
          <w:ilvl w:val="0"/>
          <w:numId w:val="1309"/>
        </w:numPr>
      </w:pPr>
      <w:r>
        <w:rPr>
          <w:b/>
          <w:bCs/>
        </w:rPr>
        <w:t xml:space="preserve">Copilot isn’t perfect</w:t>
      </w:r>
      <w:r>
        <w:t xml:space="preserve">: AI review can produce false positives or miss important issues. Always apply your own judgment when evaluating Copilot’s suggestions.</w:t>
      </w:r>
    </w:p>
    <w:p>
      <w:pPr>
        <w:pStyle w:val="Compact"/>
        <w:numPr>
          <w:ilvl w:val="0"/>
          <w:numId w:val="1309"/>
        </w:numPr>
      </w:pPr>
      <w:r>
        <w:rPr>
          <w:b/>
          <w:bCs/>
        </w:rPr>
        <w:t xml:space="preserve">Don’t blindly accept all suggestions</w:t>
      </w:r>
      <w:r>
        <w:t xml:space="preserve">: Some of Copilot’s recommendations may not fit your specific context or requirements. It’s perfectly appropriate to dismiss comments that don’t apply.</w:t>
      </w:r>
    </w:p>
    <w:p>
      <w:pPr>
        <w:pStyle w:val="Compact"/>
        <w:numPr>
          <w:ilvl w:val="0"/>
          <w:numId w:val="1309"/>
        </w:numPr>
      </w:pPr>
      <w:r>
        <w:rPr>
          <w:b/>
          <w:bCs/>
        </w:rPr>
        <w:t xml:space="preserve">Human review remains essential</w:t>
      </w:r>
      <w:r>
        <w:t xml:space="preserve">: Copilot review supplements but does not replace human code review. Humans bring domain knowledge, understanding of business requirements, and judgment about trade-offs that AI cannot replicate.</w:t>
      </w:r>
    </w:p>
    <w:p>
      <w:pPr>
        <w:pStyle w:val="Compact"/>
        <w:numPr>
          <w:ilvl w:val="0"/>
          <w:numId w:val="1309"/>
        </w:numPr>
      </w:pPr>
      <w:r>
        <w:rPr>
          <w:b/>
          <w:bCs/>
        </w:rPr>
        <w:t xml:space="preserve">Document dismissals</w:t>
      </w:r>
      <w:r>
        <w:t xml:space="preserve">: When dismissing Copilot comments, briefly explain why. This helps human reviewers understand your reasoning and can serve as documentation for future reference.</w:t>
      </w:r>
    </w:p>
    <w:p>
      <w:pPr>
        <w:pStyle w:val="FirstParagraph"/>
      </w:pPr>
      <w:r>
        <w:rPr>
          <w:b/>
          <w:bCs/>
        </w:rPr>
        <w:t xml:space="preserve">For pull request authors:</w:t>
      </w:r>
    </w:p>
    <w:p>
      <w:pPr>
        <w:pStyle w:val="BodyText"/>
      </w:pPr>
      <w:r>
        <w:t xml:space="preserve">Even if you’re highly experienced,</w:t>
      </w:r>
      <w:r>
        <w:t xml:space="preserve"> </w:t>
      </w:r>
      <w:r>
        <w:t xml:space="preserve">treating Copilot review as a required pre-review step helps maintain code quality</w:t>
      </w:r>
      <w:r>
        <w:t xml:space="preserve"> </w:t>
      </w:r>
      <w:r>
        <w:t xml:space="preserve">and makes the best use of everyone’s time.</w:t>
      </w:r>
      <w:r>
        <w:t xml:space="preserve"> </w:t>
      </w:r>
      <w:r>
        <w:t xml:space="preserve">The few minutes spent on Copilot review often save hours of back-and-forth with human reviewers.</w:t>
      </w:r>
    </w:p>
    <w:p>
      <w:pPr>
        <w:pStyle w:val="BodyText"/>
      </w:pPr>
      <w:r>
        <w:rPr>
          <w:b/>
          <w:bCs/>
        </w:rPr>
        <w:t xml:space="preserve">For human reviewers:</w:t>
      </w:r>
    </w:p>
    <w:p>
      <w:pPr>
        <w:pStyle w:val="BodyText"/>
      </w:pPr>
      <w:r>
        <w:t xml:space="preserve">When you receive a PR for review,</w:t>
      </w:r>
      <w:r>
        <w:t xml:space="preserve"> </w:t>
      </w:r>
      <w:r>
        <w:t xml:space="preserve">check whether the author has completed the Copilot review process.</w:t>
      </w:r>
      <w:r>
        <w:t xml:space="preserve"> </w:t>
      </w:r>
      <w:r>
        <w:t xml:space="preserve">If Copilot hasn’t reviewed the PR yet,</w:t>
      </w:r>
      <w:r>
        <w:t xml:space="preserve"> </w:t>
      </w:r>
      <w:r>
        <w:t xml:space="preserve">consider asking the author to complete that step first before you invest time in review.</w:t>
      </w:r>
      <w:r>
        <w:t xml:space="preserve"> </w:t>
      </w:r>
      <w:r>
        <w:t xml:space="preserve">This ensures you’re reviewing code that has already been through initial automated quality checks.</w:t>
      </w:r>
    </w:p>
    <w:bookmarkEnd w:id="721"/>
    <w:bookmarkStart w:id="722" w:name="reviewing-a-copilot-pr-you-didnt-create"/>
    <w:p>
      <w:pPr>
        <w:pStyle w:val="Heading3"/>
      </w:pPr>
      <w:r>
        <w:t xml:space="preserve">18.5.16 Reviewing a Copilot PR You Didn’t Create</w:t>
      </w:r>
    </w:p>
    <w:p>
      <w:pPr>
        <w:pStyle w:val="FirstParagraph"/>
      </w:pPr>
      <w:r>
        <w:t xml:space="preserve">When reviewing a pull request where someone else prompted Copilot to make changes,</w:t>
      </w:r>
      <w:r>
        <w:t xml:space="preserve"> </w:t>
      </w:r>
      <w:r>
        <w:t xml:space="preserve">follow these guidelines to avoid confusion and ensure smooth collaboration:</w:t>
      </w:r>
    </w:p>
    <w:p>
      <w:pPr>
        <w:pStyle w:val="BodyText"/>
      </w:pPr>
      <w:r>
        <w:rPr>
          <w:b/>
          <w:bCs/>
        </w:rPr>
        <w:t xml:space="preserve">Understanding PR roles:</w:t>
      </w:r>
    </w:p>
    <w:p>
      <w:pPr>
        <w:pStyle w:val="BodyText"/>
      </w:pPr>
      <w:r>
        <w:t xml:space="preserve">Different people may play different roles in the PR lifecycle:</w:t>
      </w:r>
    </w:p>
    <w:p>
      <w:pPr>
        <w:pStyle w:val="Compact"/>
        <w:numPr>
          <w:ilvl w:val="0"/>
          <w:numId w:val="1310"/>
        </w:numPr>
      </w:pPr>
      <w:r>
        <w:rPr>
          <w:b/>
          <w:bCs/>
        </w:rPr>
        <w:t xml:space="preserve">Issue creator</w:t>
      </w:r>
      <w:r>
        <w:t xml:space="preserve">: Reports a bug, suggests a feature, or requests other improvements. In projects with external users, issue creators often cannot assign issues to developers and are therefore distinct from the PR prompter</w:t>
      </w:r>
    </w:p>
    <w:p>
      <w:pPr>
        <w:pStyle w:val="Compact"/>
        <w:numPr>
          <w:ilvl w:val="0"/>
          <w:numId w:val="1310"/>
        </w:numPr>
      </w:pPr>
      <w:r>
        <w:rPr>
          <w:b/>
          <w:bCs/>
        </w:rPr>
        <w:t xml:space="preserve">PR prompter</w:t>
      </w:r>
      <w:r>
        <w:t xml:space="preserve">: Assigns a developer (human or AI) to start working on a PR, often by assigning an issue to Copilot. The PR prompter is sometimes the same person as the issue creator, but often is a project maintainer who reviews and triages external issue reports</w:t>
      </w:r>
    </w:p>
    <w:p>
      <w:pPr>
        <w:pStyle w:val="Compact"/>
        <w:numPr>
          <w:ilvl w:val="0"/>
          <w:numId w:val="1310"/>
        </w:numPr>
      </w:pPr>
      <w:r>
        <w:rPr>
          <w:b/>
          <w:bCs/>
        </w:rPr>
        <w:t xml:space="preserve">PR author(s)</w:t>
      </w:r>
      <w:r>
        <w:t xml:space="preserve">: Makes commits to the PR branch (when Copilot creates commits, both Copilot and the prompter are co-authors)</w:t>
      </w:r>
    </w:p>
    <w:p>
      <w:pPr>
        <w:pStyle w:val="Compact"/>
        <w:numPr>
          <w:ilvl w:val="0"/>
          <w:numId w:val="1310"/>
        </w:numPr>
      </w:pPr>
      <w:r>
        <w:rPr>
          <w:b/>
          <w:bCs/>
        </w:rPr>
        <w:t xml:space="preserve">PR manager</w:t>
      </w:r>
      <w:r>
        <w:t xml:space="preserve">: Supervises and guides the PR authors, assigns reviewers, and controls the PR workflow. Typically the PR prompter becomes the PR manager, but can hand off this role to someone else</w:t>
      </w:r>
    </w:p>
    <w:p>
      <w:pPr>
        <w:pStyle w:val="Compact"/>
        <w:numPr>
          <w:ilvl w:val="0"/>
          <w:numId w:val="1310"/>
        </w:numPr>
      </w:pPr>
      <w:r>
        <w:rPr>
          <w:b/>
          <w:bCs/>
        </w:rPr>
        <w:t xml:space="preserve">PR reviewer(s)</w:t>
      </w:r>
      <w:r>
        <w:t xml:space="preserve">: Reviews the PR and provides feedback. The PR manager often also serves as the lead reviewer</w:t>
      </w:r>
    </w:p>
    <w:p>
      <w:pPr>
        <w:pStyle w:val="Compact"/>
        <w:numPr>
          <w:ilvl w:val="0"/>
          <w:numId w:val="1310"/>
        </w:numPr>
      </w:pPr>
      <w:r>
        <w:rPr>
          <w:b/>
          <w:bCs/>
        </w:rPr>
        <w:t xml:space="preserve">PR assignee(s)</w:t>
      </w:r>
      <w:r>
        <w:t xml:space="preserve">: Listed in the</w:t>
      </w:r>
      <w:r>
        <w:t xml:space="preserve"> </w:t>
      </w:r>
      <w:r>
        <w:t xml:space="preserve">“Assignees”</w:t>
      </w:r>
      <w:r>
        <w:t xml:space="preserve"> </w:t>
      </w:r>
      <w:r>
        <w:t xml:space="preserve">field on GitHub to indicate who is responsible for the PR. Use this field to clarify current ownership and track who should be working on addressing feedback</w:t>
      </w:r>
    </w:p>
    <w:p>
      <w:pPr>
        <w:pStyle w:val="FirstParagraph"/>
      </w:pPr>
      <w:r>
        <w:rPr>
          <w:b/>
          <w:bCs/>
        </w:rPr>
        <w:t xml:space="preserve">The scenario:</w:t>
      </w:r>
    </w:p>
    <w:p>
      <w:pPr>
        <w:pStyle w:val="Compact"/>
        <w:numPr>
          <w:ilvl w:val="0"/>
          <w:numId w:val="1311"/>
        </w:numPr>
      </w:pPr>
      <w:r>
        <w:t xml:space="preserve">One team member (the</w:t>
      </w:r>
      <w:r>
        <w:t xml:space="preserve"> </w:t>
      </w:r>
      <w:r>
        <w:t xml:space="preserve">“PR prompter”</w:t>
      </w:r>
      <w:r>
        <w:t xml:space="preserve">) assigned Copilot to work on an issue or explicitly prompted Copilot to start working</w:t>
      </w:r>
    </w:p>
    <w:p>
      <w:pPr>
        <w:pStyle w:val="Compact"/>
        <w:numPr>
          <w:ilvl w:val="0"/>
          <w:numId w:val="1311"/>
        </w:numPr>
      </w:pPr>
      <w:r>
        <w:t xml:space="preserve">The prompter may or may not be the same person who originally created the issue</w:t>
      </w:r>
    </w:p>
    <w:p>
      <w:pPr>
        <w:pStyle w:val="Compact"/>
        <w:numPr>
          <w:ilvl w:val="1"/>
          <w:numId w:val="1312"/>
        </w:numPr>
      </w:pPr>
      <w:r>
        <w:t xml:space="preserve">In projects with a user base, users often submit issues (bug reports, feature requests)</w:t>
      </w:r>
    </w:p>
    <w:p>
      <w:pPr>
        <w:pStyle w:val="Compact"/>
        <w:numPr>
          <w:ilvl w:val="1"/>
          <w:numId w:val="1312"/>
        </w:numPr>
      </w:pPr>
      <w:r>
        <w:t xml:space="preserve">A project maintainer then steps in, adds their perspective, and assigns the issue to Copilot</w:t>
      </w:r>
    </w:p>
    <w:p>
      <w:pPr>
        <w:pStyle w:val="Compact"/>
        <w:numPr>
          <w:ilvl w:val="1"/>
          <w:numId w:val="1312"/>
        </w:numPr>
      </w:pPr>
      <w:r>
        <w:t xml:space="preserve">In this case, the maintainer who assigned Copilot is the prompter, not the original issue creator</w:t>
      </w:r>
    </w:p>
    <w:p>
      <w:pPr>
        <w:pStyle w:val="Compact"/>
        <w:numPr>
          <w:ilvl w:val="0"/>
          <w:numId w:val="1311"/>
        </w:numPr>
      </w:pPr>
      <w:r>
        <w:t xml:space="preserve">Copilot created the PR with the prompter as co-author</w:t>
      </w:r>
    </w:p>
    <w:p>
      <w:pPr>
        <w:pStyle w:val="Compact"/>
        <w:numPr>
          <w:ilvl w:val="0"/>
          <w:numId w:val="1311"/>
        </w:numPr>
      </w:pPr>
      <w:r>
        <w:t xml:space="preserve">The prompter (now acting as PR manager) requested your review</w:t>
      </w:r>
    </w:p>
    <w:p>
      <w:pPr>
        <w:pStyle w:val="Compact"/>
        <w:numPr>
          <w:ilvl w:val="0"/>
          <w:numId w:val="1311"/>
        </w:numPr>
      </w:pPr>
      <w:r>
        <w:t xml:space="preserve">Copilot may have also automatically reviewed the PR</w:t>
      </w:r>
    </w:p>
    <w:p>
      <w:pPr>
        <w:pStyle w:val="FirstParagraph"/>
      </w:pPr>
      <w:r>
        <w:rPr>
          <w:b/>
          <w:bCs/>
        </w:rPr>
        <w:t xml:space="preserve">As a non-manager reviewer, your role is to provide feedback,</w:t>
      </w:r>
      <w:r>
        <w:rPr>
          <w:b/>
          <w:bCs/>
        </w:rPr>
        <w:t xml:space="preserve"> </w:t>
      </w:r>
      <w:r>
        <w:rPr>
          <w:b/>
          <w:bCs/>
        </w:rPr>
        <w:t xml:space="preserve">not to directly initiate more work by Copilot.</w:t>
      </w:r>
      <w:r>
        <w:t xml:space="preserve"> </w:t>
      </w:r>
      <w:r>
        <w:t xml:space="preserve">The PR manager should remain in control of when and how Copilot makes additional changes.</w:t>
      </w:r>
    </w:p>
    <w:p>
      <w:pPr>
        <w:pStyle w:val="BodyText"/>
      </w:pPr>
      <w:r>
        <w:rPr>
          <w:b/>
          <w:bCs/>
        </w:rPr>
        <w:t xml:space="preserve">Recommended review workflow:</w:t>
      </w:r>
    </w:p>
    <w:p>
      <w:pPr>
        <w:pStyle w:val="Compact"/>
        <w:numPr>
          <w:ilvl w:val="0"/>
          <w:numId w:val="1313"/>
        </w:numPr>
      </w:pPr>
      <w:r>
        <w:rPr>
          <w:b/>
          <w:bCs/>
        </w:rPr>
        <w:t xml:space="preserve">Use</w:t>
      </w:r>
      <w:r>
        <w:rPr>
          <w:b/>
          <w:bCs/>
        </w:rPr>
        <w:t xml:space="preserve"> </w:t>
      </w:r>
      <w:r>
        <w:rPr>
          <w:b/>
          <w:bCs/>
        </w:rPr>
        <w:t xml:space="preserve">“Comment”</w:t>
      </w:r>
      <w:r>
        <w:rPr>
          <w:b/>
          <w:bCs/>
        </w:rPr>
        <w:t xml:space="preserve"> </w:t>
      </w:r>
      <w:r>
        <w:rPr>
          <w:b/>
          <w:bCs/>
        </w:rPr>
        <w:t xml:space="preserve">or</w:t>
      </w:r>
      <w:r>
        <w:rPr>
          <w:b/>
          <w:bCs/>
        </w:rPr>
        <w:t xml:space="preserve"> </w:t>
      </w:r>
      <w:r>
        <w:rPr>
          <w:b/>
          <w:bCs/>
        </w:rPr>
        <w:t xml:space="preserve">“Request changes”</w:t>
      </w:r>
      <w:r>
        <w:rPr>
          <w:b/>
          <w:bCs/>
        </w:rPr>
        <w:t xml:space="preserve"> </w:t>
      </w:r>
      <w:r>
        <w:rPr>
          <w:b/>
          <w:bCs/>
        </w:rPr>
        <w:t xml:space="preserve">based on the severity of issues</w:t>
      </w:r>
      <w:r>
        <w:t xml:space="preserve">:</w:t>
      </w:r>
    </w:p>
    <w:p>
      <w:pPr>
        <w:pStyle w:val="Compact"/>
        <w:numPr>
          <w:ilvl w:val="1"/>
          <w:numId w:val="1314"/>
        </w:numPr>
      </w:pPr>
      <w:r>
        <w:t xml:space="preserve">Use</w:t>
      </w:r>
      <w:r>
        <w:t xml:space="preserve"> </w:t>
      </w:r>
      <w:r>
        <w:rPr>
          <w:b/>
          <w:bCs/>
        </w:rPr>
        <w:t xml:space="preserve">“Comment”</w:t>
      </w:r>
      <w:r>
        <w:t xml:space="preserve"> </w:t>
      </w:r>
      <w:r>
        <w:t xml:space="preserve">for suggestions, questions, or minor issues that don’t block merging</w:t>
      </w:r>
    </w:p>
    <w:p>
      <w:pPr>
        <w:pStyle w:val="Compact"/>
        <w:numPr>
          <w:ilvl w:val="1"/>
          <w:numId w:val="1314"/>
        </w:numPr>
      </w:pPr>
      <w:r>
        <w:t xml:space="preserve">Use</w:t>
      </w:r>
      <w:r>
        <w:t xml:space="preserve"> </w:t>
      </w:r>
      <w:r>
        <w:rPr>
          <w:b/>
          <w:bCs/>
        </w:rPr>
        <w:t xml:space="preserve">“Request changes”</w:t>
      </w:r>
      <w:r>
        <w:t xml:space="preserve"> </w:t>
      </w:r>
      <w:r>
        <w:t xml:space="preserve">for significant issues that must be addressed before merging</w:t>
      </w:r>
    </w:p>
    <w:p>
      <w:pPr>
        <w:pStyle w:val="Compact"/>
        <w:numPr>
          <w:ilvl w:val="1"/>
          <w:numId w:val="1314"/>
        </w:numPr>
      </w:pPr>
      <w:r>
        <w:t xml:space="preserve">Both options allow you to provide feedback without directly triggering Copilot</w:t>
      </w:r>
    </w:p>
    <w:p>
      <w:pPr>
        <w:pStyle w:val="Compact"/>
        <w:numPr>
          <w:ilvl w:val="0"/>
          <w:numId w:val="1313"/>
        </w:numPr>
      </w:pPr>
      <w:r>
        <w:rPr>
          <w:b/>
          <w:bCs/>
        </w:rPr>
        <w:t xml:space="preserve">Don’t ask Copilot to make changes directly</w:t>
      </w:r>
      <w:r>
        <w:t xml:space="preserve">:</w:t>
      </w:r>
    </w:p>
    <w:p>
      <w:pPr>
        <w:pStyle w:val="Compact"/>
        <w:numPr>
          <w:ilvl w:val="1"/>
          <w:numId w:val="1315"/>
        </w:numPr>
      </w:pPr>
      <w:r>
        <w:t xml:space="preserve">Avoid using features that would trigger Copilot to start working immediately</w:t>
      </w:r>
    </w:p>
    <w:p>
      <w:pPr>
        <w:pStyle w:val="Compact"/>
        <w:numPr>
          <w:ilvl w:val="1"/>
          <w:numId w:val="1315"/>
        </w:numPr>
      </w:pPr>
      <w:r>
        <w:t xml:space="preserve">Let the PR manager decide whether to ask Copilot to address your comments or make changes themselves</w:t>
      </w:r>
    </w:p>
    <w:p>
      <w:pPr>
        <w:pStyle w:val="Compact"/>
        <w:numPr>
          <w:ilvl w:val="0"/>
          <w:numId w:val="1313"/>
        </w:numPr>
      </w:pPr>
      <w:r>
        <w:rPr>
          <w:b/>
          <w:bCs/>
        </w:rPr>
        <w:t xml:space="preserve">Write clear, actionable comments</w:t>
      </w:r>
      <w:r>
        <w:t xml:space="preserve">:</w:t>
      </w:r>
    </w:p>
    <w:p>
      <w:pPr>
        <w:pStyle w:val="Compact"/>
        <w:numPr>
          <w:ilvl w:val="1"/>
          <w:numId w:val="1316"/>
        </w:numPr>
      </w:pPr>
      <w:r>
        <w:t xml:space="preserve">Explain what needs to change and why</w:t>
      </w:r>
    </w:p>
    <w:p>
      <w:pPr>
        <w:pStyle w:val="Compact"/>
        <w:numPr>
          <w:ilvl w:val="1"/>
          <w:numId w:val="1316"/>
        </w:numPr>
      </w:pPr>
      <w:r>
        <w:t xml:space="preserve">Suggest specific solutions when appropriate</w:t>
      </w:r>
    </w:p>
    <w:p>
      <w:pPr>
        <w:pStyle w:val="Compact"/>
        <w:numPr>
          <w:ilvl w:val="1"/>
          <w:numId w:val="1316"/>
        </w:numPr>
      </w:pPr>
      <w:r>
        <w:t xml:space="preserve">The PR manager will decide how to address your feedback</w:t>
      </w:r>
    </w:p>
    <w:p>
      <w:pPr>
        <w:pStyle w:val="FirstParagraph"/>
      </w:pPr>
      <w:r>
        <w:rPr>
          <w:b/>
          <w:bCs/>
        </w:rPr>
        <w:t xml:space="preserve">For PR managers:</w:t>
      </w:r>
    </w:p>
    <w:p>
      <w:pPr>
        <w:pStyle w:val="BodyText"/>
      </w:pPr>
      <w:r>
        <w:t xml:space="preserve">After receiving reviews from other team members:</w:t>
      </w:r>
    </w:p>
    <w:p>
      <w:pPr>
        <w:pStyle w:val="Compact"/>
        <w:numPr>
          <w:ilvl w:val="0"/>
          <w:numId w:val="1317"/>
        </w:numPr>
      </w:pPr>
      <w:r>
        <w:rPr>
          <w:b/>
          <w:bCs/>
        </w:rPr>
        <w:t xml:space="preserve">Review all comments carefully</w:t>
      </w:r>
      <w:r>
        <w:t xml:space="preserve">:</w:t>
      </w:r>
    </w:p>
    <w:p>
      <w:pPr>
        <w:pStyle w:val="Compact"/>
        <w:numPr>
          <w:ilvl w:val="1"/>
          <w:numId w:val="1318"/>
        </w:numPr>
      </w:pPr>
      <w:r>
        <w:t xml:space="preserve">Decide which comments you agree with</w:t>
      </w:r>
    </w:p>
    <w:p>
      <w:pPr>
        <w:pStyle w:val="Compact"/>
        <w:numPr>
          <w:ilvl w:val="1"/>
          <w:numId w:val="1318"/>
        </w:numPr>
      </w:pPr>
      <w:r>
        <w:t xml:space="preserve">Dismiss or respond to comments you don’t entirely agree with</w:t>
      </w:r>
    </w:p>
    <w:p>
      <w:pPr>
        <w:pStyle w:val="Compact"/>
        <w:numPr>
          <w:ilvl w:val="1"/>
          <w:numId w:val="1318"/>
        </w:numPr>
      </w:pPr>
      <w:r>
        <w:t xml:space="preserve">This ensures Copilot only addresses feedback you’ve validated</w:t>
      </w:r>
    </w:p>
    <w:p>
      <w:pPr>
        <w:pStyle w:val="Compact"/>
        <w:numPr>
          <w:ilvl w:val="0"/>
          <w:numId w:val="1317"/>
        </w:numPr>
      </w:pPr>
      <w:r>
        <w:rPr>
          <w:b/>
          <w:bCs/>
        </w:rPr>
        <w:t xml:space="preserve">Choose how to address valid feedback</w:t>
      </w:r>
      <w:r>
        <w:t xml:space="preserve">:</w:t>
      </w:r>
    </w:p>
    <w:p>
      <w:pPr>
        <w:pStyle w:val="Compact"/>
        <w:numPr>
          <w:ilvl w:val="1"/>
          <w:numId w:val="1319"/>
        </w:numPr>
      </w:pPr>
      <w:r>
        <w:rPr>
          <w:b/>
          <w:bCs/>
        </w:rPr>
        <w:t xml:space="preserve">Option A</w:t>
      </w:r>
      <w:r>
        <w:t xml:space="preserve">: Make the changes yourself (faster for simple fixes)</w:t>
      </w:r>
    </w:p>
    <w:p>
      <w:pPr>
        <w:pStyle w:val="Compact"/>
        <w:numPr>
          <w:ilvl w:val="1"/>
          <w:numId w:val="1319"/>
        </w:numPr>
      </w:pPr>
      <w:r>
        <w:rPr>
          <w:b/>
          <w:bCs/>
        </w:rPr>
        <w:t xml:space="preserve">Option B</w:t>
      </w:r>
      <w:r>
        <w:t xml:space="preserve">: Ask Copilot to address the feedback (better for complex changes)</w:t>
      </w:r>
    </w:p>
    <w:p>
      <w:pPr>
        <w:pStyle w:val="Compact"/>
        <w:numPr>
          <w:ilvl w:val="1"/>
          <w:numId w:val="1319"/>
        </w:numPr>
      </w:pPr>
      <w:r>
        <w:rPr>
          <w:b/>
          <w:bCs/>
        </w:rPr>
        <w:t xml:space="preserve">Option C</w:t>
      </w:r>
      <w:r>
        <w:t xml:space="preserve">: Add your own review summarizing which comments Copilot should address,</w:t>
      </w:r>
      <w:r>
        <w:t xml:space="preserve"> </w:t>
      </w:r>
      <w:r>
        <w:t xml:space="preserve">then ask Copilot to respond to the open comment threads</w:t>
      </w:r>
    </w:p>
    <w:p>
      <w:pPr>
        <w:pStyle w:val="Compact"/>
        <w:numPr>
          <w:ilvl w:val="0"/>
          <w:numId w:val="1317"/>
        </w:numPr>
      </w:pPr>
      <w:r>
        <w:rPr>
          <w:b/>
          <w:bCs/>
        </w:rPr>
        <w:t xml:space="preserve">Maintain clear communication</w:t>
      </w:r>
      <w:r>
        <w:t xml:space="preserve">:</w:t>
      </w:r>
    </w:p>
    <w:p>
      <w:pPr>
        <w:pStyle w:val="Compact"/>
        <w:numPr>
          <w:ilvl w:val="1"/>
          <w:numId w:val="1320"/>
        </w:numPr>
      </w:pPr>
      <w:r>
        <w:t xml:space="preserve">Let reviewers know how you plan to address their feedback</w:t>
      </w:r>
    </w:p>
    <w:p>
      <w:pPr>
        <w:pStyle w:val="Compact"/>
        <w:numPr>
          <w:ilvl w:val="1"/>
          <w:numId w:val="1320"/>
        </w:numPr>
      </w:pPr>
      <w:r>
        <w:t xml:space="preserve">Mark conversations as resolved after addressing them</w:t>
      </w:r>
    </w:p>
    <w:p>
      <w:pPr>
        <w:pStyle w:val="Compact"/>
        <w:numPr>
          <w:ilvl w:val="1"/>
          <w:numId w:val="1320"/>
        </w:numPr>
      </w:pPr>
      <w:r>
        <w:t xml:space="preserve">Request re-review from humans after Copilot makes significant changes</w:t>
      </w:r>
    </w:p>
    <w:p>
      <w:pPr>
        <w:pStyle w:val="Compact"/>
        <w:numPr>
          <w:ilvl w:val="1"/>
          <w:numId w:val="1320"/>
        </w:numPr>
      </w:pPr>
      <w:r>
        <w:t xml:space="preserve">Update the PR’s</w:t>
      </w:r>
      <w:r>
        <w:t xml:space="preserve"> </w:t>
      </w:r>
      <w:r>
        <w:t xml:space="preserve">“Assignees”</w:t>
      </w:r>
      <w:r>
        <w:t xml:space="preserve"> </w:t>
      </w:r>
      <w:r>
        <w:t xml:space="preserve">field to reflect who is currently responsible for the PR</w:t>
      </w:r>
    </w:p>
    <w:p>
      <w:pPr>
        <w:pStyle w:val="FirstParagraph"/>
      </w:pPr>
      <w:r>
        <w:rPr>
          <w:b/>
          <w:bCs/>
        </w:rPr>
        <w:t xml:space="preserve">Transferring the PR manager role:</w:t>
      </w:r>
    </w:p>
    <w:p>
      <w:pPr>
        <w:pStyle w:val="BodyText"/>
      </w:pPr>
      <w:r>
        <w:t xml:space="preserve">The original PR manager can hand over a PR to another person,</w:t>
      </w:r>
      <w:r>
        <w:t xml:space="preserve"> </w:t>
      </w:r>
      <w:r>
        <w:t xml:space="preserve">who then becomes the new PR manager with control over Copilot’s work on that PR.</w:t>
      </w:r>
      <w:r>
        <w:t xml:space="preserve"> </w:t>
      </w:r>
      <w:r>
        <w:t xml:space="preserve">This might be useful when:</w:t>
      </w:r>
    </w:p>
    <w:p>
      <w:pPr>
        <w:pStyle w:val="Compact"/>
        <w:numPr>
          <w:ilvl w:val="0"/>
          <w:numId w:val="1321"/>
        </w:numPr>
      </w:pPr>
      <w:r>
        <w:t xml:space="preserve">The original PR manager is unavailable or on leave</w:t>
      </w:r>
    </w:p>
    <w:p>
      <w:pPr>
        <w:pStyle w:val="Compact"/>
        <w:numPr>
          <w:ilvl w:val="0"/>
          <w:numId w:val="1321"/>
        </w:numPr>
      </w:pPr>
      <w:r>
        <w:t xml:space="preserve">Someone with different expertise needs to guide the remaining work</w:t>
      </w:r>
    </w:p>
    <w:p>
      <w:pPr>
        <w:pStyle w:val="Compact"/>
        <w:numPr>
          <w:ilvl w:val="0"/>
          <w:numId w:val="1321"/>
        </w:numPr>
      </w:pPr>
      <w:r>
        <w:t xml:space="preserve">Responsibilities are being redistributed within the team</w:t>
      </w:r>
    </w:p>
    <w:p>
      <w:pPr>
        <w:pStyle w:val="FirstParagraph"/>
      </w:pPr>
      <w:r>
        <w:t xml:space="preserve">To transfer the PR manager role:</w:t>
      </w:r>
    </w:p>
    <w:p>
      <w:pPr>
        <w:pStyle w:val="Compact"/>
        <w:numPr>
          <w:ilvl w:val="0"/>
          <w:numId w:val="1322"/>
        </w:numPr>
      </w:pPr>
      <w:r>
        <w:t xml:space="preserve">The original PR manager should clearly communicate the handover to all reviewers</w:t>
      </w:r>
    </w:p>
    <w:p>
      <w:pPr>
        <w:pStyle w:val="Compact"/>
        <w:numPr>
          <w:ilvl w:val="0"/>
          <w:numId w:val="1322"/>
        </w:numPr>
      </w:pPr>
      <w:r>
        <w:t xml:space="preserve">The new PR manager should review the PR’s history and any open feedback</w:t>
      </w:r>
    </w:p>
    <w:p>
      <w:pPr>
        <w:pStyle w:val="Compact"/>
        <w:numPr>
          <w:ilvl w:val="0"/>
          <w:numId w:val="1322"/>
        </w:numPr>
      </w:pPr>
      <w:r>
        <w:t xml:space="preserve">The new PR manager should take over responding to Copilot and managing future iterations</w:t>
      </w:r>
    </w:p>
    <w:p>
      <w:pPr>
        <w:pStyle w:val="Compact"/>
        <w:numPr>
          <w:ilvl w:val="0"/>
          <w:numId w:val="1322"/>
        </w:numPr>
      </w:pPr>
      <w:r>
        <w:t xml:space="preserve">The team should update the PR’s</w:t>
      </w:r>
      <w:r>
        <w:t xml:space="preserve"> </w:t>
      </w:r>
      <w:r>
        <w:t xml:space="preserve">“Assignees”</w:t>
      </w:r>
      <w:r>
        <w:t xml:space="preserve"> </w:t>
      </w:r>
      <w:r>
        <w:t xml:space="preserve">field and comments or description to reflect the current PR manager</w:t>
      </w:r>
    </w:p>
    <w:p>
      <w:pPr>
        <w:pStyle w:val="FirstParagraph"/>
      </w:pPr>
      <w:r>
        <w:t xml:space="preserve">This workflow ensures the PR manager maintains control over the development process</w:t>
      </w:r>
      <w:r>
        <w:t xml:space="preserve"> </w:t>
      </w:r>
      <w:r>
        <w:t xml:space="preserve">while benefiting from collaborative human review and Copilot’s implementation capabilities.</w:t>
      </w:r>
    </w:p>
    <w:p>
      <w:r>
        <w:br w:type="page"/>
      </w:r>
    </w:p>
    <w:bookmarkEnd w:id="722"/>
    <w:bookmarkEnd w:id="723"/>
    <w:bookmarkEnd w:id="724"/>
    <w:bookmarkStart w:id="734" w:name="checklists"/>
    <w:p>
      <w:pPr>
        <w:pStyle w:val="Heading1"/>
      </w:pPr>
      <w:r>
        <w:t xml:space="preserve">19. Checklists</w:t>
      </w:r>
    </w:p>
    <w:p>
      <w:pPr>
        <w:pStyle w:val="FirstParagraph"/>
      </w:pPr>
      <w:r>
        <w:t xml:space="preserve">Adapted by UCD-SeRG team from</w:t>
      </w:r>
      <w:r>
        <w:t xml:space="preserve"> </w:t>
      </w:r>
      <w:hyperlink r:id="rId725">
        <w:r>
          <w:rPr>
            <w:rStyle w:val="Hyperlink"/>
          </w:rPr>
          <w:t xml:space="preserve">original by Jade Benjamin-Chung</w:t>
        </w:r>
      </w:hyperlink>
    </w:p>
    <w:bookmarkStart w:id="726" w:name="pre-analysis-plan-checklist"/>
    <w:p>
      <w:pPr>
        <w:pStyle w:val="Heading2"/>
      </w:pPr>
      <w:r>
        <w:t xml:space="preserve">19.1 Pre-analysis plan checklist</w:t>
      </w:r>
    </w:p>
    <w:p>
      <w:pPr>
        <w:pStyle w:val="Compact"/>
        <w:numPr>
          <w:ilvl w:val="0"/>
          <w:numId w:val="1323"/>
        </w:numPr>
      </w:pPr>
      <w:r>
        <w:t xml:space="preserve">Brief background on the study (a condensed version of the introduction section of the paper)</w:t>
      </w:r>
    </w:p>
    <w:p>
      <w:pPr>
        <w:pStyle w:val="Compact"/>
        <w:numPr>
          <w:ilvl w:val="0"/>
          <w:numId w:val="1323"/>
        </w:numPr>
      </w:pPr>
      <w:r>
        <w:t xml:space="preserve">Hypotheses / objectives</w:t>
      </w:r>
    </w:p>
    <w:p>
      <w:pPr>
        <w:pStyle w:val="Compact"/>
        <w:numPr>
          <w:ilvl w:val="0"/>
          <w:numId w:val="1323"/>
        </w:numPr>
      </w:pPr>
      <w:r>
        <w:t xml:space="preserve">Study design</w:t>
      </w:r>
    </w:p>
    <w:p>
      <w:pPr>
        <w:pStyle w:val="Compact"/>
        <w:numPr>
          <w:ilvl w:val="0"/>
          <w:numId w:val="1323"/>
        </w:numPr>
      </w:pPr>
      <w:r>
        <w:t xml:space="preserve">Description of data</w:t>
      </w:r>
    </w:p>
    <w:p>
      <w:pPr>
        <w:pStyle w:val="Compact"/>
        <w:numPr>
          <w:ilvl w:val="0"/>
          <w:numId w:val="1323"/>
        </w:numPr>
      </w:pPr>
      <w:r>
        <w:t xml:space="preserve">Definition of outcomes</w:t>
      </w:r>
    </w:p>
    <w:p>
      <w:pPr>
        <w:pStyle w:val="Compact"/>
        <w:numPr>
          <w:ilvl w:val="0"/>
          <w:numId w:val="1323"/>
        </w:numPr>
      </w:pPr>
      <w:r>
        <w:t xml:space="preserve">Definition of interventions / exposures</w:t>
      </w:r>
    </w:p>
    <w:p>
      <w:pPr>
        <w:pStyle w:val="Compact"/>
        <w:numPr>
          <w:ilvl w:val="0"/>
          <w:numId w:val="1323"/>
        </w:numPr>
      </w:pPr>
      <w:r>
        <w:t xml:space="preserve">Definition of covariates</w:t>
      </w:r>
    </w:p>
    <w:p>
      <w:pPr>
        <w:pStyle w:val="Compact"/>
        <w:numPr>
          <w:ilvl w:val="0"/>
          <w:numId w:val="1323"/>
        </w:numPr>
      </w:pPr>
      <w:r>
        <w:t xml:space="preserve">Statistical power calculation</w:t>
      </w:r>
    </w:p>
    <w:p>
      <w:pPr>
        <w:pStyle w:val="Compact"/>
        <w:numPr>
          <w:ilvl w:val="0"/>
          <w:numId w:val="1323"/>
        </w:numPr>
      </w:pPr>
      <w:r>
        <w:t xml:space="preserve">Statistical model description</w:t>
      </w:r>
    </w:p>
    <w:p>
      <w:pPr>
        <w:pStyle w:val="Compact"/>
        <w:numPr>
          <w:ilvl w:val="0"/>
          <w:numId w:val="1323"/>
        </w:numPr>
      </w:pPr>
      <w:r>
        <w:t xml:space="preserve">Covariate selection / screening</w:t>
      </w:r>
    </w:p>
    <w:p>
      <w:pPr>
        <w:pStyle w:val="Compact"/>
        <w:numPr>
          <w:ilvl w:val="0"/>
          <w:numId w:val="1323"/>
        </w:numPr>
      </w:pPr>
      <w:r>
        <w:t xml:space="preserve">Standard error estimation method</w:t>
      </w:r>
    </w:p>
    <w:p>
      <w:pPr>
        <w:pStyle w:val="Compact"/>
        <w:numPr>
          <w:ilvl w:val="0"/>
          <w:numId w:val="1323"/>
        </w:numPr>
      </w:pPr>
      <w:r>
        <w:t xml:space="preserve">Missing data analysis</w:t>
      </w:r>
    </w:p>
    <w:p>
      <w:pPr>
        <w:pStyle w:val="Compact"/>
        <w:numPr>
          <w:ilvl w:val="0"/>
          <w:numId w:val="1323"/>
        </w:numPr>
      </w:pPr>
      <w:r>
        <w:t xml:space="preserve">Assessment of effect modification / subgroup analyses</w:t>
      </w:r>
    </w:p>
    <w:p>
      <w:pPr>
        <w:pStyle w:val="Compact"/>
        <w:numPr>
          <w:ilvl w:val="0"/>
          <w:numId w:val="1323"/>
        </w:numPr>
      </w:pPr>
      <w:r>
        <w:t xml:space="preserve">Sensitivity analyses</w:t>
      </w:r>
    </w:p>
    <w:p>
      <w:pPr>
        <w:pStyle w:val="Compact"/>
        <w:numPr>
          <w:ilvl w:val="0"/>
          <w:numId w:val="1323"/>
        </w:numPr>
      </w:pPr>
      <w:r>
        <w:t xml:space="preserve">Negative control analyses</w:t>
      </w:r>
    </w:p>
    <w:bookmarkEnd w:id="726"/>
    <w:bookmarkStart w:id="728" w:name="code-checklist"/>
    <w:p>
      <w:pPr>
        <w:pStyle w:val="Heading2"/>
      </w:pPr>
      <w:r>
        <w:t xml:space="preserve">19.2 Code checklist</w:t>
      </w:r>
    </w:p>
    <w:p>
      <w:pPr>
        <w:pStyle w:val="Compact"/>
        <w:numPr>
          <w:ilvl w:val="0"/>
          <w:numId w:val="1324"/>
        </w:numPr>
      </w:pPr>
      <w:r>
        <w:t xml:space="preserve">Does the script run without errors?</w:t>
      </w:r>
    </w:p>
    <w:p>
      <w:pPr>
        <w:pStyle w:val="Compact"/>
        <w:numPr>
          <w:ilvl w:val="0"/>
          <w:numId w:val="1324"/>
        </w:numPr>
      </w:pPr>
      <w:r>
        <w:t xml:space="preserve">Is code self-contained within repo and/or associated Box folder?</w:t>
      </w:r>
    </w:p>
    <w:p>
      <w:pPr>
        <w:pStyle w:val="Compact"/>
        <w:numPr>
          <w:ilvl w:val="0"/>
          <w:numId w:val="1324"/>
        </w:numPr>
      </w:pPr>
      <w:r>
        <w:t xml:space="preserve">Is all commented out code / remarks removed?</w:t>
      </w:r>
    </w:p>
    <w:p>
      <w:pPr>
        <w:pStyle w:val="Compact"/>
        <w:numPr>
          <w:ilvl w:val="0"/>
          <w:numId w:val="1324"/>
        </w:numPr>
      </w:pPr>
      <w:r>
        <w:t xml:space="preserve">Does the header accurately describe the process completed in the script?</w:t>
      </w:r>
    </w:p>
    <w:p>
      <w:pPr>
        <w:pStyle w:val="Compact"/>
        <w:numPr>
          <w:ilvl w:val="0"/>
          <w:numId w:val="1324"/>
        </w:numPr>
      </w:pPr>
      <w:r>
        <w:t xml:space="preserve">Is the script pushed to its github repository?</w:t>
      </w:r>
    </w:p>
    <w:p>
      <w:pPr>
        <w:pStyle w:val="Compact"/>
        <w:numPr>
          <w:ilvl w:val="0"/>
          <w:numId w:val="1324"/>
        </w:numPr>
      </w:pPr>
      <w:r>
        <w:t xml:space="preserve">Does the code adhere to the</w:t>
      </w:r>
      <w:r>
        <w:t xml:space="preserve"> </w:t>
      </w:r>
      <w:hyperlink r:id="rId727">
        <w:r>
          <w:rPr>
            <w:rStyle w:val="Hyperlink"/>
          </w:rPr>
          <w:t xml:space="preserve">coding style guide</w:t>
        </w:r>
      </w:hyperlink>
      <w:r>
        <w:t xml:space="preserve">?</w:t>
      </w:r>
    </w:p>
    <w:p>
      <w:pPr>
        <w:pStyle w:val="Compact"/>
        <w:numPr>
          <w:ilvl w:val="0"/>
          <w:numId w:val="1324"/>
        </w:numPr>
      </w:pPr>
      <w:r>
        <w:t xml:space="preserve">Are all warnings ignorable? Should any warnings be intentionally suppressed or addressed?</w:t>
      </w:r>
    </w:p>
    <w:bookmarkEnd w:id="728"/>
    <w:bookmarkStart w:id="730" w:name="manuscript-checklist"/>
    <w:p>
      <w:pPr>
        <w:pStyle w:val="Heading2"/>
      </w:pPr>
      <w:r>
        <w:t xml:space="preserve">19.3 Manuscript checklist</w:t>
      </w:r>
    </w:p>
    <w:p>
      <w:pPr>
        <w:pStyle w:val="FirstParagraph"/>
      </w:pPr>
      <w:r>
        <w:rPr>
          <w:i/>
          <w:iCs/>
        </w:rPr>
        <w:t xml:space="preserve">This is adapted in part from How to tackle the reproducibility crisis in ten steps</w:t>
      </w:r>
      <w:r>
        <w:rPr>
          <w:i/>
          <w:iCs/>
        </w:rPr>
        <w:t xml:space="preserve"> </w:t>
      </w:r>
      <w:r>
        <w:rPr>
          <w:i/>
          <w:iCs/>
        </w:rPr>
        <w:t xml:space="preserve">(Baker 2019)</w:t>
      </w:r>
      <w:r>
        <w:rPr>
          <w:i/>
          <w:iCs/>
        </w:rPr>
        <w:t xml:space="preserve">.</w:t>
      </w:r>
    </w:p>
    <w:p>
      <w:pPr>
        <w:pStyle w:val="Compact"/>
        <w:numPr>
          <w:ilvl w:val="0"/>
          <w:numId w:val="1325"/>
        </w:numPr>
      </w:pPr>
      <w:r>
        <w:t xml:space="preserve">Have you completed the relevant reporting checklist, if applicable? (See EQUATOR Network</w:t>
      </w:r>
      <w:r>
        <w:t xml:space="preserve"> </w:t>
      </w:r>
      <w:r>
        <w:t xml:space="preserve">(</w:t>
      </w:r>
      <w:r>
        <w:t xml:space="preserve">“EQUATOR Network,”</w:t>
      </w:r>
      <w:r>
        <w:t xml:space="preserve"> </w:t>
      </w:r>
      <w:r>
        <w:t xml:space="preserve">n.d.)</w:t>
      </w:r>
      <w:r>
        <w:t xml:space="preserve"> </w:t>
      </w:r>
      <w:r>
        <w:t xml:space="preserve">for a collection of checklists)</w:t>
      </w:r>
    </w:p>
    <w:p>
      <w:pPr>
        <w:pStyle w:val="Compact"/>
        <w:numPr>
          <w:ilvl w:val="0"/>
          <w:numId w:val="1325"/>
        </w:numPr>
      </w:pPr>
      <w:r>
        <w:t xml:space="preserve">Are the study results within the manuscript replicable (i.e., if you rerun the code in the study’s repository, the tables and figures will be exactly replicated?)</w:t>
      </w:r>
    </w:p>
    <w:p>
      <w:pPr>
        <w:pStyle w:val="Compact"/>
        <w:numPr>
          <w:ilvl w:val="0"/>
          <w:numId w:val="1325"/>
        </w:numPr>
      </w:pPr>
      <w:r>
        <w:t xml:space="preserve">Is a target journal selected?</w:t>
      </w:r>
    </w:p>
    <w:p>
      <w:pPr>
        <w:pStyle w:val="Compact"/>
        <w:numPr>
          <w:ilvl w:val="0"/>
          <w:numId w:val="1325"/>
        </w:numPr>
      </w:pPr>
      <w:r>
        <w:t xml:space="preserve">Is the title declarative, in other words, does it state the object/findings rather than suggest them?</w:t>
      </w:r>
    </w:p>
    <w:p>
      <w:pPr>
        <w:pStyle w:val="Compact"/>
        <w:numPr>
          <w:ilvl w:val="0"/>
          <w:numId w:val="1325"/>
        </w:numPr>
      </w:pPr>
      <w:r>
        <w:t xml:space="preserve">Is the word count of the manuscript close to the target journal’s allowance?</w:t>
      </w:r>
    </w:p>
    <w:p>
      <w:pPr>
        <w:pStyle w:val="Compact"/>
        <w:numPr>
          <w:ilvl w:val="0"/>
          <w:numId w:val="1325"/>
        </w:numPr>
      </w:pPr>
      <w:r>
        <w:t xml:space="preserve">Does the manuscript adhere to the formatting guide of the target journal?</w:t>
      </w:r>
    </w:p>
    <w:p>
      <w:pPr>
        <w:pStyle w:val="Compact"/>
        <w:numPr>
          <w:ilvl w:val="0"/>
          <w:numId w:val="1325"/>
        </w:numPr>
      </w:pPr>
      <w:r>
        <w:t xml:space="preserve">Does the manuscript use a consistent voice (passive or active – usually active is preferred … pun intended)?</w:t>
      </w:r>
    </w:p>
    <w:p>
      <w:pPr>
        <w:pStyle w:val="Compact"/>
        <w:numPr>
          <w:ilvl w:val="0"/>
          <w:numId w:val="1325"/>
        </w:numPr>
      </w:pPr>
      <w:r>
        <w:t xml:space="preserve">Is each figure and table (including supplementary material) referenced in the main text?</w:t>
      </w:r>
    </w:p>
    <w:p>
      <w:pPr>
        <w:pStyle w:val="Compact"/>
        <w:numPr>
          <w:ilvl w:val="0"/>
          <w:numId w:val="1325"/>
        </w:numPr>
      </w:pPr>
      <w:r>
        <w:t xml:space="preserve">Is there a caption for each figure and table (including supplementary material)?</w:t>
      </w:r>
    </w:p>
    <w:p>
      <w:pPr>
        <w:pStyle w:val="Compact"/>
        <w:numPr>
          <w:ilvl w:val="0"/>
          <w:numId w:val="1325"/>
        </w:numPr>
      </w:pPr>
      <w:r>
        <w:t xml:space="preserve">Are tables/figures and supplementary material numbered in accordance with their appearance in the main text?</w:t>
      </w:r>
    </w:p>
    <w:p>
      <w:pPr>
        <w:pStyle w:val="Compact"/>
        <w:numPr>
          <w:ilvl w:val="0"/>
          <w:numId w:val="1325"/>
        </w:numPr>
      </w:pPr>
      <w:r>
        <w:t xml:space="preserve">Does the text use past tense if it is reporting research findings or future tense if it is a study protocol?</w:t>
      </w:r>
    </w:p>
    <w:p>
      <w:pPr>
        <w:pStyle w:val="Compact"/>
        <w:numPr>
          <w:ilvl w:val="0"/>
          <w:numId w:val="1325"/>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325"/>
        </w:numPr>
      </w:pPr>
      <w:r>
        <w:t xml:space="preserve">Does the text use minimal abbreviations, and are all abbreviations defined at first use?</w:t>
      </w:r>
    </w:p>
    <w:p>
      <w:pPr>
        <w:pStyle w:val="Compact"/>
        <w:numPr>
          <w:ilvl w:val="0"/>
          <w:numId w:val="1325"/>
        </w:numPr>
      </w:pPr>
      <w:r>
        <w:t xml:space="preserve">Does the text avoid directionless words? (e.g., instead of writing, ‘Precipitation influences disease risk’, write, ‘Precipitation was associated with increased disease risk’).</w:t>
      </w:r>
    </w:p>
    <w:p>
      <w:pPr>
        <w:pStyle w:val="Compact"/>
        <w:numPr>
          <w:ilvl w:val="0"/>
          <w:numId w:val="1325"/>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325"/>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729">
        <w:r>
          <w:rPr>
            <w:rStyle w:val="Hyperlink"/>
          </w:rPr>
          <w:t xml:space="preserve">here</w:t>
        </w:r>
      </w:hyperlink>
      <w:r>
        <w:t xml:space="preserve">)</w:t>
      </w:r>
    </w:p>
    <w:p>
      <w:pPr>
        <w:pStyle w:val="Compact"/>
        <w:numPr>
          <w:ilvl w:val="0"/>
          <w:numId w:val="1325"/>
        </w:numPr>
      </w:pPr>
      <w:r>
        <w:t xml:space="preserve">Have you drafted author contributions? Do they follow the CRediT: Contributor Roles Taxonomy</w:t>
      </w:r>
      <w:r>
        <w:t xml:space="preserve"> </w:t>
      </w:r>
      <w:r>
        <w:t xml:space="preserve">(</w:t>
      </w:r>
      <w:r>
        <w:t xml:space="preserve">“CRediT,”</w:t>
      </w:r>
      <w:r>
        <w:t xml:space="preserve"> </w:t>
      </w:r>
      <w:r>
        <w:t xml:space="preserve">n.d.)</w:t>
      </w:r>
      <w:r>
        <w:t xml:space="preserve"> </w:t>
      </w:r>
      <w:r>
        <w:t xml:space="preserve">for author contributions?</w:t>
      </w:r>
    </w:p>
    <w:bookmarkEnd w:id="730"/>
    <w:bookmarkStart w:id="733" w:name="figure-checklist"/>
    <w:p>
      <w:pPr>
        <w:pStyle w:val="Heading2"/>
      </w:pPr>
      <w:r>
        <w:t xml:space="preserve">19.4 Figure checklist</w:t>
      </w:r>
    </w:p>
    <w:p>
      <w:pPr>
        <w:pStyle w:val="Compact"/>
        <w:numPr>
          <w:ilvl w:val="0"/>
          <w:numId w:val="1326"/>
        </w:numPr>
      </w:pPr>
      <w:r>
        <w:t xml:space="preserve">Are the x-axis and y-axis labeled?</w:t>
      </w:r>
    </w:p>
    <w:p>
      <w:pPr>
        <w:pStyle w:val="Compact"/>
        <w:numPr>
          <w:ilvl w:val="0"/>
          <w:numId w:val="1326"/>
        </w:numPr>
      </w:pPr>
      <w:r>
        <w:t xml:space="preserve">If the figure includes panels, is each panel labeled?</w:t>
      </w:r>
    </w:p>
    <w:p>
      <w:pPr>
        <w:pStyle w:val="Compact"/>
        <w:numPr>
          <w:ilvl w:val="0"/>
          <w:numId w:val="1326"/>
        </w:numPr>
      </w:pPr>
      <w:r>
        <w:t xml:space="preserve">Are there sufficient numerical / text labels and breaks on the x-axis and y-axis?</w:t>
      </w:r>
    </w:p>
    <w:p>
      <w:pPr>
        <w:pStyle w:val="Compact"/>
        <w:numPr>
          <w:ilvl w:val="0"/>
          <w:numId w:val="1326"/>
        </w:numPr>
      </w:pPr>
      <w:r>
        <w:t xml:space="preserve">Is the font size appropriate (i.e., large enough to read, not so large that it distracts from the data presented in the figure?)</w:t>
      </w:r>
    </w:p>
    <w:p>
      <w:pPr>
        <w:pStyle w:val="Compact"/>
        <w:numPr>
          <w:ilvl w:val="0"/>
          <w:numId w:val="1326"/>
        </w:numPr>
      </w:pPr>
      <w:r>
        <w:t xml:space="preserve">Are the colors used colorblind friendly? See a colorblind-friendly palette</w:t>
      </w:r>
      <w:r>
        <w:t xml:space="preserve"> </w:t>
      </w:r>
      <w:hyperlink r:id="rId731">
        <w:r>
          <w:rPr>
            <w:rStyle w:val="Hyperlink"/>
          </w:rPr>
          <w:t xml:space="preserve">here</w:t>
        </w:r>
      </w:hyperlink>
      <w:r>
        <w:t xml:space="preserve">, a neat palette generator with colorblind options</w:t>
      </w:r>
      <w:r>
        <w:t xml:space="preserve"> </w:t>
      </w:r>
      <w:hyperlink r:id="rId732">
        <w:r>
          <w:rPr>
            <w:rStyle w:val="Hyperlink"/>
          </w:rPr>
          <w:t xml:space="preserve">here</w:t>
        </w:r>
      </w:hyperlink>
      <w:r>
        <w:t xml:space="preserve">, and an article on why this matters: The misuse of colour in science communication</w:t>
      </w:r>
      <w:r>
        <w:t xml:space="preserve"> </w:t>
      </w:r>
      <w:r>
        <w:t xml:space="preserve">(Crameri et al. 2020)</w:t>
      </w:r>
    </w:p>
    <w:p>
      <w:pPr>
        <w:pStyle w:val="Compact"/>
        <w:numPr>
          <w:ilvl w:val="0"/>
          <w:numId w:val="1326"/>
        </w:numPr>
      </w:pPr>
      <w:r>
        <w:t xml:space="preserve">Are colors/shapes/line types defined in a legend?</w:t>
      </w:r>
    </w:p>
    <w:p>
      <w:pPr>
        <w:pStyle w:val="Compact"/>
        <w:numPr>
          <w:ilvl w:val="0"/>
          <w:numId w:val="1326"/>
        </w:numPr>
      </w:pPr>
      <w:r>
        <w:t xml:space="preserve">Are the legends and other labels easy to understand with minimal abbreviations?</w:t>
      </w:r>
    </w:p>
    <w:p>
      <w:pPr>
        <w:pStyle w:val="Compact"/>
        <w:numPr>
          <w:ilvl w:val="0"/>
          <w:numId w:val="1326"/>
        </w:numPr>
      </w:pPr>
      <w:r>
        <w:t xml:space="preserve">If there is overplotting, is transparency used to show overlapping data?</w:t>
      </w:r>
    </w:p>
    <w:p>
      <w:pPr>
        <w:pStyle w:val="Compact"/>
        <w:numPr>
          <w:ilvl w:val="0"/>
          <w:numId w:val="1326"/>
        </w:numPr>
      </w:pPr>
      <w:r>
        <w:t xml:space="preserve">Are 95% confidence intervals or other measures of precision shown, if applicable?</w:t>
      </w:r>
    </w:p>
    <w:p>
      <w:r>
        <w:br w:type="page"/>
      </w:r>
    </w:p>
    <w:bookmarkEnd w:id="733"/>
    <w:bookmarkEnd w:id="734"/>
    <w:bookmarkStart w:id="778" w:name="resources-2"/>
    <w:p>
      <w:pPr>
        <w:pStyle w:val="Heading1"/>
      </w:pPr>
      <w:r>
        <w:t xml:space="preserve">20. Resources</w:t>
      </w:r>
    </w:p>
    <w:p>
      <w:pPr>
        <w:pStyle w:val="FirstParagraph"/>
      </w:pPr>
      <w:r>
        <w:t xml:space="preserve">Adapted by UCD-SeRG team from</w:t>
      </w:r>
      <w:r>
        <w:t xml:space="preserve"> </w:t>
      </w:r>
      <w:hyperlink r:id="rId735">
        <w:r>
          <w:rPr>
            <w:rStyle w:val="Hyperlink"/>
          </w:rPr>
          <w:t xml:space="preserve">original by Jade Benjamin-Chung and Kunal Mishra</w:t>
        </w:r>
      </w:hyperlink>
    </w:p>
    <w:bookmarkStart w:id="752" w:name="resources-for-r"/>
    <w:p>
      <w:pPr>
        <w:pStyle w:val="Heading2"/>
      </w:pPr>
      <w:r>
        <w:t xml:space="preserve">20.1 Resources for R</w:t>
      </w:r>
    </w:p>
    <w:bookmarkStart w:id="738" w:name="books-and-comprehensive-guides"/>
    <w:p>
      <w:pPr>
        <w:pStyle w:val="Heading3"/>
      </w:pPr>
      <w:r>
        <w:t xml:space="preserve">20.1.1 Books and Comprehensive Guides</w:t>
      </w:r>
    </w:p>
    <w:p>
      <w:pPr>
        <w:pStyle w:val="Compact"/>
        <w:numPr>
          <w:ilvl w:val="0"/>
          <w:numId w:val="1327"/>
        </w:numPr>
      </w:pPr>
      <w:r>
        <w:t xml:space="preserve">R for Data Science</w:t>
      </w:r>
      <w:r>
        <w:t xml:space="preserve"> </w:t>
      </w:r>
      <w:r>
        <w:t xml:space="preserve">(Wickham et al. 2023)</w:t>
      </w:r>
      <w:r>
        <w:t xml:space="preserve"> </w:t>
      </w:r>
      <w:r>
        <w:t xml:space="preserve">- comprehensive introduction to doing data science with R</w:t>
      </w:r>
    </w:p>
    <w:p>
      <w:pPr>
        <w:pStyle w:val="Compact"/>
        <w:numPr>
          <w:ilvl w:val="0"/>
          <w:numId w:val="1327"/>
        </w:numPr>
      </w:pPr>
      <w:r>
        <w:t xml:space="preserve">R Packages</w:t>
      </w:r>
      <w:r>
        <w:t xml:space="preserve"> </w:t>
      </w:r>
      <w:r>
        <w:t xml:space="preserve">(Wickham and Bryan 2023)</w:t>
      </w:r>
      <w:r>
        <w:t xml:space="preserve"> </w:t>
      </w:r>
      <w:r>
        <w:t xml:space="preserve">- complete guide to R package development</w:t>
      </w:r>
    </w:p>
    <w:p>
      <w:pPr>
        <w:pStyle w:val="Compact"/>
        <w:numPr>
          <w:ilvl w:val="0"/>
          <w:numId w:val="1327"/>
        </w:numPr>
      </w:pPr>
      <w:hyperlink r:id="rId736">
        <w:r>
          <w:rPr>
            <w:rStyle w:val="Hyperlink"/>
          </w:rPr>
          <w:t xml:space="preserve">Awesome R Package Development Tools</w:t>
        </w:r>
      </w:hyperlink>
      <w:r>
        <w:t xml:space="preserve"> </w:t>
      </w:r>
      <w:r>
        <w:t xml:space="preserve">- curated list of tools for R package development</w:t>
      </w:r>
    </w:p>
    <w:p>
      <w:pPr>
        <w:pStyle w:val="Compact"/>
        <w:numPr>
          <w:ilvl w:val="0"/>
          <w:numId w:val="1327"/>
        </w:numPr>
      </w:pPr>
      <w:r>
        <w:t xml:space="preserve">Advanced R</w:t>
      </w:r>
      <w:r>
        <w:t xml:space="preserve"> </w:t>
      </w:r>
      <w:r>
        <w:t xml:space="preserve">(Wickham 2019)</w:t>
      </w:r>
      <w:r>
        <w:t xml:space="preserve"> </w:t>
      </w:r>
      <w:r>
        <w:t xml:space="preserve">- deep dive into R programming and internals</w:t>
      </w:r>
    </w:p>
    <w:p>
      <w:pPr>
        <w:pStyle w:val="Compact"/>
        <w:numPr>
          <w:ilvl w:val="0"/>
          <w:numId w:val="1327"/>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327"/>
        </w:numPr>
      </w:pPr>
      <w:r>
        <w:t xml:space="preserve">Engineering Production-Grade Shiny Apps</w:t>
      </w:r>
      <w:r>
        <w:t xml:space="preserve"> </w:t>
      </w:r>
      <w:r>
        <w:t xml:space="preserve">(Fay et al. 2021)</w:t>
      </w:r>
      <w:r>
        <w:t xml:space="preserve"> </w:t>
      </w:r>
      <w:r>
        <w:t xml:space="preserve">- best practices for production Shiny applications</w:t>
      </w:r>
    </w:p>
    <w:p>
      <w:pPr>
        <w:pStyle w:val="Compact"/>
        <w:numPr>
          <w:ilvl w:val="0"/>
          <w:numId w:val="1327"/>
        </w:numPr>
      </w:pPr>
      <w:r>
        <w:t xml:space="preserve">Happy Git and GitHub for the useR</w:t>
      </w:r>
      <w:r>
        <w:t xml:space="preserve"> </w:t>
      </w:r>
      <w:r>
        <w:t xml:space="preserve">(Bryan 2023)</w:t>
      </w:r>
      <w:r>
        <w:t xml:space="preserve"> </w:t>
      </w:r>
      <w:r>
        <w:t xml:space="preserve">- guide to using Git and GitHub with R</w:t>
      </w:r>
    </w:p>
    <w:p>
      <w:pPr>
        <w:pStyle w:val="Compact"/>
        <w:numPr>
          <w:ilvl w:val="0"/>
          <w:numId w:val="1327"/>
        </w:numPr>
      </w:pPr>
      <w:hyperlink r:id="rId737">
        <w:r>
          <w:rPr>
            <w:rStyle w:val="Hyperlink"/>
          </w:rPr>
          <w:t xml:space="preserve">Jade’s R-for-epi course</w:t>
        </w:r>
      </w:hyperlink>
    </w:p>
    <w:bookmarkEnd w:id="738"/>
    <w:bookmarkStart w:id="743" w:name="uc-davis-datalab-workshops-and-tutorials"/>
    <w:p>
      <w:pPr>
        <w:pStyle w:val="Heading3"/>
      </w:pPr>
      <w:r>
        <w:t xml:space="preserve">20.1.2 UC Davis DataLab Workshops and Tutorials</w:t>
      </w:r>
    </w:p>
    <w:p>
      <w:pPr>
        <w:pStyle w:val="FirstParagraph"/>
      </w:pPr>
      <w:r>
        <w:t xml:space="preserve">The</w:t>
      </w:r>
      <w:r>
        <w:t xml:space="preserve"> </w:t>
      </w:r>
      <w:hyperlink r:id="rId560">
        <w:r>
          <w:rPr>
            <w:rStyle w:val="Hyperlink"/>
          </w:rPr>
          <w:t xml:space="preserve">UC Davis DataLab</w:t>
        </w:r>
      </w:hyperlink>
      <w:r>
        <w:t xml:space="preserve"> </w:t>
      </w:r>
      <w:r>
        <w:t xml:space="preserve">provides extensive workshops and learning materials for data science:</w:t>
      </w:r>
    </w:p>
    <w:p>
      <w:pPr>
        <w:pStyle w:val="Compact"/>
        <w:numPr>
          <w:ilvl w:val="0"/>
          <w:numId w:val="1328"/>
        </w:numPr>
      </w:pPr>
      <w:hyperlink r:id="rId739">
        <w:r>
          <w:rPr>
            <w:rStyle w:val="Hyperlink"/>
          </w:rPr>
          <w:t xml:space="preserve">Workshop Index</w:t>
        </w:r>
      </w:hyperlink>
      <w:r>
        <w:t xml:space="preserve"> </w:t>
      </w:r>
      <w:r>
        <w:t xml:space="preserve">- comprehensive catalog of all DataLab workshops</w:t>
      </w:r>
    </w:p>
    <w:p>
      <w:pPr>
        <w:pStyle w:val="Compact"/>
        <w:numPr>
          <w:ilvl w:val="0"/>
          <w:numId w:val="1328"/>
        </w:numPr>
      </w:pPr>
      <w:hyperlink r:id="rId740">
        <w:r>
          <w:rPr>
            <w:rStyle w:val="Hyperlink"/>
          </w:rPr>
          <w:t xml:space="preserve">R Basics Workshop</w:t>
        </w:r>
      </w:hyperlink>
      <w:r>
        <w:t xml:space="preserve"> </w:t>
      </w:r>
      <w:r>
        <w:t xml:space="preserve">- foundational R programming for beginners</w:t>
      </w:r>
    </w:p>
    <w:p>
      <w:pPr>
        <w:pStyle w:val="Compact"/>
        <w:numPr>
          <w:ilvl w:val="0"/>
          <w:numId w:val="1328"/>
        </w:numPr>
      </w:pPr>
      <w:hyperlink r:id="rId741">
        <w:r>
          <w:rPr>
            <w:rStyle w:val="Hyperlink"/>
          </w:rPr>
          <w:t xml:space="preserve">Research Toolkits</w:t>
        </w:r>
      </w:hyperlink>
      <w:r>
        <w:t xml:space="preserve"> </w:t>
      </w:r>
      <w:r>
        <w:t xml:space="preserve">- in-depth guides for research tools and methods</w:t>
      </w:r>
    </w:p>
    <w:p>
      <w:pPr>
        <w:pStyle w:val="Compact"/>
        <w:numPr>
          <w:ilvl w:val="0"/>
          <w:numId w:val="1328"/>
        </w:numPr>
      </w:pPr>
      <w:hyperlink r:id="rId742">
        <w:r>
          <w:rPr>
            <w:rStyle w:val="Hyperlink"/>
          </w:rPr>
          <w:t xml:space="preserve">Install Guides</w:t>
        </w:r>
      </w:hyperlink>
      <w:r>
        <w:t xml:space="preserve"> </w:t>
      </w:r>
      <w:r>
        <w:t xml:space="preserve">- setup instructions for data science software</w:t>
      </w:r>
    </w:p>
    <w:bookmarkEnd w:id="743"/>
    <w:bookmarkStart w:id="748" w:name="cheat-sheets"/>
    <w:p>
      <w:pPr>
        <w:pStyle w:val="Heading3"/>
      </w:pPr>
      <w:r>
        <w:t xml:space="preserve">20.1.3 Cheat Sheets</w:t>
      </w:r>
    </w:p>
    <w:p>
      <w:pPr>
        <w:pStyle w:val="Compact"/>
        <w:numPr>
          <w:ilvl w:val="0"/>
          <w:numId w:val="1329"/>
        </w:numPr>
      </w:pPr>
      <w:hyperlink r:id="rId744">
        <w:r>
          <w:rPr>
            <w:rStyle w:val="Hyperlink"/>
          </w:rPr>
          <w:t xml:space="preserve">dplyr and tidyr cheat sheet</w:t>
        </w:r>
      </w:hyperlink>
    </w:p>
    <w:p>
      <w:pPr>
        <w:pStyle w:val="Compact"/>
        <w:numPr>
          <w:ilvl w:val="0"/>
          <w:numId w:val="1329"/>
        </w:numPr>
      </w:pPr>
      <w:hyperlink r:id="rId745">
        <w:r>
          <w:rPr>
            <w:rStyle w:val="Hyperlink"/>
          </w:rPr>
          <w:t xml:space="preserve">ggplot cheat sheet</w:t>
        </w:r>
      </w:hyperlink>
    </w:p>
    <w:p>
      <w:pPr>
        <w:pStyle w:val="Compact"/>
        <w:numPr>
          <w:ilvl w:val="0"/>
          <w:numId w:val="1329"/>
        </w:numPr>
      </w:pPr>
      <w:hyperlink r:id="rId746">
        <w:r>
          <w:rPr>
            <w:rStyle w:val="Hyperlink"/>
          </w:rPr>
          <w:t xml:space="preserve">data table cheat sheet</w:t>
        </w:r>
      </w:hyperlink>
    </w:p>
    <w:p>
      <w:pPr>
        <w:pStyle w:val="Compact"/>
        <w:numPr>
          <w:ilvl w:val="0"/>
          <w:numId w:val="1329"/>
        </w:numPr>
      </w:pPr>
      <w:hyperlink r:id="rId747">
        <w:r>
          <w:rPr>
            <w:rStyle w:val="Hyperlink"/>
          </w:rPr>
          <w:t xml:space="preserve">RMarkdown cheat sheet</w:t>
        </w:r>
      </w:hyperlink>
    </w:p>
    <w:bookmarkEnd w:id="748"/>
    <w:bookmarkStart w:id="750" w:name="style-and-best-practices"/>
    <w:p>
      <w:pPr>
        <w:pStyle w:val="Heading3"/>
      </w:pPr>
      <w:r>
        <w:t xml:space="preserve">20.1.4 Style and Best Practices</w:t>
      </w:r>
    </w:p>
    <w:p>
      <w:pPr>
        <w:pStyle w:val="Compact"/>
        <w:numPr>
          <w:ilvl w:val="0"/>
          <w:numId w:val="1330"/>
        </w:numPr>
      </w:pPr>
      <w:hyperlink r:id="rId749">
        <w:r>
          <w:rPr>
            <w:rStyle w:val="Hyperlink"/>
          </w:rPr>
          <w:t xml:space="preserve">Hadley Wickham’s R Style Guide</w:t>
        </w:r>
      </w:hyperlink>
    </w:p>
    <w:bookmarkEnd w:id="750"/>
    <w:bookmarkStart w:id="751" w:name="tidy-evaluation-resources"/>
    <w:p>
      <w:pPr>
        <w:pStyle w:val="Heading3"/>
      </w:pPr>
      <w:r>
        <w:t xml:space="preserve">20.1.5 Tidy Evaluation Resources</w:t>
      </w:r>
    </w:p>
    <w:p>
      <w:pPr>
        <w:pStyle w:val="Compact"/>
        <w:numPr>
          <w:ilvl w:val="0"/>
          <w:numId w:val="1331"/>
        </w:numPr>
      </w:pPr>
      <w:hyperlink r:id="rId229">
        <w:r>
          <w:rPr>
            <w:rStyle w:val="Hyperlink"/>
          </w:rPr>
          <w:t xml:space="preserve">Tidy Eval in 5 Minutes</w:t>
        </w:r>
      </w:hyperlink>
      <w:r>
        <w:t xml:space="preserve"> </w:t>
      </w:r>
      <w:r>
        <w:t xml:space="preserve">(video)</w:t>
      </w:r>
    </w:p>
    <w:p>
      <w:pPr>
        <w:pStyle w:val="Compact"/>
        <w:numPr>
          <w:ilvl w:val="0"/>
          <w:numId w:val="1331"/>
        </w:numPr>
      </w:pPr>
      <w:hyperlink r:id="rId227">
        <w:r>
          <w:rPr>
            <w:rStyle w:val="Hyperlink"/>
          </w:rPr>
          <w:t xml:space="preserve">Tidy Evaluation</w:t>
        </w:r>
      </w:hyperlink>
      <w:r>
        <w:t xml:space="preserve"> </w:t>
      </w:r>
      <w:r>
        <w:t xml:space="preserve">(e-book)</w:t>
      </w:r>
    </w:p>
    <w:p>
      <w:pPr>
        <w:pStyle w:val="Compact"/>
        <w:numPr>
          <w:ilvl w:val="0"/>
          <w:numId w:val="1331"/>
        </w:numPr>
      </w:pPr>
      <w:hyperlink r:id="rId231">
        <w:r>
          <w:rPr>
            <w:rStyle w:val="Hyperlink"/>
          </w:rPr>
          <w:t xml:space="preserve">Data Frame Columns as Arguments to Dplyr Functions</w:t>
        </w:r>
      </w:hyperlink>
      <w:r>
        <w:t xml:space="preserve"> </w:t>
      </w:r>
      <w:r>
        <w:t xml:space="preserve">(blog)</w:t>
      </w:r>
    </w:p>
    <w:p>
      <w:pPr>
        <w:pStyle w:val="Compact"/>
        <w:numPr>
          <w:ilvl w:val="0"/>
          <w:numId w:val="1331"/>
        </w:numPr>
      </w:pPr>
      <w:hyperlink r:id="rId232">
        <w:r>
          <w:rPr>
            <w:rStyle w:val="Hyperlink"/>
          </w:rPr>
          <w:t xml:space="preserve">Standard Evaluation for *_join</w:t>
        </w:r>
      </w:hyperlink>
      <w:r>
        <w:t xml:space="preserve"> </w:t>
      </w:r>
      <w:r>
        <w:t xml:space="preserve">(stackoverflow)</w:t>
      </w:r>
    </w:p>
    <w:p>
      <w:pPr>
        <w:pStyle w:val="Compact"/>
        <w:numPr>
          <w:ilvl w:val="0"/>
          <w:numId w:val="1331"/>
        </w:numPr>
      </w:pPr>
      <w:hyperlink r:id="rId227">
        <w:r>
          <w:rPr>
            <w:rStyle w:val="Hyperlink"/>
          </w:rPr>
          <w:t xml:space="preserve">Programming with dplyr</w:t>
        </w:r>
      </w:hyperlink>
      <w:r>
        <w:t xml:space="preserve"> </w:t>
      </w:r>
      <w:r>
        <w:t xml:space="preserve">(package vignette)</w:t>
      </w:r>
    </w:p>
    <w:bookmarkEnd w:id="751"/>
    <w:bookmarkEnd w:id="752"/>
    <w:bookmarkStart w:id="754" w:name="resources-for-git-github"/>
    <w:p>
      <w:pPr>
        <w:pStyle w:val="Heading2"/>
      </w:pPr>
      <w:r>
        <w:t xml:space="preserve">20.2 Resources for Git &amp; Github</w:t>
      </w:r>
    </w:p>
    <w:p>
      <w:pPr>
        <w:pStyle w:val="Compact"/>
        <w:numPr>
          <w:ilvl w:val="0"/>
          <w:numId w:val="1332"/>
        </w:numPr>
      </w:pPr>
      <w:r>
        <w:t xml:space="preserve">Happy Git and GitHub for the useR</w:t>
      </w:r>
      <w:r>
        <w:t xml:space="preserve"> </w:t>
      </w:r>
      <w:r>
        <w:t xml:space="preserve">(Bryan 2023)</w:t>
      </w:r>
      <w:r>
        <w:t xml:space="preserve"> </w:t>
      </w:r>
      <w:r>
        <w:t xml:space="preserve">- comprehensive guide to using Git and GitHub with R</w:t>
      </w:r>
    </w:p>
    <w:p>
      <w:pPr>
        <w:pStyle w:val="Compact"/>
        <w:numPr>
          <w:ilvl w:val="0"/>
          <w:numId w:val="1332"/>
        </w:numPr>
      </w:pPr>
      <w:hyperlink r:id="rId753">
        <w:r>
          <w:rPr>
            <w:rStyle w:val="Hyperlink"/>
          </w:rPr>
          <w:t xml:space="preserve">GitHub Skills: Introduction to GitHub</w:t>
        </w:r>
      </w:hyperlink>
    </w:p>
    <w:p>
      <w:pPr>
        <w:pStyle w:val="Compact"/>
        <w:numPr>
          <w:ilvl w:val="0"/>
          <w:numId w:val="1332"/>
        </w:numPr>
      </w:pPr>
      <w:hyperlink r:id="rId425">
        <w:r>
          <w:rPr>
            <w:rStyle w:val="Hyperlink"/>
          </w:rPr>
          <w:t xml:space="preserve">UC Davis DataLab Git Sandbox</w:t>
        </w:r>
      </w:hyperlink>
      <w:r>
        <w:t xml:space="preserve"> </w:t>
      </w:r>
      <w:r>
        <w:t xml:space="preserve">- hands-on Git practice repository</w:t>
      </w:r>
    </w:p>
    <w:bookmarkEnd w:id="754"/>
    <w:bookmarkStart w:id="757" w:name="resources-for-python"/>
    <w:p>
      <w:pPr>
        <w:pStyle w:val="Heading2"/>
      </w:pPr>
      <w:r>
        <w:t xml:space="preserve">20.3 Resources for Python</w:t>
      </w:r>
    </w:p>
    <w:p>
      <w:pPr>
        <w:pStyle w:val="Compact"/>
        <w:numPr>
          <w:ilvl w:val="0"/>
          <w:numId w:val="1333"/>
        </w:numPr>
      </w:pPr>
      <w:hyperlink r:id="rId755">
        <w:r>
          <w:rPr>
            <w:rStyle w:val="Hyperlink"/>
          </w:rPr>
          <w:t xml:space="preserve">UC Davis DataLab Python Basics Workshop</w:t>
        </w:r>
      </w:hyperlink>
      <w:r>
        <w:t xml:space="preserve"> </w:t>
      </w:r>
      <w:r>
        <w:t xml:space="preserve">- foundational Python programming</w:t>
      </w:r>
    </w:p>
    <w:p>
      <w:pPr>
        <w:pStyle w:val="Compact"/>
        <w:numPr>
          <w:ilvl w:val="0"/>
          <w:numId w:val="1333"/>
        </w:numPr>
      </w:pPr>
      <w:hyperlink r:id="rId756">
        <w:r>
          <w:rPr>
            <w:rStyle w:val="Hyperlink"/>
          </w:rPr>
          <w:t xml:space="preserve">Natural Language Processing with Python</w:t>
        </w:r>
      </w:hyperlink>
      <w:r>
        <w:t xml:space="preserve"> </w:t>
      </w:r>
      <w:r>
        <w:t xml:space="preserve">- text analysis and NLP techniques</w:t>
      </w:r>
    </w:p>
    <w:bookmarkEnd w:id="757"/>
    <w:bookmarkStart w:id="759" w:name="resources-for-julia"/>
    <w:p>
      <w:pPr>
        <w:pStyle w:val="Heading2"/>
      </w:pPr>
      <w:r>
        <w:t xml:space="preserve">20.4 Resources for Julia</w:t>
      </w:r>
    </w:p>
    <w:p>
      <w:pPr>
        <w:pStyle w:val="Compact"/>
        <w:numPr>
          <w:ilvl w:val="0"/>
          <w:numId w:val="1334"/>
        </w:numPr>
      </w:pPr>
      <w:hyperlink r:id="rId758">
        <w:r>
          <w:rPr>
            <w:rStyle w:val="Hyperlink"/>
          </w:rPr>
          <w:t xml:space="preserve">UC Davis Julia Users Group Julia Basics Workshop</w:t>
        </w:r>
      </w:hyperlink>
      <w:r>
        <w:t xml:space="preserve"> </w:t>
      </w:r>
      <w:r>
        <w:t xml:space="preserve">- foundational Julia programming</w:t>
      </w:r>
    </w:p>
    <w:bookmarkEnd w:id="759"/>
    <w:bookmarkStart w:id="760" w:name="scientific-figures"/>
    <w:p>
      <w:pPr>
        <w:pStyle w:val="Heading2"/>
      </w:pPr>
      <w:r>
        <w:t xml:space="preserve">20.5 Scientific figures</w:t>
      </w:r>
    </w:p>
    <w:p>
      <w:pPr>
        <w:pStyle w:val="Compact"/>
        <w:numPr>
          <w:ilvl w:val="0"/>
          <w:numId w:val="1335"/>
        </w:numPr>
      </w:pPr>
      <w:r>
        <w:t xml:space="preserve">Ten Simple Rules for Better Figures</w:t>
      </w:r>
      <w:r>
        <w:t xml:space="preserve"> </w:t>
      </w:r>
      <w:r>
        <w:t xml:space="preserve">(Rougier et al. 2014)</w:t>
      </w:r>
    </w:p>
    <w:bookmarkEnd w:id="760"/>
    <w:bookmarkStart w:id="764" w:name="writing"/>
    <w:p>
      <w:pPr>
        <w:pStyle w:val="Heading2"/>
      </w:pPr>
      <w:r>
        <w:t xml:space="preserve">20.6 Writing</w:t>
      </w:r>
    </w:p>
    <w:p>
      <w:pPr>
        <w:pStyle w:val="Compact"/>
        <w:numPr>
          <w:ilvl w:val="0"/>
          <w:numId w:val="1336"/>
        </w:numPr>
      </w:pPr>
      <w:r>
        <w:t xml:space="preserve">Unpacking the Scientific Toolbox</w:t>
      </w:r>
      <w:r>
        <w:t xml:space="preserve"> </w:t>
      </w:r>
      <w:r>
        <w:t xml:space="preserve">(Silbiger and Stubler 2019)</w:t>
      </w:r>
    </w:p>
    <w:p>
      <w:pPr>
        <w:pStyle w:val="Compact"/>
        <w:numPr>
          <w:ilvl w:val="0"/>
          <w:numId w:val="1336"/>
        </w:numPr>
      </w:pPr>
      <w:r>
        <w:t xml:space="preserve">ICMJE Definition of authorship</w:t>
      </w:r>
      <w:r>
        <w:t xml:space="preserve"> </w:t>
      </w:r>
      <w:r>
        <w:t xml:space="preserve">(International Committee of Medical Journal Editors, n.d.)</w:t>
      </w:r>
    </w:p>
    <w:p>
      <w:pPr>
        <w:pStyle w:val="Compact"/>
        <w:numPr>
          <w:ilvl w:val="0"/>
          <w:numId w:val="1336"/>
        </w:numPr>
      </w:pPr>
      <w:r>
        <w:t xml:space="preserve">Computational science: …why scientific programming does not compute</w:t>
      </w:r>
      <w:r>
        <w:t xml:space="preserve"> </w:t>
      </w:r>
      <w:r>
        <w:t xml:space="preserve">(Merali and Giles 2010)</w:t>
      </w:r>
    </w:p>
    <w:p>
      <w:pPr>
        <w:pStyle w:val="Compact"/>
        <w:numPr>
          <w:ilvl w:val="0"/>
          <w:numId w:val="1336"/>
        </w:numPr>
      </w:pPr>
      <w:hyperlink r:id="rId761">
        <w:r>
          <w:rPr>
            <w:rStyle w:val="Hyperlink"/>
          </w:rPr>
          <w:t xml:space="preserve">The Pathway to Publishing: A Guide to Quantitative Writing in the Health Sciences</w:t>
        </w:r>
      </w:hyperlink>
    </w:p>
    <w:p>
      <w:pPr>
        <w:pStyle w:val="Compact"/>
        <w:numPr>
          <w:ilvl w:val="0"/>
          <w:numId w:val="1336"/>
        </w:numPr>
      </w:pPr>
      <w:hyperlink r:id="rId762">
        <w:r>
          <w:rPr>
            <w:rStyle w:val="Hyperlink"/>
          </w:rPr>
          <w:t xml:space="preserve">Principles of Scientific Writing</w:t>
        </w:r>
      </w:hyperlink>
      <w:r>
        <w:t xml:space="preserve"> </w:t>
      </w:r>
      <w:r>
        <w:t xml:space="preserve">- a handbook covering scientific writing principles including citations and evidence, word choice, and conciseness</w:t>
      </w:r>
    </w:p>
    <w:p>
      <w:pPr>
        <w:pStyle w:val="Compact"/>
        <w:numPr>
          <w:ilvl w:val="0"/>
          <w:numId w:val="1336"/>
        </w:numPr>
      </w:pPr>
      <w:hyperlink r:id="rId763">
        <w:r>
          <w:rPr>
            <w:rStyle w:val="Hyperlink"/>
          </w:rPr>
          <w:t xml:space="preserve">Secret, actionable writing tips</w:t>
        </w:r>
      </w:hyperlink>
    </w:p>
    <w:bookmarkEnd w:id="764"/>
    <w:bookmarkStart w:id="768" w:name="presentations"/>
    <w:p>
      <w:pPr>
        <w:pStyle w:val="Heading2"/>
      </w:pPr>
      <w:r>
        <w:t xml:space="preserve">20.7 Presentations</w:t>
      </w:r>
    </w:p>
    <w:p>
      <w:pPr>
        <w:pStyle w:val="Compact"/>
        <w:numPr>
          <w:ilvl w:val="0"/>
          <w:numId w:val="1337"/>
        </w:numPr>
      </w:pPr>
      <w:r>
        <w:t xml:space="preserve">How to tell a compelling story in scientific presentations</w:t>
      </w:r>
      <w:r>
        <w:t xml:space="preserve"> </w:t>
      </w:r>
      <w:r>
        <w:t xml:space="preserve">(Van Noorden 2021)</w:t>
      </w:r>
    </w:p>
    <w:p>
      <w:pPr>
        <w:pStyle w:val="Compact"/>
        <w:numPr>
          <w:ilvl w:val="0"/>
          <w:numId w:val="1337"/>
        </w:numPr>
      </w:pPr>
      <w:hyperlink r:id="rId765">
        <w:r>
          <w:rPr>
            <w:rStyle w:val="Hyperlink"/>
          </w:rPr>
          <w:t xml:space="preserve">How to give a killer narratively-driven scientific talk</w:t>
        </w:r>
      </w:hyperlink>
    </w:p>
    <w:p>
      <w:pPr>
        <w:pStyle w:val="Compact"/>
        <w:numPr>
          <w:ilvl w:val="0"/>
          <w:numId w:val="1337"/>
        </w:numPr>
      </w:pPr>
      <w:hyperlink r:id="rId766">
        <w:r>
          <w:rPr>
            <w:rStyle w:val="Hyperlink"/>
          </w:rPr>
          <w:t xml:space="preserve">How to make a better poster</w:t>
        </w:r>
      </w:hyperlink>
    </w:p>
    <w:p>
      <w:pPr>
        <w:pStyle w:val="Compact"/>
        <w:numPr>
          <w:ilvl w:val="0"/>
          <w:numId w:val="1337"/>
        </w:numPr>
      </w:pPr>
      <w:hyperlink r:id="rId767">
        <w:r>
          <w:rPr>
            <w:rStyle w:val="Hyperlink"/>
          </w:rPr>
          <w:t xml:space="preserve">How to make an even better poster</w:t>
        </w:r>
      </w:hyperlink>
    </w:p>
    <w:bookmarkEnd w:id="768"/>
    <w:bookmarkStart w:id="771" w:name="professional-advice"/>
    <w:p>
      <w:pPr>
        <w:pStyle w:val="Heading2"/>
      </w:pPr>
      <w:r>
        <w:t xml:space="preserve">20.8 Professional advice</w:t>
      </w:r>
    </w:p>
    <w:p>
      <w:pPr>
        <w:pStyle w:val="Compact"/>
        <w:numPr>
          <w:ilvl w:val="0"/>
          <w:numId w:val="1338"/>
        </w:numPr>
      </w:pPr>
      <w:hyperlink r:id="rId769">
        <w:r>
          <w:rPr>
            <w:rStyle w:val="Hyperlink"/>
          </w:rPr>
          <w:t xml:space="preserve">Professional advice, especially for your first job</w:t>
        </w:r>
      </w:hyperlink>
    </w:p>
    <w:p>
      <w:pPr>
        <w:pStyle w:val="Compact"/>
        <w:numPr>
          <w:ilvl w:val="0"/>
          <w:numId w:val="1338"/>
        </w:numPr>
      </w:pPr>
      <w:hyperlink r:id="rId770">
        <w:r>
          <w:rPr>
            <w:rStyle w:val="Hyperlink"/>
          </w:rPr>
          <w:t xml:space="preserve">Team Public Health Substack</w:t>
        </w:r>
      </w:hyperlink>
    </w:p>
    <w:bookmarkEnd w:id="771"/>
    <w:bookmarkStart w:id="774" w:name="funding"/>
    <w:p>
      <w:pPr>
        <w:pStyle w:val="Heading2"/>
      </w:pPr>
      <w:r>
        <w:t xml:space="preserve">20.9 Funding</w:t>
      </w:r>
    </w:p>
    <w:p>
      <w:pPr>
        <w:pStyle w:val="Compact"/>
        <w:numPr>
          <w:ilvl w:val="0"/>
          <w:numId w:val="1339"/>
        </w:numPr>
      </w:pPr>
      <w:hyperlink r:id="rId772">
        <w:r>
          <w:rPr>
            <w:rStyle w:val="Hyperlink"/>
          </w:rPr>
          <w:t xml:space="preserve">Building Your Funding Train</w:t>
        </w:r>
      </w:hyperlink>
    </w:p>
    <w:p>
      <w:pPr>
        <w:pStyle w:val="Compact"/>
        <w:numPr>
          <w:ilvl w:val="0"/>
          <w:numId w:val="1339"/>
        </w:numPr>
      </w:pPr>
      <w:hyperlink r:id="rId773">
        <w:r>
          <w:rPr>
            <w:rStyle w:val="Hyperlink"/>
          </w:rPr>
          <w:t xml:space="preserve">NIH Grant Writing Resources</w:t>
        </w:r>
      </w:hyperlink>
    </w:p>
    <w:bookmarkEnd w:id="774"/>
    <w:bookmarkStart w:id="777" w:name="ethics-and-global-health-research"/>
    <w:p>
      <w:pPr>
        <w:pStyle w:val="Heading2"/>
      </w:pPr>
      <w:r>
        <w:t xml:space="preserve">20.10 Ethics and global health research</w:t>
      </w:r>
    </w:p>
    <w:p>
      <w:pPr>
        <w:pStyle w:val="Compact"/>
        <w:numPr>
          <w:ilvl w:val="0"/>
          <w:numId w:val="1340"/>
        </w:numPr>
      </w:pPr>
      <w:hyperlink r:id="rId775">
        <w:r>
          <w:rPr>
            <w:rStyle w:val="Hyperlink"/>
          </w:rPr>
          <w:t xml:space="preserve">Global Code of Conduct For Research in Resource-Poor Settings</w:t>
        </w:r>
      </w:hyperlink>
    </w:p>
    <w:p>
      <w:pPr>
        <w:pStyle w:val="Compact"/>
        <w:numPr>
          <w:ilvl w:val="0"/>
          <w:numId w:val="1340"/>
        </w:numPr>
      </w:pPr>
      <w:r>
        <w:t xml:space="preserve">Addressing power asymmetries in global health</w:t>
      </w:r>
      <w:r>
        <w:t xml:space="preserve"> </w:t>
      </w:r>
      <w:r>
        <w:t xml:space="preserve">(</w:t>
      </w:r>
      <w:r>
        <w:t xml:space="preserve">Abimbola et al.</w:t>
      </w:r>
      <w:r>
        <w:t xml:space="preserve"> </w:t>
      </w:r>
      <w:r>
        <w:t xml:space="preserve">2022)</w:t>
      </w:r>
    </w:p>
    <w:p>
      <w:pPr>
        <w:pStyle w:val="Compact"/>
        <w:numPr>
          <w:ilvl w:val="0"/>
          <w:numId w:val="1340"/>
        </w:numPr>
      </w:pPr>
      <w:hyperlink r:id="rId776">
        <w:r>
          <w:rPr>
            <w:rStyle w:val="Hyperlink"/>
          </w:rPr>
          <w:t xml:space="preserve">Transforming Global Health Partnerships</w:t>
        </w:r>
      </w:hyperlink>
    </w:p>
    <w:p>
      <w:r>
        <w:br w:type="page"/>
      </w:r>
    </w:p>
    <w:bookmarkEnd w:id="777"/>
    <w:bookmarkEnd w:id="778"/>
    <w:bookmarkStart w:id="806" w:name="professional-development"/>
    <w:p>
      <w:pPr>
        <w:pStyle w:val="Heading1"/>
      </w:pPr>
      <w:r>
        <w:t xml:space="preserve">21. Professional Development</w:t>
      </w:r>
    </w:p>
    <w:p>
      <w:pPr>
        <w:pStyle w:val="FirstParagraph"/>
      </w:pPr>
      <w:r>
        <w:t xml:space="preserve">Adapted by UCD-SeRG team from</w:t>
      </w:r>
      <w:r>
        <w:t xml:space="preserve"> </w:t>
      </w:r>
      <w:hyperlink r:id="rId779">
        <w:r>
          <w:rPr>
            <w:rStyle w:val="Hyperlink"/>
          </w:rPr>
          <w:t xml:space="preserve">original by Jade Benjamin-Chung</w:t>
        </w:r>
      </w:hyperlink>
    </w:p>
    <w:bookmarkStart w:id="780" w:name="mentoring-philosophy"/>
    <w:p>
      <w:pPr>
        <w:pStyle w:val="Heading2"/>
      </w:pPr>
      <w:r>
        <w:t xml:space="preserve">21.1 Mentoring Philosophy</w:t>
      </w:r>
    </w:p>
    <w:p>
      <w:pPr>
        <w:pStyle w:val="FirstParagraph"/>
      </w:pPr>
      <w:r>
        <w:t xml:space="preserve">We believe in individualized mentoring that supports each person’s unique career goals. Effective mentoring requires:</w:t>
      </w:r>
    </w:p>
    <w:p>
      <w:pPr>
        <w:pStyle w:val="Compact"/>
        <w:numPr>
          <w:ilvl w:val="0"/>
          <w:numId w:val="1341"/>
        </w:numPr>
      </w:pPr>
      <w:r>
        <w:t xml:space="preserve">Regular, open communication between mentees and mentors</w:t>
      </w:r>
    </w:p>
    <w:p>
      <w:pPr>
        <w:pStyle w:val="Compact"/>
        <w:numPr>
          <w:ilvl w:val="0"/>
          <w:numId w:val="1341"/>
        </w:numPr>
      </w:pPr>
      <w:r>
        <w:t xml:space="preserve">Mutual respect and trust</w:t>
      </w:r>
    </w:p>
    <w:p>
      <w:pPr>
        <w:pStyle w:val="Compact"/>
        <w:numPr>
          <w:ilvl w:val="0"/>
          <w:numId w:val="1341"/>
        </w:numPr>
      </w:pPr>
      <w:r>
        <w:t xml:space="preserve">Clear expectations and goals</w:t>
      </w:r>
    </w:p>
    <w:p>
      <w:pPr>
        <w:pStyle w:val="Compact"/>
        <w:numPr>
          <w:ilvl w:val="0"/>
          <w:numId w:val="1341"/>
        </w:numPr>
      </w:pPr>
      <w:r>
        <w:t xml:space="preserve">Constructive feedback</w:t>
      </w:r>
    </w:p>
    <w:p>
      <w:pPr>
        <w:pStyle w:val="Compact"/>
        <w:numPr>
          <w:ilvl w:val="0"/>
          <w:numId w:val="1341"/>
        </w:numPr>
      </w:pPr>
      <w:r>
        <w:t xml:space="preserve">Support for both research and career development</w:t>
      </w:r>
    </w:p>
    <w:bookmarkEnd w:id="780"/>
    <w:bookmarkStart w:id="783" w:name="individual-development-plans"/>
    <w:p>
      <w:pPr>
        <w:pStyle w:val="Heading2"/>
      </w:pPr>
      <w:r>
        <w:t xml:space="preserve">21.2 Individual Development Plans</w:t>
      </w:r>
    </w:p>
    <w:p>
      <w:pPr>
        <w:pStyle w:val="FirstParagraph"/>
      </w:pPr>
      <w:r>
        <w:t xml:space="preserve">All graduate students and postdocs should maintain an Individual Development Plan (IDP) that outlines:</w:t>
      </w:r>
    </w:p>
    <w:p>
      <w:pPr>
        <w:pStyle w:val="Compact"/>
        <w:numPr>
          <w:ilvl w:val="0"/>
          <w:numId w:val="1342"/>
        </w:numPr>
      </w:pPr>
      <w:r>
        <w:t xml:space="preserve">Short-term and long-term career goals</w:t>
      </w:r>
    </w:p>
    <w:p>
      <w:pPr>
        <w:pStyle w:val="Compact"/>
        <w:numPr>
          <w:ilvl w:val="0"/>
          <w:numId w:val="1342"/>
        </w:numPr>
      </w:pPr>
      <w:r>
        <w:t xml:space="preserve">Skills to develop</w:t>
      </w:r>
    </w:p>
    <w:p>
      <w:pPr>
        <w:pStyle w:val="Compact"/>
        <w:numPr>
          <w:ilvl w:val="0"/>
          <w:numId w:val="1342"/>
        </w:numPr>
      </w:pPr>
      <w:r>
        <w:t xml:space="preserve">Training needs and opportunities</w:t>
      </w:r>
    </w:p>
    <w:p>
      <w:pPr>
        <w:pStyle w:val="Compact"/>
        <w:numPr>
          <w:ilvl w:val="0"/>
          <w:numId w:val="1342"/>
        </w:numPr>
      </w:pPr>
      <w:r>
        <w:t xml:space="preserve">Timeline and milestones</w:t>
      </w:r>
    </w:p>
    <w:p>
      <w:pPr>
        <w:pStyle w:val="Compact"/>
        <w:numPr>
          <w:ilvl w:val="0"/>
          <w:numId w:val="1342"/>
        </w:numPr>
      </w:pPr>
      <w:r>
        <w:t xml:space="preserve">Progress toward goals</w:t>
      </w:r>
    </w:p>
    <w:p>
      <w:pPr>
        <w:pStyle w:val="FirstParagraph"/>
      </w:pPr>
      <w:r>
        <w:t xml:space="preserve">Update your IDP at least annually and discuss it with your PI. Useful resources:</w:t>
      </w:r>
    </w:p>
    <w:p>
      <w:pPr>
        <w:pStyle w:val="Compact"/>
        <w:numPr>
          <w:ilvl w:val="0"/>
          <w:numId w:val="1343"/>
        </w:numPr>
      </w:pPr>
      <w:hyperlink r:id="rId781">
        <w:r>
          <w:rPr>
            <w:rStyle w:val="Hyperlink"/>
          </w:rPr>
          <w:t xml:space="preserve">myIDP - Individual Development Plan tool</w:t>
        </w:r>
      </w:hyperlink>
    </w:p>
    <w:p>
      <w:pPr>
        <w:pStyle w:val="Compact"/>
        <w:numPr>
          <w:ilvl w:val="0"/>
          <w:numId w:val="1343"/>
        </w:numPr>
      </w:pPr>
      <w:hyperlink r:id="rId782">
        <w:r>
          <w:rPr>
            <w:rStyle w:val="Hyperlink"/>
          </w:rPr>
          <w:t xml:space="preserve">NIH OITE Career Resources</w:t>
        </w:r>
      </w:hyperlink>
    </w:p>
    <w:bookmarkEnd w:id="783"/>
    <w:bookmarkStart w:id="786" w:name="presentations-and-conferences"/>
    <w:p>
      <w:pPr>
        <w:pStyle w:val="Heading2"/>
      </w:pPr>
      <w:r>
        <w:t xml:space="preserve">21.3 Presentations and Conferences</w:t>
      </w:r>
    </w:p>
    <w:p>
      <w:pPr>
        <w:pStyle w:val="FirstParagraph"/>
      </w:pPr>
      <w:r>
        <w:t xml:space="preserve">We encourage lab members to present their work at conferences and seminars:</w:t>
      </w:r>
    </w:p>
    <w:p>
      <w:pPr>
        <w:pStyle w:val="Compact"/>
        <w:numPr>
          <w:ilvl w:val="0"/>
          <w:numId w:val="1344"/>
        </w:numPr>
      </w:pPr>
      <w:r>
        <w:t xml:space="preserve">Discuss conference opportunities with PIs early</w:t>
      </w:r>
    </w:p>
    <w:p>
      <w:pPr>
        <w:pStyle w:val="Compact"/>
        <w:numPr>
          <w:ilvl w:val="0"/>
          <w:numId w:val="1344"/>
        </w:numPr>
      </w:pPr>
      <w:r>
        <w:t xml:space="preserve">Submit abstracts with PI approval</w:t>
      </w:r>
    </w:p>
    <w:p>
      <w:pPr>
        <w:pStyle w:val="Compact"/>
        <w:numPr>
          <w:ilvl w:val="0"/>
          <w:numId w:val="1344"/>
        </w:numPr>
      </w:pPr>
      <w:r>
        <w:t xml:space="preserve">Practice presentations in lab meeting before the conference</w:t>
      </w:r>
    </w:p>
    <w:p>
      <w:pPr>
        <w:pStyle w:val="Compact"/>
        <w:numPr>
          <w:ilvl w:val="0"/>
          <w:numId w:val="1344"/>
        </w:numPr>
      </w:pPr>
      <w:r>
        <w:t xml:space="preserve">Funding for conferences depends on availability and should be discussed in advance</w:t>
      </w:r>
    </w:p>
    <w:p>
      <w:pPr>
        <w:pStyle w:val="FirstParagraph"/>
      </w:pPr>
      <w:r>
        <w:rPr>
          <w:b/>
          <w:bCs/>
        </w:rPr>
        <w:t xml:space="preserve">Resources for effective presentations:</w:t>
      </w:r>
    </w:p>
    <w:p>
      <w:pPr>
        <w:pStyle w:val="Compact"/>
        <w:numPr>
          <w:ilvl w:val="0"/>
          <w:numId w:val="1345"/>
        </w:numPr>
      </w:pPr>
      <w:hyperlink r:id="rId784">
        <w:r>
          <w:rPr>
            <w:rStyle w:val="Hyperlink"/>
          </w:rPr>
          <w:t xml:space="preserve">How to tell a compelling story in scientific presentations</w:t>
        </w:r>
      </w:hyperlink>
    </w:p>
    <w:p>
      <w:pPr>
        <w:pStyle w:val="Compact"/>
        <w:numPr>
          <w:ilvl w:val="0"/>
          <w:numId w:val="1345"/>
        </w:numPr>
      </w:pPr>
      <w:hyperlink r:id="rId765">
        <w:r>
          <w:rPr>
            <w:rStyle w:val="Hyperlink"/>
          </w:rPr>
          <w:t xml:space="preserve">How to give a killer narratively-driven scientific talk</w:t>
        </w:r>
      </w:hyperlink>
    </w:p>
    <w:p>
      <w:pPr>
        <w:pStyle w:val="Compact"/>
        <w:numPr>
          <w:ilvl w:val="0"/>
          <w:numId w:val="1345"/>
        </w:numPr>
      </w:pPr>
      <w:hyperlink r:id="rId785">
        <w:r>
          <w:rPr>
            <w:rStyle w:val="Hyperlink"/>
          </w:rPr>
          <w:t xml:space="preserve">How to make a better poster</w:t>
        </w:r>
      </w:hyperlink>
    </w:p>
    <w:p>
      <w:pPr>
        <w:pStyle w:val="Compact"/>
        <w:numPr>
          <w:ilvl w:val="0"/>
          <w:numId w:val="1345"/>
        </w:numPr>
      </w:pPr>
      <w:hyperlink r:id="rId767">
        <w:r>
          <w:rPr>
            <w:rStyle w:val="Hyperlink"/>
          </w:rPr>
          <w:t xml:space="preserve">How to make an even better poster</w:t>
        </w:r>
      </w:hyperlink>
    </w:p>
    <w:bookmarkEnd w:id="786"/>
    <w:bookmarkStart w:id="790" w:name="scientific-figures-1"/>
    <w:p>
      <w:pPr>
        <w:pStyle w:val="Heading2"/>
      </w:pPr>
      <w:r>
        <w:t xml:space="preserve">21.4 Scientific Figures</w:t>
      </w:r>
    </w:p>
    <w:p>
      <w:pPr>
        <w:pStyle w:val="FirstParagraph"/>
      </w:pPr>
      <w:r>
        <w:t xml:space="preserve">Creating clear, effective figures is essential for communicating research findings:</w:t>
      </w:r>
    </w:p>
    <w:p>
      <w:pPr>
        <w:pStyle w:val="Compact"/>
        <w:numPr>
          <w:ilvl w:val="0"/>
          <w:numId w:val="1346"/>
        </w:numPr>
      </w:pPr>
      <w:r>
        <w:t xml:space="preserve">Label x-axis and y-axis clearly</w:t>
      </w:r>
    </w:p>
    <w:p>
      <w:pPr>
        <w:pStyle w:val="Compact"/>
        <w:numPr>
          <w:ilvl w:val="0"/>
          <w:numId w:val="1346"/>
        </w:numPr>
      </w:pPr>
      <w:r>
        <w:t xml:space="preserve">Use panel labels when including multiple subplots</w:t>
      </w:r>
    </w:p>
    <w:p>
      <w:pPr>
        <w:pStyle w:val="Compact"/>
        <w:numPr>
          <w:ilvl w:val="0"/>
          <w:numId w:val="1346"/>
        </w:numPr>
      </w:pPr>
      <w:r>
        <w:t xml:space="preserve">Include sufficient tick marks and labels</w:t>
      </w:r>
    </w:p>
    <w:p>
      <w:pPr>
        <w:pStyle w:val="Compact"/>
        <w:numPr>
          <w:ilvl w:val="0"/>
          <w:numId w:val="1346"/>
        </w:numPr>
      </w:pPr>
      <w:r>
        <w:t xml:space="preserve">Use appropriate font sizes (readable but not distracting)</w:t>
      </w:r>
    </w:p>
    <w:p>
      <w:pPr>
        <w:pStyle w:val="Compact"/>
        <w:numPr>
          <w:ilvl w:val="0"/>
          <w:numId w:val="1346"/>
        </w:numPr>
      </w:pPr>
      <w:r>
        <w:t xml:space="preserve">Use colorblind-friendly palettes (see</w:t>
      </w:r>
      <w:r>
        <w:t xml:space="preserve"> </w:t>
      </w:r>
      <w:hyperlink r:id="rId787">
        <w:r>
          <w:rPr>
            <w:rStyle w:val="Hyperlink"/>
          </w:rPr>
          <w:t xml:space="preserve">ColorBrewer</w:t>
        </w:r>
      </w:hyperlink>
      <w:r>
        <w:t xml:space="preserve"> </w:t>
      </w:r>
      <w:r>
        <w:t xml:space="preserve">or</w:t>
      </w:r>
      <w:r>
        <w:t xml:space="preserve"> </w:t>
      </w:r>
      <w:hyperlink r:id="rId788">
        <w:r>
          <w:rPr>
            <w:rStyle w:val="Hyperlink"/>
          </w:rPr>
          <w:t xml:space="preserve">iwanthue</w:t>
        </w:r>
      </w:hyperlink>
      <w:r>
        <w:t xml:space="preserve">)</w:t>
      </w:r>
    </w:p>
    <w:p>
      <w:pPr>
        <w:pStyle w:val="Compact"/>
        <w:numPr>
          <w:ilvl w:val="0"/>
          <w:numId w:val="1346"/>
        </w:numPr>
      </w:pPr>
      <w:r>
        <w:t xml:space="preserve">Define colors, shapes, and line types in legends</w:t>
      </w:r>
    </w:p>
    <w:p>
      <w:pPr>
        <w:pStyle w:val="Compact"/>
        <w:numPr>
          <w:ilvl w:val="0"/>
          <w:numId w:val="1346"/>
        </w:numPr>
      </w:pPr>
      <w:r>
        <w:t xml:space="preserve">Minimize abbreviations in labels and legends</w:t>
      </w:r>
    </w:p>
    <w:p>
      <w:pPr>
        <w:pStyle w:val="Compact"/>
        <w:numPr>
          <w:ilvl w:val="0"/>
          <w:numId w:val="1346"/>
        </w:numPr>
      </w:pPr>
      <w:r>
        <w:t xml:space="preserve">Use transparency to show overlapping data</w:t>
      </w:r>
    </w:p>
    <w:p>
      <w:pPr>
        <w:pStyle w:val="Compact"/>
        <w:numPr>
          <w:ilvl w:val="0"/>
          <w:numId w:val="1346"/>
        </w:numPr>
      </w:pPr>
      <w:r>
        <w:t xml:space="preserve">Show measures of precision (e.g., 95% confidence intervals)</w:t>
      </w:r>
    </w:p>
    <w:p>
      <w:pPr>
        <w:pStyle w:val="FirstParagraph"/>
      </w:pPr>
      <w:r>
        <w:rPr>
          <w:b/>
          <w:bCs/>
        </w:rPr>
        <w:t xml:space="preserve">Resources:</w:t>
      </w:r>
    </w:p>
    <w:p>
      <w:pPr>
        <w:pStyle w:val="Compact"/>
        <w:numPr>
          <w:ilvl w:val="0"/>
          <w:numId w:val="1347"/>
        </w:numPr>
      </w:pPr>
      <w:hyperlink r:id="rId789">
        <w:r>
          <w:rPr>
            <w:rStyle w:val="Hyperlink"/>
          </w:rPr>
          <w:t xml:space="preserve">Ten Simple Rules for Better Figures</w:t>
        </w:r>
      </w:hyperlink>
    </w:p>
    <w:bookmarkEnd w:id="790"/>
    <w:bookmarkStart w:id="792" w:name="grant-writing"/>
    <w:p>
      <w:pPr>
        <w:pStyle w:val="Heading2"/>
      </w:pPr>
      <w:r>
        <w:t xml:space="preserve">21.5 Grant Writing</w:t>
      </w:r>
    </w:p>
    <w:p>
      <w:pPr>
        <w:pStyle w:val="Compact"/>
        <w:numPr>
          <w:ilvl w:val="0"/>
          <w:numId w:val="1348"/>
        </w:numPr>
      </w:pPr>
      <w:r>
        <w:t xml:space="preserve">Graduate students and postdocs are encouraged to apply for fellowships (e.g., NIH F31, NSF GRFP, K awards)</w:t>
      </w:r>
    </w:p>
    <w:p>
      <w:pPr>
        <w:pStyle w:val="Compact"/>
        <w:numPr>
          <w:ilvl w:val="0"/>
          <w:numId w:val="1348"/>
        </w:numPr>
      </w:pPr>
      <w:r>
        <w:t xml:space="preserve">PIs will support fellowship applications with feedback, letters of support, and mentoring</w:t>
      </w:r>
    </w:p>
    <w:p>
      <w:pPr>
        <w:pStyle w:val="Compact"/>
        <w:numPr>
          <w:ilvl w:val="0"/>
          <w:numId w:val="1348"/>
        </w:numPr>
      </w:pPr>
      <w:r>
        <w:t xml:space="preserve">Start planning fellowship applications well in advance of deadlines (typically 3-6 months)</w:t>
      </w:r>
    </w:p>
    <w:p>
      <w:pPr>
        <w:pStyle w:val="Compact"/>
        <w:numPr>
          <w:ilvl w:val="0"/>
          <w:numId w:val="1348"/>
        </w:numPr>
      </w:pPr>
      <w:r>
        <w:t xml:space="preserve">Attend grant writing workshops and seek feedback from multiple sources</w:t>
      </w:r>
    </w:p>
    <w:p>
      <w:pPr>
        <w:pStyle w:val="FirstParagraph"/>
      </w:pPr>
      <w:r>
        <w:rPr>
          <w:b/>
          <w:bCs/>
        </w:rPr>
        <w:t xml:space="preserve">Resources:</w:t>
      </w:r>
    </w:p>
    <w:p>
      <w:pPr>
        <w:pStyle w:val="Compact"/>
        <w:numPr>
          <w:ilvl w:val="0"/>
          <w:numId w:val="1349"/>
        </w:numPr>
      </w:pPr>
      <w:hyperlink r:id="rId772">
        <w:r>
          <w:rPr>
            <w:rStyle w:val="Hyperlink"/>
          </w:rPr>
          <w:t xml:space="preserve">Building Your Funding Train</w:t>
        </w:r>
      </w:hyperlink>
    </w:p>
    <w:p>
      <w:pPr>
        <w:pStyle w:val="Compact"/>
        <w:numPr>
          <w:ilvl w:val="0"/>
          <w:numId w:val="1349"/>
        </w:numPr>
      </w:pPr>
      <w:hyperlink r:id="rId791">
        <w:r>
          <w:rPr>
            <w:rStyle w:val="Hyperlink"/>
          </w:rPr>
          <w:t xml:space="preserve">NIH Funding Opportunities</w:t>
        </w:r>
      </w:hyperlink>
    </w:p>
    <w:p>
      <w:pPr>
        <w:pStyle w:val="Compact"/>
        <w:numPr>
          <w:ilvl w:val="0"/>
          <w:numId w:val="1349"/>
        </w:numPr>
      </w:pPr>
      <w:hyperlink r:id="rId773">
        <w:r>
          <w:rPr>
            <w:rStyle w:val="Hyperlink"/>
          </w:rPr>
          <w:t xml:space="preserve">NIH Grant Writing Resources</w:t>
        </w:r>
      </w:hyperlink>
    </w:p>
    <w:bookmarkEnd w:id="792"/>
    <w:bookmarkStart w:id="803" w:name="sec-dissertation-requirements"/>
    <w:p>
      <w:pPr>
        <w:pStyle w:val="Heading2"/>
      </w:pPr>
      <w:r>
        <w:t xml:space="preserve">21.6 PhD Dissertation Requirements</w:t>
      </w:r>
    </w:p>
    <w:p>
      <w:pPr>
        <w:pStyle w:val="FirstParagraph"/>
      </w:pPr>
      <w:r>
        <w:t xml:space="preserve">Understanding what constitutes a sufficient PhD dissertation is crucial for setting realistic expectations and timelines.</w:t>
      </w:r>
      <w:r>
        <w:t xml:space="preserve"> </w:t>
      </w:r>
      <w:r>
        <w:t xml:space="preserve">The dissertation represents an important milestone,</w:t>
      </w:r>
      <w:r>
        <w:t xml:space="preserve"> </w:t>
      </w:r>
      <w:r>
        <w:t xml:space="preserve">but it doesn’t need to be your magnum opus.</w:t>
      </w:r>
    </w:p>
    <w:bookmarkStart w:id="793" w:name="review-previous-dissertations"/>
    <w:p>
      <w:pPr>
        <w:pStyle w:val="Heading3"/>
      </w:pPr>
      <w:r>
        <w:t xml:space="preserve">21.6.1 Review Previous Dissertations</w:t>
      </w:r>
    </w:p>
    <w:p>
      <w:pPr>
        <w:pStyle w:val="FirstParagraph"/>
      </w:pPr>
      <w:r>
        <w:t xml:space="preserve">Before setting your dissertation goals,</w:t>
      </w:r>
      <w:r>
        <w:t xml:space="preserve"> </w:t>
      </w:r>
      <w:r>
        <w:t xml:space="preserve">read previous dissertations from students in your program.</w:t>
      </w:r>
      <w:r>
        <w:t xml:space="preserve"> </w:t>
      </w:r>
      <w:r>
        <w:t xml:space="preserve">This helps you:</w:t>
      </w:r>
    </w:p>
    <w:p>
      <w:pPr>
        <w:pStyle w:val="Compact"/>
        <w:numPr>
          <w:ilvl w:val="0"/>
          <w:numId w:val="1350"/>
        </w:numPr>
      </w:pPr>
      <w:r>
        <w:t xml:space="preserve">Understand the typical scope and depth expected</w:t>
      </w:r>
    </w:p>
    <w:p>
      <w:pPr>
        <w:pStyle w:val="Compact"/>
        <w:numPr>
          <w:ilvl w:val="0"/>
          <w:numId w:val="1350"/>
        </w:numPr>
      </w:pPr>
      <w:r>
        <w:t xml:space="preserve">See different approaches to structure and presentation</w:t>
      </w:r>
    </w:p>
    <w:p>
      <w:pPr>
        <w:pStyle w:val="Compact"/>
        <w:numPr>
          <w:ilvl w:val="0"/>
          <w:numId w:val="1350"/>
        </w:numPr>
      </w:pPr>
      <w:r>
        <w:t xml:space="preserve">Calibrate your expectations based on successful examples</w:t>
      </w:r>
    </w:p>
    <w:p>
      <w:pPr>
        <w:pStyle w:val="Compact"/>
        <w:numPr>
          <w:ilvl w:val="0"/>
          <w:numId w:val="1350"/>
        </w:numPr>
      </w:pPr>
      <w:r>
        <w:t xml:space="preserve">Identify common patterns and standards in your field</w:t>
      </w:r>
    </w:p>
    <w:p>
      <w:pPr>
        <w:pStyle w:val="FirstParagraph"/>
      </w:pPr>
      <w:r>
        <w:t xml:space="preserve">Most universities maintain electronic dissertation repositories,</w:t>
      </w:r>
      <w:r>
        <w:t xml:space="preserve"> </w:t>
      </w:r>
      <w:r>
        <w:t xml:space="preserve">making it easy to access recent examples from your program.</w:t>
      </w:r>
    </w:p>
    <w:bookmarkEnd w:id="793"/>
    <w:bookmarkStart w:id="794" w:name="publication-requirements"/>
    <w:p>
      <w:pPr>
        <w:pStyle w:val="Heading3"/>
      </w:pPr>
      <w:r>
        <w:t xml:space="preserve">21.6.2 Publication Requirements</w:t>
      </w:r>
    </w:p>
    <w:p>
      <w:pPr>
        <w:pStyle w:val="FirstParagraph"/>
      </w:pPr>
      <w:r>
        <w:t xml:space="preserve">Three first-author papers typically suffice for a dissertation in public health and biomedical sciences.</w:t>
      </w:r>
      <w:r>
        <w:t xml:space="preserve"> </w:t>
      </w:r>
      <w:r>
        <w:t xml:space="preserve">If academic peers in reputable journals have approved your work through peer review,</w:t>
      </w:r>
      <w:r>
        <w:t xml:space="preserve"> </w:t>
      </w:r>
      <w:r>
        <w:t xml:space="preserve">this demonstrates that your research meets professional standards.</w:t>
      </w:r>
      <w:r>
        <w:t xml:space="preserve"> </w:t>
      </w:r>
      <w:r>
        <w:t xml:space="preserve">Your dissertation committee should recognize this external validation.</w:t>
      </w:r>
    </w:p>
    <w:p>
      <w:pPr>
        <w:pStyle w:val="BodyText"/>
      </w:pPr>
      <w:r>
        <w:t xml:space="preserve">The specific publication requirements may vary by program and institution,</w:t>
      </w:r>
      <w:r>
        <w:t xml:space="preserve"> </w:t>
      </w:r>
      <w:r>
        <w:t xml:space="preserve">so consult your program’s guidelines and discuss expectations with your committee early.</w:t>
      </w:r>
      <w:r>
        <w:t xml:space="preserve"> </w:t>
      </w:r>
      <w:r>
        <w:t xml:space="preserve">However, three substantial first-author publications generally demonstrate:</w:t>
      </w:r>
    </w:p>
    <w:p>
      <w:pPr>
        <w:pStyle w:val="Compact"/>
        <w:numPr>
          <w:ilvl w:val="0"/>
          <w:numId w:val="1351"/>
        </w:numPr>
      </w:pPr>
      <w:r>
        <w:t xml:space="preserve">Independent research capability</w:t>
      </w:r>
    </w:p>
    <w:p>
      <w:pPr>
        <w:pStyle w:val="Compact"/>
        <w:numPr>
          <w:ilvl w:val="0"/>
          <w:numId w:val="1351"/>
        </w:numPr>
      </w:pPr>
      <w:r>
        <w:t xml:space="preserve">Ability to communicate findings effectively</w:t>
      </w:r>
    </w:p>
    <w:p>
      <w:pPr>
        <w:pStyle w:val="Compact"/>
        <w:numPr>
          <w:ilvl w:val="0"/>
          <w:numId w:val="1351"/>
        </w:numPr>
      </w:pPr>
      <w:r>
        <w:t xml:space="preserve">Contribution to the scientific literature</w:t>
      </w:r>
    </w:p>
    <w:p>
      <w:pPr>
        <w:pStyle w:val="Compact"/>
        <w:numPr>
          <w:ilvl w:val="0"/>
          <w:numId w:val="1351"/>
        </w:numPr>
      </w:pPr>
      <w:r>
        <w:t xml:space="preserve">Readiness for an academic or research career</w:t>
      </w:r>
    </w:p>
    <w:bookmarkEnd w:id="794"/>
    <w:bookmarkStart w:id="795" w:name="external-validation-and-fast-tracking"/>
    <w:p>
      <w:pPr>
        <w:pStyle w:val="Heading3"/>
      </w:pPr>
      <w:r>
        <w:t xml:space="preserve">21.6.3 External Validation and Fast-Tracking</w:t>
      </w:r>
    </w:p>
    <w:p>
      <w:pPr>
        <w:pStyle w:val="FirstParagraph"/>
      </w:pPr>
      <w:r>
        <w:t xml:space="preserve">If you have a job offer waiting,</w:t>
      </w:r>
      <w:r>
        <w:t xml:space="preserve"> </w:t>
      </w:r>
      <w:r>
        <w:t xml:space="preserve">you can usually get fast-tracked through the dissertation process.</w:t>
      </w:r>
      <w:r>
        <w:t xml:space="preserve"> </w:t>
      </w:r>
      <w:r>
        <w:t xml:space="preserve">The reasoning is straightforward:</w:t>
      </w:r>
      <w:r>
        <w:t xml:space="preserve"> </w:t>
      </w:r>
      <w:r>
        <w:t xml:space="preserve">your work has been externally validated as worthwhile by prospective employers.</w:t>
      </w:r>
    </w:p>
    <w:p>
      <w:pPr>
        <w:pStyle w:val="BodyText"/>
      </w:pPr>
      <w:r>
        <w:t xml:space="preserve">Since most post-PhD positions offer better compensation than graduate stipends,</w:t>
      </w:r>
      <w:r>
        <w:t xml:space="preserve"> </w:t>
      </w:r>
      <w:r>
        <w:t xml:space="preserve">it’s difficult to justify prolonging your graduation</w:t>
      </w:r>
      <w:r>
        <w:t xml:space="preserve"> </w:t>
      </w:r>
      <w:r>
        <w:t xml:space="preserve">when you’ve already demonstrated professional competence.</w:t>
      </w:r>
      <w:r>
        <w:t xml:space="preserve"> </w:t>
      </w:r>
      <w:r>
        <w:t xml:space="preserve">This applies whether the job offer is in academia,</w:t>
      </w:r>
      <w:r>
        <w:t xml:space="preserve"> </w:t>
      </w:r>
      <w:r>
        <w:t xml:space="preserve">industry,</w:t>
      </w:r>
      <w:r>
        <w:t xml:space="preserve"> </w:t>
      </w:r>
      <w:r>
        <w:t xml:space="preserve">government,</w:t>
      </w:r>
      <w:r>
        <w:t xml:space="preserve"> </w:t>
      </w:r>
      <w:r>
        <w:t xml:space="preserve">or nonprofit sectors.</w:t>
      </w:r>
    </w:p>
    <w:bookmarkEnd w:id="795"/>
    <w:bookmarkStart w:id="799" w:name="Xf7e5f1b0b64a3c55df6fef626e920eee1335225"/>
    <w:p>
      <w:pPr>
        <w:pStyle w:val="Heading3"/>
      </w:pPr>
      <w:r>
        <w:t xml:space="preserve">21.6.4 Historical Context: The Masterpiece Tradition</w:t>
      </w:r>
    </w:p>
    <w:p>
      <w:pPr>
        <w:pStyle w:val="FirstParagraph"/>
      </w:pPr>
      <w:r>
        <w:t xml:space="preserve">The</w:t>
      </w:r>
      <w:r>
        <w:t xml:space="preserve"> </w:t>
      </w:r>
      <w:hyperlink r:id="rId796">
        <w:r>
          <w:rPr>
            <w:rStyle w:val="Hyperlink"/>
          </w:rPr>
          <w:t xml:space="preserve">dissertation</w:t>
        </w:r>
      </w:hyperlink>
      <w:r>
        <w:t xml:space="preserve"> </w:t>
      </w:r>
      <w:r>
        <w:t xml:space="preserve">(or thesis),</w:t>
      </w:r>
      <w:r>
        <w:t xml:space="preserve"> </w:t>
      </w:r>
      <w:r>
        <w:t xml:space="preserve">a requirement for earning a</w:t>
      </w:r>
      <w:r>
        <w:t xml:space="preserve"> </w:t>
      </w:r>
      <w:hyperlink r:id="rId797">
        <w:r>
          <w:rPr>
            <w:rStyle w:val="Hyperlink"/>
          </w:rPr>
          <w:t xml:space="preserve">PhD</w:t>
        </w:r>
      </w:hyperlink>
      <w:r>
        <w:t xml:space="preserve">,</w:t>
      </w:r>
      <w:r>
        <w:t xml:space="preserve"> </w:t>
      </w:r>
      <w:r>
        <w:t xml:space="preserve">is a spiritual successor to an apprentice’s</w:t>
      </w:r>
      <w:r>
        <w:t xml:space="preserve"> </w:t>
      </w:r>
      <w:hyperlink r:id="rId798">
        <w:r>
          <w:rPr>
            <w:rStyle w:val="Hyperlink"/>
          </w:rPr>
          <w:t xml:space="preserve">masterpiece</w:t>
        </w:r>
      </w:hyperlink>
      <w:r>
        <w:t xml:space="preserve"> </w:t>
      </w:r>
      <w:r>
        <w:t xml:space="preserve">in craft guilds.</w:t>
      </w:r>
      <w:r>
        <w:t xml:space="preserve"> </w:t>
      </w:r>
      <w:r>
        <w:t xml:space="preserve">Historically,</w:t>
      </w:r>
      <w:r>
        <w:t xml:space="preserve"> </w:t>
      </w:r>
      <w:r>
        <w:t xml:space="preserve">a masterpiece was the piece of work that demonstrated an apprentice had achieved sufficient skill to join the guild as a master craftsperson.</w:t>
      </w:r>
      <w:r>
        <w:t xml:space="preserve"> </w:t>
      </w:r>
      <w:r>
        <w:t xml:space="preserve">It was not meant to be the best work they would ever produce—it was meant to prove they were ready to work independently.</w:t>
      </w:r>
    </w:p>
    <w:p>
      <w:pPr>
        <w:pStyle w:val="BodyText"/>
      </w:pPr>
      <w:r>
        <w:t xml:space="preserve">Similarly,</w:t>
      </w:r>
      <w:r>
        <w:t xml:space="preserve"> </w:t>
      </w:r>
      <w:r>
        <w:t xml:space="preserve">your dissertation should demonstrate that you’re ready to conduct independent research.</w:t>
      </w:r>
      <w:r>
        <w:t xml:space="preserve"> </w:t>
      </w:r>
      <w:r>
        <w:t xml:space="preserve">It’s your first professional-level work,</w:t>
      </w:r>
      <w:r>
        <w:t xml:space="preserve"> </w:t>
      </w:r>
      <w:r>
        <w:t xml:space="preserve">not your career highlight.</w:t>
      </w:r>
      <w:r>
        <w:t xml:space="preserve"> </w:t>
      </w:r>
      <w:r>
        <w:t xml:space="preserve">This perspective helps set appropriate expectations:</w:t>
      </w:r>
    </w:p>
    <w:p>
      <w:pPr>
        <w:pStyle w:val="Compact"/>
        <w:numPr>
          <w:ilvl w:val="0"/>
          <w:numId w:val="1352"/>
        </w:numPr>
      </w:pPr>
      <w:r>
        <w:t xml:space="preserve">The dissertation proves you can conduct rigorous research</w:t>
      </w:r>
    </w:p>
    <w:p>
      <w:pPr>
        <w:pStyle w:val="Compact"/>
        <w:numPr>
          <w:ilvl w:val="0"/>
          <w:numId w:val="1352"/>
        </w:numPr>
      </w:pPr>
      <w:r>
        <w:t xml:space="preserve">It doesn’t need to solve every problem in your field</w:t>
      </w:r>
    </w:p>
    <w:p>
      <w:pPr>
        <w:pStyle w:val="Compact"/>
        <w:numPr>
          <w:ilvl w:val="0"/>
          <w:numId w:val="1352"/>
        </w:numPr>
      </w:pPr>
      <w:r>
        <w:t xml:space="preserve">It doesn’t need to be flawless</w:t>
      </w:r>
    </w:p>
    <w:p>
      <w:pPr>
        <w:pStyle w:val="Compact"/>
        <w:numPr>
          <w:ilvl w:val="0"/>
          <w:numId w:val="1352"/>
        </w:numPr>
      </w:pPr>
      <w:r>
        <w:t xml:space="preserve">It doesn’t need to be all-encompassing</w:t>
      </w:r>
    </w:p>
    <w:p>
      <w:pPr>
        <w:pStyle w:val="Compact"/>
        <w:numPr>
          <w:ilvl w:val="0"/>
          <w:numId w:val="1352"/>
        </w:numPr>
      </w:pPr>
      <w:r>
        <w:t xml:space="preserve">It just needs to constitute incremental progress in your field</w:t>
      </w:r>
    </w:p>
    <w:bookmarkEnd w:id="799"/>
    <w:bookmarkStart w:id="800" w:name="setting-realistic-expectations"/>
    <w:p>
      <w:pPr>
        <w:pStyle w:val="Heading3"/>
      </w:pPr>
      <w:r>
        <w:t xml:space="preserve">21.6.5 Setting Realistic Expectations</w:t>
      </w:r>
    </w:p>
    <w:p>
      <w:pPr>
        <w:pStyle w:val="FirstParagraph"/>
      </w:pPr>
      <w:r>
        <w:t xml:space="preserve">Many PhD students struggle with perfectionism or</w:t>
      </w:r>
      <w:r>
        <w:t xml:space="preserve"> </w:t>
      </w:r>
      <w:r>
        <w:t xml:space="preserve">“scope creep”</w:t>
      </w:r>
      <w:r>
        <w:t xml:space="preserve"> </w:t>
      </w:r>
      <w:r>
        <w:t xml:space="preserve">in their dissertations.</w:t>
      </w:r>
      <w:r>
        <w:t xml:space="preserve"> </w:t>
      </w:r>
      <w:r>
        <w:t xml:space="preserve">Remember:</w:t>
      </w:r>
    </w:p>
    <w:p>
      <w:pPr>
        <w:pStyle w:val="Compact"/>
        <w:numPr>
          <w:ilvl w:val="0"/>
          <w:numId w:val="1353"/>
        </w:numPr>
      </w:pPr>
      <w:r>
        <w:t xml:space="preserve">Done is better than perfect when it comes to dissertations</w:t>
      </w:r>
    </w:p>
    <w:p>
      <w:pPr>
        <w:pStyle w:val="Compact"/>
        <w:numPr>
          <w:ilvl w:val="0"/>
          <w:numId w:val="1353"/>
        </w:numPr>
      </w:pPr>
      <w:r>
        <w:t xml:space="preserve">You’ll have your entire career to refine and expand on these ideas</w:t>
      </w:r>
    </w:p>
    <w:p>
      <w:pPr>
        <w:pStyle w:val="Compact"/>
        <w:numPr>
          <w:ilvl w:val="0"/>
          <w:numId w:val="1353"/>
        </w:numPr>
      </w:pPr>
      <w:r>
        <w:t xml:space="preserve">The goal is to finish and move forward,</w:t>
      </w:r>
      <w:r>
        <w:t xml:space="preserve"> </w:t>
      </w:r>
      <w:r>
        <w:t xml:space="preserve">not to write the definitive work on your topic</w:t>
      </w:r>
    </w:p>
    <w:p>
      <w:pPr>
        <w:pStyle w:val="Compact"/>
        <w:numPr>
          <w:ilvl w:val="0"/>
          <w:numId w:val="1353"/>
        </w:numPr>
      </w:pPr>
      <w:r>
        <w:t xml:space="preserve">Your committee wants to see you succeed and graduate</w:t>
      </w:r>
    </w:p>
    <w:p>
      <w:pPr>
        <w:pStyle w:val="FirstParagraph"/>
      </w:pPr>
      <w:r>
        <w:t xml:space="preserve">Focus on making a solid,</w:t>
      </w:r>
      <w:r>
        <w:t xml:space="preserve"> </w:t>
      </w:r>
      <w:r>
        <w:t xml:space="preserve">incremental contribution to knowledge in your field.</w:t>
      </w:r>
      <w:r>
        <w:t xml:space="preserve"> </w:t>
      </w:r>
      <w:r>
        <w:t xml:space="preserve">That’s what a dissertation is meant to be—no more,</w:t>
      </w:r>
      <w:r>
        <w:t xml:space="preserve"> </w:t>
      </w:r>
      <w:r>
        <w:t xml:space="preserve">no less.</w:t>
      </w:r>
    </w:p>
    <w:bookmarkEnd w:id="800"/>
    <w:bookmarkStart w:id="802" w:name="resources-3"/>
    <w:p>
      <w:pPr>
        <w:pStyle w:val="Heading3"/>
      </w:pPr>
      <w:r>
        <w:t xml:space="preserve">21.6.6 Resources</w:t>
      </w:r>
    </w:p>
    <w:p>
      <w:pPr>
        <w:pStyle w:val="FirstParagraph"/>
      </w:pPr>
      <w:r>
        <w:rPr>
          <w:b/>
          <w:bCs/>
        </w:rPr>
        <w:t xml:space="preserve">Dissertation writing tools:</w:t>
      </w:r>
    </w:p>
    <w:p>
      <w:pPr>
        <w:pStyle w:val="Compact"/>
        <w:numPr>
          <w:ilvl w:val="0"/>
          <w:numId w:val="1354"/>
        </w:numPr>
      </w:pPr>
      <w:hyperlink r:id="rId801">
        <w:r>
          <w:rPr>
            <w:rStyle w:val="Hyperlink"/>
          </w:rPr>
          <w:t xml:space="preserve">quarto-thesis</w:t>
        </w:r>
      </w:hyperlink>
      <w:r>
        <w:t xml:space="preserve"> </w:t>
      </w:r>
      <w:r>
        <w:t xml:space="preserve">- Quarto extension for creating masters or PhD theses with professional LaTeX formatting</w:t>
      </w:r>
    </w:p>
    <w:bookmarkEnd w:id="802"/>
    <w:bookmarkEnd w:id="803"/>
    <w:bookmarkStart w:id="804" w:name="teaching-and-outreach"/>
    <w:p>
      <w:pPr>
        <w:pStyle w:val="Heading2"/>
      </w:pPr>
      <w:r>
        <w:t xml:space="preserve">21.7 Teaching and Outreach</w:t>
      </w:r>
    </w:p>
    <w:p>
      <w:pPr>
        <w:pStyle w:val="FirstParagraph"/>
      </w:pPr>
      <w:r>
        <w:t xml:space="preserve">Teaching and outreach are valuable professional development opportunities:</w:t>
      </w:r>
    </w:p>
    <w:p>
      <w:pPr>
        <w:pStyle w:val="Compact"/>
        <w:numPr>
          <w:ilvl w:val="0"/>
          <w:numId w:val="1355"/>
        </w:numPr>
      </w:pPr>
      <w:r>
        <w:t xml:space="preserve">Graduate students are encouraged to gain teaching experience</w:t>
      </w:r>
    </w:p>
    <w:p>
      <w:pPr>
        <w:pStyle w:val="Compact"/>
        <w:numPr>
          <w:ilvl w:val="0"/>
          <w:numId w:val="1355"/>
        </w:numPr>
      </w:pPr>
      <w:r>
        <w:t xml:space="preserve">We support science communication and outreach activities</w:t>
      </w:r>
    </w:p>
    <w:p>
      <w:pPr>
        <w:pStyle w:val="Compact"/>
        <w:numPr>
          <w:ilvl w:val="0"/>
          <w:numId w:val="1355"/>
        </w:numPr>
      </w:pPr>
      <w:r>
        <w:t xml:space="preserve">Discuss opportunities with PIs</w:t>
      </w:r>
    </w:p>
    <w:p>
      <w:pPr>
        <w:pStyle w:val="FirstParagraph"/>
      </w:pPr>
      <w:r>
        <w:t xml:space="preserve">The</w:t>
      </w:r>
      <w:r>
        <w:t xml:space="preserve"> </w:t>
      </w:r>
      <w:hyperlink r:id="rId560">
        <w:r>
          <w:rPr>
            <w:rStyle w:val="Hyperlink"/>
          </w:rPr>
          <w:t xml:space="preserve">UC Davis DataLab</w:t>
        </w:r>
      </w:hyperlink>
      <w:r>
        <w:t xml:space="preserve"> </w:t>
      </w:r>
      <w:r>
        <w:t xml:space="preserve">offers various workshops and learning materials that can support your teaching and professional development. Their</w:t>
      </w:r>
      <w:r>
        <w:t xml:space="preserve"> </w:t>
      </w:r>
      <w:hyperlink r:id="rId739">
        <w:r>
          <w:rPr>
            <w:rStyle w:val="Hyperlink"/>
          </w:rPr>
          <w:t xml:space="preserve">workshop index</w:t>
        </w:r>
      </w:hyperlink>
      <w:r>
        <w:t xml:space="preserve"> </w:t>
      </w:r>
      <w:r>
        <w:t xml:space="preserve">provides a comprehensive catalog of available resources.</w:t>
      </w:r>
    </w:p>
    <w:bookmarkEnd w:id="804"/>
    <w:bookmarkStart w:id="805" w:name="networking"/>
    <w:p>
      <w:pPr>
        <w:pStyle w:val="Heading2"/>
      </w:pPr>
      <w:r>
        <w:t xml:space="preserve">21.8 Networking</w:t>
      </w:r>
    </w:p>
    <w:p>
      <w:pPr>
        <w:pStyle w:val="FirstParagraph"/>
      </w:pPr>
      <w:r>
        <w:t xml:space="preserve">Building a professional network is important for your career:</w:t>
      </w:r>
    </w:p>
    <w:p>
      <w:pPr>
        <w:pStyle w:val="Compact"/>
        <w:numPr>
          <w:ilvl w:val="0"/>
          <w:numId w:val="1356"/>
        </w:numPr>
      </w:pPr>
      <w:r>
        <w:t xml:space="preserve">Attend seminars and departmental events</w:t>
      </w:r>
    </w:p>
    <w:p>
      <w:pPr>
        <w:pStyle w:val="Compact"/>
        <w:numPr>
          <w:ilvl w:val="0"/>
          <w:numId w:val="1356"/>
        </w:numPr>
      </w:pPr>
      <w:r>
        <w:t xml:space="preserve">Connect with researchers in your field</w:t>
      </w:r>
    </w:p>
    <w:p>
      <w:pPr>
        <w:pStyle w:val="Compact"/>
        <w:numPr>
          <w:ilvl w:val="0"/>
          <w:numId w:val="1356"/>
        </w:numPr>
      </w:pPr>
      <w:r>
        <w:t xml:space="preserve">Join professional societies</w:t>
      </w:r>
    </w:p>
    <w:p>
      <w:pPr>
        <w:pStyle w:val="Compact"/>
        <w:numPr>
          <w:ilvl w:val="0"/>
          <w:numId w:val="1356"/>
        </w:numPr>
      </w:pPr>
      <w:r>
        <w:t xml:space="preserve">Use professional social media platforms to share research and engage with the scientific community</w:t>
      </w:r>
    </w:p>
    <w:p>
      <w:r>
        <w:br w:type="page"/>
      </w:r>
    </w:p>
    <w:bookmarkEnd w:id="805"/>
    <w:bookmarkEnd w:id="806"/>
    <w:bookmarkStart w:id="808" w:name="sec-writing"/>
    <w:p>
      <w:pPr>
        <w:pStyle w:val="Heading1"/>
      </w:pPr>
      <w:r>
        <w:t xml:space="preserve">22. Writing</w:t>
      </w:r>
    </w:p>
    <w:bookmarkStart w:id="807" w:name="writing-to-clarify-your-thinking"/>
    <w:p>
      <w:pPr>
        <w:pStyle w:val="Heading2"/>
      </w:pPr>
      <w:r>
        <w:t xml:space="preserve">22.1 Writing to Clarify Your Thinking</w:t>
      </w:r>
    </w:p>
    <w:p>
      <w:pPr>
        <w:pStyle w:val="FirstParagraph"/>
      </w:pPr>
      <w:r>
        <w:t xml:space="preserve">Writing is a powerful tool for clarifying your thoughts,</w:t>
      </w:r>
      <w:r>
        <w:t xml:space="preserve"> </w:t>
      </w:r>
      <w:r>
        <w:t xml:space="preserve">even before you start searching for answers.</w:t>
      </w:r>
      <w:r>
        <w:t xml:space="preserve"> </w:t>
      </w:r>
      <w:r>
        <w:t xml:space="preserve">When questions or ideas come up,</w:t>
      </w:r>
      <w:r>
        <w:t xml:space="preserve"> </w:t>
      </w:r>
      <w:r>
        <w:t xml:space="preserve">it’s good practice to write them down immediately—this helps you:</w:t>
      </w:r>
    </w:p>
    <w:p>
      <w:pPr>
        <w:pStyle w:val="Compact"/>
        <w:numPr>
          <w:ilvl w:val="0"/>
          <w:numId w:val="1357"/>
        </w:numPr>
      </w:pPr>
      <w:r>
        <w:t xml:space="preserve">Organize your thoughts and identify what you actually need to know</w:t>
      </w:r>
    </w:p>
    <w:p>
      <w:pPr>
        <w:pStyle w:val="Compact"/>
        <w:numPr>
          <w:ilvl w:val="0"/>
          <w:numId w:val="1357"/>
        </w:numPr>
      </w:pPr>
      <w:r>
        <w:t xml:space="preserve">Articulate the problem more precisely</w:t>
      </w:r>
    </w:p>
    <w:p>
      <w:pPr>
        <w:pStyle w:val="Compact"/>
        <w:numPr>
          <w:ilvl w:val="0"/>
          <w:numId w:val="1357"/>
        </w:numPr>
      </w:pPr>
      <w:r>
        <w:t xml:space="preserve">Often realize the answer yourself through the process of writing</w:t>
      </w:r>
    </w:p>
    <w:p>
      <w:pPr>
        <w:pStyle w:val="FirstParagraph"/>
      </w:pPr>
      <w:r>
        <w:t xml:space="preserve">As Leslie Lamport,</w:t>
      </w:r>
      <w:r>
        <w:t xml:space="preserve"> </w:t>
      </w:r>
      <w:r>
        <w:t xml:space="preserve">a Turing Award winner and computer scientist,</w:t>
      </w:r>
      <w:r>
        <w:t xml:space="preserve"> </w:t>
      </w:r>
      <w:r>
        <w:t xml:space="preserve">states:</w:t>
      </w:r>
      <w:r>
        <w:t xml:space="preserve"> </w:t>
      </w:r>
      <w:r>
        <w:t xml:space="preserve">“If you think you understand something,</w:t>
      </w:r>
      <w:r>
        <w:t xml:space="preserve"> </w:t>
      </w:r>
      <w:r>
        <w:t xml:space="preserve">and don’t write down your ideas,</w:t>
      </w:r>
      <w:r>
        <w:t xml:space="preserve"> </w:t>
      </w:r>
      <w:r>
        <w:t xml:space="preserve">you only think you’re thinking”</w:t>
      </w:r>
      <w:r>
        <w:t xml:space="preserve"> </w:t>
      </w:r>
      <w:r>
        <w:t xml:space="preserve">(Lamport 2019)</w:t>
      </w:r>
      <w:r>
        <w:t xml:space="preserve">.</w:t>
      </w:r>
    </w:p>
    <w:p>
      <w:r>
        <w:br w:type="page"/>
      </w:r>
    </w:p>
    <w:bookmarkEnd w:id="807"/>
    <w:bookmarkEnd w:id="808"/>
    <w:bookmarkStart w:id="824" w:name="manuscript-preparation-and-publication"/>
    <w:p>
      <w:pPr>
        <w:pStyle w:val="Heading1"/>
      </w:pPr>
      <w:r>
        <w:t xml:space="preserve">23. Manuscript Preparation and Publication</w:t>
      </w:r>
    </w:p>
    <w:p>
      <w:pPr>
        <w:pStyle w:val="FirstParagraph"/>
      </w:pPr>
      <w:r>
        <w:t xml:space="preserve">Adapted by UCD-SeRG team from</w:t>
      </w:r>
      <w:r>
        <w:t xml:space="preserve"> </w:t>
      </w:r>
      <w:hyperlink r:id="rId779">
        <w:r>
          <w:rPr>
            <w:rStyle w:val="Hyperlink"/>
          </w:rPr>
          <w:t xml:space="preserve">original by Jade Benjamin-Chung</w:t>
        </w:r>
      </w:hyperlink>
    </w:p>
    <w:bookmarkStart w:id="809" w:name="publication-process"/>
    <w:p>
      <w:pPr>
        <w:pStyle w:val="Heading2"/>
      </w:pPr>
      <w:r>
        <w:t xml:space="preserve">23.1 Publication Process</w:t>
      </w:r>
    </w:p>
    <w:p>
      <w:pPr>
        <w:pStyle w:val="FirstParagraph"/>
      </w:pPr>
      <w:r>
        <w:t xml:space="preserve">The typical workflow for manuscript preparation and publication:</w:t>
      </w:r>
    </w:p>
    <w:p>
      <w:pPr>
        <w:pStyle w:val="Compact"/>
        <w:numPr>
          <w:ilvl w:val="0"/>
          <w:numId w:val="1358"/>
        </w:numPr>
      </w:pPr>
      <w:r>
        <w:rPr>
          <w:b/>
          <w:bCs/>
        </w:rPr>
        <w:t xml:space="preserve">Planning</w:t>
      </w:r>
      <w:r>
        <w:t xml:space="preserve">: Discuss target journals, outline, and timeline with PIs</w:t>
      </w:r>
    </w:p>
    <w:p>
      <w:pPr>
        <w:pStyle w:val="Compact"/>
        <w:numPr>
          <w:ilvl w:val="0"/>
          <w:numId w:val="1358"/>
        </w:numPr>
      </w:pPr>
      <w:r>
        <w:rPr>
          <w:b/>
          <w:bCs/>
        </w:rPr>
        <w:t xml:space="preserve">Drafting</w:t>
      </w:r>
      <w:r>
        <w:t xml:space="preserve">: Lead author prepares initial draft</w:t>
      </w:r>
    </w:p>
    <w:p>
      <w:pPr>
        <w:pStyle w:val="Compact"/>
        <w:numPr>
          <w:ilvl w:val="0"/>
          <w:numId w:val="1358"/>
        </w:numPr>
      </w:pPr>
      <w:r>
        <w:rPr>
          <w:b/>
          <w:bCs/>
        </w:rPr>
        <w:t xml:space="preserve">Internal review</w:t>
      </w:r>
      <w:r>
        <w:t xml:space="preserve">: Co-authors review and provide feedback</w:t>
      </w:r>
    </w:p>
    <w:p>
      <w:pPr>
        <w:pStyle w:val="Compact"/>
        <w:numPr>
          <w:ilvl w:val="0"/>
          <w:numId w:val="1358"/>
        </w:numPr>
      </w:pPr>
      <w:r>
        <w:rPr>
          <w:b/>
          <w:bCs/>
        </w:rPr>
        <w:t xml:space="preserve">Revision</w:t>
      </w:r>
      <w:r>
        <w:t xml:space="preserve">: Lead author incorporates feedback iteratively</w:t>
      </w:r>
    </w:p>
    <w:p>
      <w:pPr>
        <w:pStyle w:val="Compact"/>
        <w:numPr>
          <w:ilvl w:val="0"/>
          <w:numId w:val="1358"/>
        </w:numPr>
      </w:pPr>
      <w:r>
        <w:rPr>
          <w:b/>
          <w:bCs/>
        </w:rPr>
        <w:t xml:space="preserve">PI approval</w:t>
      </w:r>
      <w:r>
        <w:t xml:space="preserve">: Obtain final approval from PIs before submission</w:t>
      </w:r>
    </w:p>
    <w:p>
      <w:pPr>
        <w:pStyle w:val="Compact"/>
        <w:numPr>
          <w:ilvl w:val="0"/>
          <w:numId w:val="1358"/>
        </w:numPr>
      </w:pPr>
      <w:r>
        <w:rPr>
          <w:b/>
          <w:bCs/>
        </w:rPr>
        <w:t xml:space="preserve">Submission</w:t>
      </w:r>
      <w:r>
        <w:t xml:space="preserve">: Submit to journal</w:t>
      </w:r>
    </w:p>
    <w:p>
      <w:pPr>
        <w:pStyle w:val="Compact"/>
        <w:numPr>
          <w:ilvl w:val="0"/>
          <w:numId w:val="1358"/>
        </w:numPr>
      </w:pPr>
      <w:r>
        <w:rPr>
          <w:b/>
          <w:bCs/>
        </w:rPr>
        <w:t xml:space="preserve">Revisions</w:t>
      </w:r>
      <w:r>
        <w:t xml:space="preserve">: Lead author coordinates response to peer reviewers</w:t>
      </w:r>
    </w:p>
    <w:p>
      <w:pPr>
        <w:pStyle w:val="Compact"/>
        <w:numPr>
          <w:ilvl w:val="0"/>
          <w:numId w:val="1358"/>
        </w:numPr>
      </w:pPr>
      <w:r>
        <w:rPr>
          <w:b/>
          <w:bCs/>
        </w:rPr>
        <w:t xml:space="preserve">Publication</w:t>
      </w:r>
      <w:r>
        <w:t xml:space="preserve">: Celebrate and share!</w:t>
      </w:r>
    </w:p>
    <w:bookmarkEnd w:id="809"/>
    <w:bookmarkStart w:id="812" w:name="responding-to-peer-review"/>
    <w:p>
      <w:pPr>
        <w:pStyle w:val="Heading2"/>
      </w:pPr>
      <w:r>
        <w:t xml:space="preserve">23.2 Responding to Peer Review</w:t>
      </w:r>
    </w:p>
    <w:p>
      <w:pPr>
        <w:pStyle w:val="FirstParagraph"/>
      </w:pPr>
      <w:r>
        <w:t xml:space="preserve">When a journal asks for revisions,</w:t>
      </w:r>
      <w:r>
        <w:t xml:space="preserve"> </w:t>
      </w:r>
      <w:r>
        <w:t xml:space="preserve">you will typically need to provide a point-by-point response to the reviewers’ comments.</w:t>
      </w:r>
      <w:r>
        <w:t xml:space="preserve"> </w:t>
      </w:r>
      <w:r>
        <w:t xml:space="preserve">The key strategy is to use the</w:t>
      </w:r>
      <w:r>
        <w:t xml:space="preserve"> </w:t>
      </w:r>
      <w:hyperlink r:id="rId810">
        <w:r>
          <w:rPr>
            <w:rStyle w:val="Hyperlink"/>
          </w:rPr>
          <w:t xml:space="preserve">“yes-and”</w:t>
        </w:r>
        <w:r>
          <w:rPr>
            <w:rStyle w:val="Hyperlink"/>
          </w:rPr>
          <w:t xml:space="preserve"> </w:t>
        </w:r>
        <w:r>
          <w:rPr>
            <w:rStyle w:val="Hyperlink"/>
          </w:rPr>
          <w:t xml:space="preserve">approach</w:t>
        </w:r>
      </w:hyperlink>
      <w:r>
        <w:t xml:space="preserve"> </w:t>
      </w:r>
      <w:r>
        <w:t xml:space="preserve">from improvisational theater—building on what reviewers say</w:t>
      </w:r>
      <w:r>
        <w:t xml:space="preserve"> </w:t>
      </w:r>
      <w:r>
        <w:t xml:space="preserve">rather than contradicting them.</w:t>
      </w:r>
      <w:r>
        <w:t xml:space="preserve"> </w:t>
      </w:r>
      <w:r>
        <w:t xml:space="preserve">Try to avoid explicitly disagreeing with reviewers if at all possible.</w:t>
      </w:r>
    </w:p>
    <w:p>
      <w:pPr>
        <w:pStyle w:val="BodyText"/>
      </w:pPr>
      <w:r>
        <w:rPr>
          <w:b/>
          <w:bCs/>
        </w:rPr>
        <w:t xml:space="preserve">Standard response format:</w:t>
      </w:r>
    </w:p>
    <w:p>
      <w:pPr>
        <w:pStyle w:val="BodyText"/>
      </w:pPr>
      <w:r>
        <w:t xml:space="preserve">The typical response follows this pattern:</w:t>
      </w:r>
    </w:p>
    <w:p>
      <w:pPr>
        <w:pStyle w:val="BlockText"/>
      </w:pPr>
      <w:r>
        <w:t xml:space="preserve">“Thank you for raising this important point. We agree, and now state (page ##):</w:t>
      </w:r>
    </w:p>
    <w:p>
      <w:pPr>
        <w:pStyle w:val="BlockText"/>
      </w:pPr>
      <w:r>
        <w:t xml:space="preserve">[quote a section of the revised manuscript here]”</w:t>
      </w:r>
    </w:p>
    <w:p>
      <w:pPr>
        <w:pStyle w:val="FirstParagraph"/>
      </w:pPr>
      <w:r>
        <w:rPr>
          <w:b/>
          <w:bCs/>
        </w:rPr>
        <w:t xml:space="preserve">Balancing direct response and manuscript content:</w:t>
      </w:r>
    </w:p>
    <w:p>
      <w:pPr>
        <w:pStyle w:val="BodyText"/>
      </w:pPr>
      <w:r>
        <w:t xml:space="preserve">There can be some overlap between the direct response to the reviewer</w:t>
      </w:r>
      <w:r>
        <w:t xml:space="preserve"> </w:t>
      </w:r>
      <w:r>
        <w:t xml:space="preserve">(the sentences before</w:t>
      </w:r>
      <w:r>
        <w:t xml:space="preserve"> </w:t>
      </w:r>
      <w:r>
        <w:t xml:space="preserve">“now state”</w:t>
      </w:r>
      <w:r>
        <w:t xml:space="preserve">)</w:t>
      </w:r>
      <w:r>
        <w:t xml:space="preserve"> </w:t>
      </w:r>
      <w:r>
        <w:t xml:space="preserve">and what goes into the revised manuscript</w:t>
      </w:r>
      <w:r>
        <w:t xml:space="preserve"> </w:t>
      </w:r>
      <w:r>
        <w:t xml:space="preserve">(the part after</w:t>
      </w:r>
      <w:r>
        <w:t xml:space="preserve"> </w:t>
      </w:r>
      <w:r>
        <w:t xml:space="preserve">“(page ##)”</w:t>
      </w:r>
      <w:r>
        <w:t xml:space="preserve">).</w:t>
      </w:r>
      <w:r>
        <w:t xml:space="preserve"> </w:t>
      </w:r>
      <w:r>
        <w:t xml:space="preserve">This is acceptable,</w:t>
      </w:r>
      <w:r>
        <w:t xml:space="preserve"> </w:t>
      </w:r>
      <w:r>
        <w:t xml:space="preserve">but we usually try to put as much of the content into the revised manuscript as possible,</w:t>
      </w:r>
      <w:r>
        <w:t xml:space="preserve"> </w:t>
      </w:r>
      <w:r>
        <w:t xml:space="preserve">and minimize the direct response section.</w:t>
      </w:r>
      <w:r>
        <w:t xml:space="preserve"> </w:t>
      </w:r>
      <w:r>
        <w:t xml:space="preserve">The goal is to make the manuscript self-contained</w:t>
      </w:r>
      <w:r>
        <w:t xml:space="preserve"> </w:t>
      </w:r>
      <w:r>
        <w:t xml:space="preserve">while showing the reviewer that you’ve addressed their concern.</w:t>
      </w:r>
    </w:p>
    <w:p>
      <w:pPr>
        <w:pStyle w:val="BodyText"/>
      </w:pPr>
      <w:r>
        <w:rPr>
          <w:b/>
          <w:bCs/>
        </w:rPr>
        <w:t xml:space="preserve">When content already exists:</w:t>
      </w:r>
    </w:p>
    <w:p>
      <w:pPr>
        <w:pStyle w:val="BodyText"/>
      </w:pPr>
      <w:r>
        <w:t xml:space="preserve">Sometimes,</w:t>
      </w:r>
      <w:r>
        <w:t xml:space="preserve"> </w:t>
      </w:r>
      <w:r>
        <w:t xml:space="preserve">a reviewer asks for content that was already in the manuscript.</w:t>
      </w:r>
      <w:r>
        <w:t xml:space="preserve"> </w:t>
      </w:r>
      <w:r>
        <w:t xml:space="preserve">In these cases,</w:t>
      </w:r>
      <w:r>
        <w:t xml:space="preserve"> </w:t>
      </w:r>
      <w:r>
        <w:t xml:space="preserve">first see if there’s anything you can elaborate or clarify.</w:t>
      </w:r>
      <w:r>
        <w:t xml:space="preserve"> </w:t>
      </w:r>
      <w:r>
        <w:t xml:space="preserve">Even if you don’t see room for improvement,</w:t>
      </w:r>
      <w:r>
        <w:t xml:space="preserve"> </w:t>
      </w:r>
      <w:r>
        <w:t xml:space="preserve">you can usually respond with:</w:t>
      </w:r>
    </w:p>
    <w:p>
      <w:pPr>
        <w:pStyle w:val="BlockText"/>
      </w:pPr>
      <w:r>
        <w:t xml:space="preserve">“We agree, and now state (page ##):</w:t>
      </w:r>
    </w:p>
    <w:p>
      <w:pPr>
        <w:pStyle w:val="BlockText"/>
      </w:pPr>
      <w:r>
        <w:t xml:space="preserve">[quote the content that was already there before]”</w:t>
      </w:r>
    </w:p>
    <w:p>
      <w:pPr>
        <w:pStyle w:val="FirstParagraph"/>
      </w:pPr>
      <w:r>
        <w:t xml:space="preserve">The reviewer doesn’t need to know that they missed it the last time</w:t>
      </w:r>
      <w:r>
        <w:t xml:space="preserve"> </w:t>
      </w:r>
      <w:r>
        <w:t xml:space="preserve">(see also:</w:t>
      </w:r>
      <w:r>
        <w:t xml:space="preserve"> </w:t>
      </w:r>
      <w:hyperlink r:id="rId811">
        <w:r>
          <w:rPr>
            <w:rStyle w:val="Hyperlink"/>
          </w:rPr>
          <w:t xml:space="preserve">implicature</w:t>
        </w:r>
      </w:hyperlink>
      <w:r>
        <w:t xml:space="preserve">.</w:t>
      </w:r>
    </w:p>
    <w:p>
      <w:pPr>
        <w:pStyle w:val="BodyText"/>
      </w:pPr>
      <w:r>
        <w:rPr>
          <w:b/>
          <w:bCs/>
        </w:rPr>
        <w:t xml:space="preserve">Additional tips:</w:t>
      </w:r>
    </w:p>
    <w:p>
      <w:pPr>
        <w:pStyle w:val="Compact"/>
        <w:numPr>
          <w:ilvl w:val="0"/>
          <w:numId w:val="1359"/>
        </w:numPr>
      </w:pPr>
      <w:r>
        <w:t xml:space="preserve">Always thank reviewers for their time and feedback</w:t>
      </w:r>
    </w:p>
    <w:p>
      <w:pPr>
        <w:pStyle w:val="Compact"/>
        <w:numPr>
          <w:ilvl w:val="0"/>
          <w:numId w:val="1359"/>
        </w:numPr>
      </w:pPr>
      <w:r>
        <w:t xml:space="preserve">Quote page numbers from the revised manuscript</w:t>
      </w:r>
    </w:p>
    <w:p>
      <w:pPr>
        <w:pStyle w:val="Compact"/>
        <w:numPr>
          <w:ilvl w:val="0"/>
          <w:numId w:val="1359"/>
        </w:numPr>
      </w:pPr>
      <w:r>
        <w:t xml:space="preserve">Use direct quotes from your revised text when possible</w:t>
      </w:r>
    </w:p>
    <w:p>
      <w:pPr>
        <w:pStyle w:val="Compact"/>
        <w:numPr>
          <w:ilvl w:val="0"/>
          <w:numId w:val="1359"/>
        </w:numPr>
      </w:pPr>
      <w:r>
        <w:t xml:space="preserve">Maintain a respectful and collaborative tone throughout</w:t>
      </w:r>
    </w:p>
    <w:p>
      <w:pPr>
        <w:pStyle w:val="Compact"/>
        <w:numPr>
          <w:ilvl w:val="0"/>
          <w:numId w:val="1359"/>
        </w:numPr>
      </w:pPr>
      <w:r>
        <w:t xml:space="preserve">If you make changes beyond what the reviewer requested, mention them briefly</w:t>
      </w:r>
    </w:p>
    <w:bookmarkEnd w:id="812"/>
    <w:bookmarkStart w:id="815" w:name="preprints-and-open-access"/>
    <w:p>
      <w:pPr>
        <w:pStyle w:val="Heading2"/>
      </w:pPr>
      <w:r>
        <w:t xml:space="preserve">23.3 Preprints and Open Access</w:t>
      </w:r>
    </w:p>
    <w:p>
      <w:pPr>
        <w:pStyle w:val="Compact"/>
        <w:numPr>
          <w:ilvl w:val="0"/>
          <w:numId w:val="1360"/>
        </w:numPr>
      </w:pPr>
      <w:r>
        <w:t xml:space="preserve">We encourage posting preprints prior to or during peer review on platforms like</w:t>
      </w:r>
      <w:r>
        <w:t xml:space="preserve"> </w:t>
      </w:r>
      <w:hyperlink r:id="rId813">
        <w:r>
          <w:rPr>
            <w:rStyle w:val="Hyperlink"/>
          </w:rPr>
          <w:t xml:space="preserve">medRxiv</w:t>
        </w:r>
      </w:hyperlink>
      <w:r>
        <w:t xml:space="preserve"> </w:t>
      </w:r>
      <w:r>
        <w:t xml:space="preserve">or</w:t>
      </w:r>
      <w:r>
        <w:t xml:space="preserve"> </w:t>
      </w:r>
      <w:hyperlink r:id="rId814">
        <w:r>
          <w:rPr>
            <w:rStyle w:val="Hyperlink"/>
          </w:rPr>
          <w:t xml:space="preserve">bioRxiv</w:t>
        </w:r>
      </w:hyperlink>
    </w:p>
    <w:p>
      <w:pPr>
        <w:pStyle w:val="Compact"/>
        <w:numPr>
          <w:ilvl w:val="0"/>
          <w:numId w:val="1360"/>
        </w:numPr>
      </w:pPr>
      <w:r>
        <w:t xml:space="preserve">Preprints allow rapid dissemination of findings and can be cited in grant applications</w:t>
      </w:r>
    </w:p>
    <w:p>
      <w:pPr>
        <w:pStyle w:val="Compact"/>
        <w:numPr>
          <w:ilvl w:val="0"/>
          <w:numId w:val="1360"/>
        </w:numPr>
      </w:pPr>
      <w:r>
        <w:t xml:space="preserve">We support publishing in open access journals when possible to maximize accessibility</w:t>
      </w:r>
    </w:p>
    <w:p>
      <w:pPr>
        <w:pStyle w:val="Compact"/>
        <w:numPr>
          <w:ilvl w:val="0"/>
          <w:numId w:val="1360"/>
        </w:numPr>
      </w:pPr>
      <w:r>
        <w:t xml:space="preserve">Many funders, including NIH, have public access policies that require making publications freely available</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813">
        <w:r>
          <w:rPr>
            <w:rStyle w:val="Hyperlink"/>
          </w:rPr>
          <w:t xml:space="preserve">medRxiv</w:t>
        </w:r>
      </w:hyperlink>
      <w:r>
        <w:t xml:space="preserve">.</w:t>
      </w:r>
    </w:p>
    <w:bookmarkEnd w:id="815"/>
    <w:bookmarkStart w:id="817" w:name="reporting-checklists"/>
    <w:p>
      <w:pPr>
        <w:pStyle w:val="Heading2"/>
      </w:pPr>
      <w:r>
        <w:t xml:space="preserve">23.4 Reporting Checklists</w:t>
      </w:r>
    </w:p>
    <w:p>
      <w:pPr>
        <w:pStyle w:val="FirstParagraph"/>
      </w:pPr>
      <w:r>
        <w:t xml:space="preserve">Using reporting checklists ensures that publications contain information needed for readers to assess validity and reproducibility. We use checklists appropriate to study design:</w:t>
      </w:r>
    </w:p>
    <w:p>
      <w:pPr>
        <w:pStyle w:val="Compact"/>
        <w:numPr>
          <w:ilvl w:val="0"/>
          <w:numId w:val="1361"/>
        </w:numPr>
      </w:pPr>
      <w:r>
        <w:t xml:space="preserve">CONSORT for randomized trials</w:t>
      </w:r>
    </w:p>
    <w:p>
      <w:pPr>
        <w:pStyle w:val="Compact"/>
        <w:numPr>
          <w:ilvl w:val="0"/>
          <w:numId w:val="1361"/>
        </w:numPr>
      </w:pPr>
      <w:r>
        <w:t xml:space="preserve">STROBE for observational studies</w:t>
      </w:r>
    </w:p>
    <w:p>
      <w:pPr>
        <w:pStyle w:val="Compact"/>
        <w:numPr>
          <w:ilvl w:val="0"/>
          <w:numId w:val="1361"/>
        </w:numPr>
      </w:pPr>
      <w:r>
        <w:t xml:space="preserve">PRISMA for systematic reviews</w:t>
      </w:r>
    </w:p>
    <w:p>
      <w:pPr>
        <w:pStyle w:val="Compact"/>
        <w:numPr>
          <w:ilvl w:val="0"/>
          <w:numId w:val="1361"/>
        </w:numPr>
      </w:pPr>
      <w:r>
        <w:t xml:space="preserve">Others as appropriate (see</w:t>
      </w:r>
      <w:r>
        <w:t xml:space="preserve"> </w:t>
      </w:r>
      <w:hyperlink r:id="rId816">
        <w:r>
          <w:rPr>
            <w:rStyle w:val="Hyperlink"/>
          </w:rPr>
          <w:t xml:space="preserve">EQUATOR Network</w:t>
        </w:r>
      </w:hyperlink>
      <w:r>
        <w:t xml:space="preserve">)</w:t>
      </w:r>
    </w:p>
    <w:bookmarkEnd w:id="817"/>
    <w:bookmarkStart w:id="818" w:name="manuscript-checklist-1"/>
    <w:p>
      <w:pPr>
        <w:pStyle w:val="Heading2"/>
      </w:pPr>
      <w:r>
        <w:t xml:space="preserve">23.5 Manuscript Checklist</w:t>
      </w:r>
    </w:p>
    <w:p>
      <w:pPr>
        <w:pStyle w:val="FirstParagraph"/>
      </w:pPr>
      <w:r>
        <w:t xml:space="preserve">Before submitting a manuscript:</w:t>
      </w:r>
    </w:p>
    <w:p>
      <w:pPr>
        <w:pStyle w:val="Compact"/>
        <w:numPr>
          <w:ilvl w:val="0"/>
          <w:numId w:val="1362"/>
        </w:numPr>
      </w:pPr>
      <w:r>
        <w:t xml:space="preserve">Completed relevant reporting checklist</w:t>
      </w:r>
    </w:p>
    <w:p>
      <w:pPr>
        <w:pStyle w:val="Compact"/>
        <w:numPr>
          <w:ilvl w:val="0"/>
          <w:numId w:val="1363"/>
        </w:numPr>
      </w:pPr>
      <w:r>
        <w:t xml:space="preserve">Results are reproducible (rerunning code replicates tables/figures exactly)</w:t>
      </w:r>
    </w:p>
    <w:p>
      <w:pPr>
        <w:pStyle w:val="Compact"/>
        <w:numPr>
          <w:ilvl w:val="0"/>
          <w:numId w:val="1364"/>
        </w:numPr>
      </w:pPr>
      <w:r>
        <w:t xml:space="preserve">Target journal selected</w:t>
      </w:r>
    </w:p>
    <w:p>
      <w:pPr>
        <w:pStyle w:val="Compact"/>
        <w:numPr>
          <w:ilvl w:val="0"/>
          <w:numId w:val="1365"/>
        </w:numPr>
      </w:pPr>
      <w:r>
        <w:t xml:space="preserve">Title is declarative and states findings clearly</w:t>
      </w:r>
    </w:p>
    <w:p>
      <w:pPr>
        <w:pStyle w:val="Compact"/>
        <w:numPr>
          <w:ilvl w:val="0"/>
          <w:numId w:val="1366"/>
        </w:numPr>
      </w:pPr>
      <w:r>
        <w:t xml:space="preserve">Word count meets journal requirements</w:t>
      </w:r>
    </w:p>
    <w:p>
      <w:pPr>
        <w:pStyle w:val="Compact"/>
        <w:numPr>
          <w:ilvl w:val="0"/>
          <w:numId w:val="1367"/>
        </w:numPr>
      </w:pPr>
      <w:r>
        <w:t xml:space="preserve">Manuscript follows journal formatting guidelines</w:t>
      </w:r>
    </w:p>
    <w:p>
      <w:pPr>
        <w:pStyle w:val="Compact"/>
        <w:numPr>
          <w:ilvl w:val="0"/>
          <w:numId w:val="1368"/>
        </w:numPr>
      </w:pPr>
      <w:r>
        <w:t xml:space="preserve">Consistent voice throughout (typically active voice)</w:t>
      </w:r>
    </w:p>
    <w:p>
      <w:pPr>
        <w:pStyle w:val="Compact"/>
        <w:numPr>
          <w:ilvl w:val="0"/>
          <w:numId w:val="1369"/>
        </w:numPr>
      </w:pPr>
      <w:r>
        <w:t xml:space="preserve">All figures and tables referenced in main text</w:t>
      </w:r>
    </w:p>
    <w:p>
      <w:pPr>
        <w:pStyle w:val="Compact"/>
        <w:numPr>
          <w:ilvl w:val="0"/>
          <w:numId w:val="1370"/>
        </w:numPr>
      </w:pPr>
      <w:r>
        <w:t xml:space="preserve">Captions for all figures and tables</w:t>
      </w:r>
    </w:p>
    <w:p>
      <w:pPr>
        <w:pStyle w:val="Compact"/>
        <w:numPr>
          <w:ilvl w:val="0"/>
          <w:numId w:val="1371"/>
        </w:numPr>
      </w:pPr>
      <w:r>
        <w:t xml:space="preserve">Tables/figures numbered by order of appearance</w:t>
      </w:r>
    </w:p>
    <w:p>
      <w:pPr>
        <w:pStyle w:val="Compact"/>
        <w:numPr>
          <w:ilvl w:val="0"/>
          <w:numId w:val="1372"/>
        </w:numPr>
      </w:pPr>
      <w:r>
        <w:t xml:space="preserve">Abbreviations defined at first use and used sparingly</w:t>
      </w:r>
    </w:p>
    <w:p>
      <w:pPr>
        <w:pStyle w:val="Compact"/>
        <w:numPr>
          <w:ilvl w:val="0"/>
          <w:numId w:val="1373"/>
        </w:numPr>
      </w:pPr>
      <w:r>
        <w:t xml:space="preserve">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374"/>
        </w:numPr>
      </w:pPr>
      <w:r>
        <w:t xml:space="preserve">Avoid directionless statements (specify direction of associations)</w:t>
      </w:r>
    </w:p>
    <w:p>
      <w:pPr>
        <w:pStyle w:val="Compact"/>
        <w:numPr>
          <w:ilvl w:val="0"/>
          <w:numId w:val="1375"/>
        </w:numPr>
      </w:pPr>
      <w:r>
        <w:t xml:space="preserve">Causal language only when supported by study design</w:t>
      </w:r>
    </w:p>
    <w:p>
      <w:pPr>
        <w:pStyle w:val="Compact"/>
        <w:numPr>
          <w:ilvl w:val="0"/>
          <w:numId w:val="1376"/>
        </w:numPr>
      </w:pPr>
      <w:r>
        <w:t xml:space="preserve">Avoid</w:t>
      </w:r>
      <w:r>
        <w:t xml:space="preserve"> </w:t>
      </w:r>
      <w:r>
        <w:t xml:space="preserve">“significant”</w:t>
      </w:r>
      <w:r>
        <w:t xml:space="preserve"> </w:t>
      </w:r>
      <w:r>
        <w:t xml:space="preserve">(easily confused with statistical significance)</w:t>
      </w:r>
    </w:p>
    <w:p>
      <w:pPr>
        <w:pStyle w:val="Compact"/>
        <w:numPr>
          <w:ilvl w:val="0"/>
          <w:numId w:val="1377"/>
        </w:numPr>
      </w:pPr>
      <w:r>
        <w:t xml:space="preserve">Author contributions drafted using CRediT Taxonomy</w:t>
      </w:r>
    </w:p>
    <w:bookmarkEnd w:id="818"/>
    <w:bookmarkStart w:id="822" w:name="X601c277811850b6b996e665d440b29e734b34e7"/>
    <w:p>
      <w:pPr>
        <w:pStyle w:val="Heading2"/>
      </w:pPr>
      <w:r>
        <w:t xml:space="preserve">23.6 Formatting tables with</w:t>
      </w:r>
      <w:r>
        <w:t xml:space="preserve"> </w:t>
      </w:r>
      <w:r>
        <w:rPr>
          <w:rStyle w:val="VerbatimChar"/>
        </w:rPr>
        <w:t xml:space="preserve">gtsummary</w:t>
      </w:r>
      <w:r>
        <w:t xml:space="preserve"> </w:t>
      </w:r>
      <w:r>
        <w:t xml:space="preserve">+</w:t>
      </w:r>
      <w:r>
        <w:t xml:space="preserve"> </w:t>
      </w:r>
      <w:r>
        <w:rPr>
          <w:rStyle w:val="VerbatimChar"/>
        </w:rPr>
        <w:t xml:space="preserve">flextable</w:t>
      </w:r>
      <w:r>
        <w:t xml:space="preserve"> </w:t>
      </w:r>
      <w:r>
        <w:t xml:space="preserve">+</w:t>
      </w:r>
      <w:r>
        <w:t xml:space="preserve"> </w:t>
      </w:r>
      <w:r>
        <w:rPr>
          <w:rStyle w:val="VerbatimChar"/>
        </w:rPr>
        <w:t xml:space="preserve">flexlsx</w:t>
      </w:r>
    </w:p>
    <w:p>
      <w:pPr>
        <w:pStyle w:val="FirstParagraph"/>
      </w:pPr>
      <w:r>
        <w:t xml:space="preserve">One practical workflow for publication-ready tables is to use</w:t>
      </w:r>
      <w:r>
        <w:t xml:space="preserve"> </w:t>
      </w:r>
      <w:hyperlink r:id="rId819">
        <w:r>
          <w:rPr>
            <w:rStyle w:val="VerbatimChar"/>
          </w:rPr>
          <w:t xml:space="preserve">{gtsummary}</w:t>
        </w:r>
      </w:hyperlink>
      <w:r>
        <w:t xml:space="preserve"> </w:t>
      </w:r>
      <w:r>
        <w:t xml:space="preserve">to create summary/regression tables,</w:t>
      </w:r>
      <w:r>
        <w:t xml:space="preserve"> </w:t>
      </w:r>
      <w:r>
        <w:t xml:space="preserve">convert to</w:t>
      </w:r>
      <w:r>
        <w:t xml:space="preserve"> </w:t>
      </w:r>
      <w:hyperlink r:id="rId820">
        <w:r>
          <w:rPr>
            <w:rStyle w:val="VerbatimChar"/>
          </w:rPr>
          <w:t xml:space="preserve">{flextable}</w:t>
        </w:r>
      </w:hyperlink>
      <w:r>
        <w:t xml:space="preserve"> </w:t>
      </w:r>
      <w:r>
        <w:t xml:space="preserve">for styling,</w:t>
      </w:r>
      <w:r>
        <w:t xml:space="preserve"> </w:t>
      </w:r>
      <w:r>
        <w:t xml:space="preserve">and export to Excel with</w:t>
      </w:r>
      <w:r>
        <w:t xml:space="preserve"> </w:t>
      </w:r>
      <w:hyperlink r:id="rId821">
        <w:r>
          <w:rPr>
            <w:rStyle w:val="VerbatimChar"/>
          </w:rPr>
          <w:t xml:space="preserve">{flexlsx}</w:t>
        </w:r>
      </w:hyperlink>
      <w:r>
        <w:t xml:space="preserve">.</w:t>
      </w:r>
    </w:p>
    <w:p>
      <w:pPr>
        <w:pStyle w:val="SourceCode"/>
      </w:pPr>
      <w:r>
        <w:rPr>
          <w:rStyle w:val="InformationTok"/>
        </w:rPr>
        <w:t xml:space="preserve">```{r}</w:t>
      </w:r>
      <w:r>
        <w:br/>
      </w:r>
      <w:r>
        <w:rPr>
          <w:rStyle w:val="CommentTok"/>
        </w:rPr>
        <w:t xml:space="preserve">#| eval: false</w:t>
      </w:r>
      <w:r>
        <w:br/>
      </w:r>
      <w:r>
        <w:br/>
      </w:r>
      <w:r>
        <w:rPr>
          <w:rStyle w:val="NormalTok"/>
        </w:rPr>
        <w:t xml:space="preserve">tbl1 </w:t>
      </w:r>
      <w:r>
        <w:rPr>
          <w:rStyle w:val="OtherTok"/>
        </w:rPr>
        <w:t xml:space="preserve">&lt;-</w:t>
      </w:r>
      <w:r>
        <w:br/>
      </w:r>
      <w:r>
        <w:rPr>
          <w:rStyle w:val="NormalTok"/>
        </w:rPr>
        <w:t xml:space="preserve">  trial </w:t>
      </w:r>
      <w:r>
        <w:rPr>
          <w:rStyle w:val="SpecialCharTok"/>
        </w:rPr>
        <w:t xml:space="preserve">|&gt;</w:t>
      </w:r>
      <w:r>
        <w:br/>
      </w:r>
      <w:r>
        <w:rPr>
          <w:rStyle w:val="NormalTok"/>
        </w:rPr>
        <w:t xml:space="preserve">  gtsummary</w:t>
      </w:r>
      <w:r>
        <w:rPr>
          <w:rStyle w:val="SpecialCharTok"/>
        </w:rPr>
        <w:t xml:space="preserve">::</w:t>
      </w:r>
      <w:r>
        <w:rPr>
          <w:rStyle w:val="FunctionTok"/>
        </w:rPr>
        <w:t xml:space="preserve">tbl_summary</w:t>
      </w:r>
      <w:r>
        <w:rPr>
          <w:rStyle w:val="NormalTok"/>
        </w:rPr>
        <w:t xml:space="preserve">(</w:t>
      </w:r>
      <w:r>
        <w:rPr>
          <w:rStyle w:val="AttributeTok"/>
        </w:rPr>
        <w:t xml:space="preserve">by =</w:t>
      </w:r>
      <w:r>
        <w:rPr>
          <w:rStyle w:val="NormalTok"/>
        </w:rPr>
        <w:t xml:space="preserve"> trt) </w:t>
      </w:r>
      <w:r>
        <w:rPr>
          <w:rStyle w:val="SpecialCharTok"/>
        </w:rPr>
        <w:t xml:space="preserve">|&gt;</w:t>
      </w:r>
      <w:r>
        <w:br/>
      </w:r>
      <w:r>
        <w:rPr>
          <w:rStyle w:val="NormalTok"/>
        </w:rPr>
        <w:t xml:space="preserve">  gtsummary</w:t>
      </w:r>
      <w:r>
        <w:rPr>
          <w:rStyle w:val="SpecialCharTok"/>
        </w:rPr>
        <w:t xml:space="preserve">::</w:t>
      </w:r>
      <w:r>
        <w:rPr>
          <w:rStyle w:val="FunctionTok"/>
        </w:rPr>
        <w:t xml:space="preserve">as_flex_table</w:t>
      </w:r>
      <w:r>
        <w:rPr>
          <w:rStyle w:val="NormalTok"/>
        </w:rPr>
        <w:t xml:space="preserve">() </w:t>
      </w:r>
      <w:r>
        <w:rPr>
          <w:rStyle w:val="SpecialCharTok"/>
        </w:rPr>
        <w:t xml:space="preserve">|&gt;</w:t>
      </w:r>
      <w:r>
        <w:br/>
      </w:r>
      <w:r>
        <w:rPr>
          <w:rStyle w:val="NormalTok"/>
        </w:rPr>
        <w:t xml:space="preserve">  flextable</w:t>
      </w:r>
      <w:r>
        <w:rPr>
          <w:rStyle w:val="SpecialCharTok"/>
        </w:rPr>
        <w:t xml:space="preserve">::</w:t>
      </w:r>
      <w:r>
        <w:rPr>
          <w:rStyle w:val="FunctionTok"/>
        </w:rPr>
        <w:t xml:space="preserve">autofit</w:t>
      </w:r>
      <w:r>
        <w:rPr>
          <w:rStyle w:val="NormalTok"/>
        </w:rPr>
        <w:t xml:space="preserve">()</w:t>
      </w:r>
      <w:r>
        <w:br/>
      </w:r>
      <w:r>
        <w:br/>
      </w:r>
      <w:r>
        <w:rPr>
          <w:rStyle w:val="NormalTok"/>
        </w:rPr>
        <w:t xml:space="preserve">flexlsx</w:t>
      </w:r>
      <w:r>
        <w:rPr>
          <w:rStyle w:val="SpecialCharTok"/>
        </w:rPr>
        <w:t xml:space="preserve">::</w:t>
      </w:r>
      <w:r>
        <w:rPr>
          <w:rStyle w:val="FunctionTok"/>
        </w:rPr>
        <w:t xml:space="preserve">write_xlsx</w:t>
      </w:r>
      <w:r>
        <w:rPr>
          <w:rStyle w:val="NormalTok"/>
        </w:rPr>
        <w:t xml:space="preserve">(tbl1, </w:t>
      </w:r>
      <w:r>
        <w:rPr>
          <w:rStyle w:val="AttributeTok"/>
        </w:rPr>
        <w:t xml:space="preserve">path =</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"table-1.xlsx"</w:t>
      </w:r>
      <w:r>
        <w:rPr>
          <w:rStyle w:val="NormalTok"/>
        </w:rPr>
        <w:t xml:space="preserve">))</w:t>
      </w:r>
      <w:r>
        <w:br/>
      </w:r>
      <w:r>
        <w:rPr>
          <w:rStyle w:val="InformationTok"/>
        </w:rPr>
        <w:t xml:space="preserve">```</w:t>
      </w:r>
    </w:p>
    <w:p>
      <w:pPr>
        <w:pStyle w:val="FirstParagraph"/>
      </w:pPr>
      <w:r>
        <w:t xml:space="preserve">This gives you a reproducible table pipeline:</w:t>
      </w:r>
    </w:p>
    <w:p>
      <w:pPr>
        <w:pStyle w:val="Compact"/>
        <w:numPr>
          <w:ilvl w:val="0"/>
          <w:numId w:val="1378"/>
        </w:numPr>
      </w:pPr>
      <w:r>
        <w:t xml:space="preserve">Define table content with</w:t>
      </w:r>
      <w:r>
        <w:t xml:space="preserve"> </w:t>
      </w:r>
      <w:r>
        <w:rPr>
          <w:rStyle w:val="VerbatimChar"/>
        </w:rPr>
        <w:t xml:space="preserve">gtsummary::tbl_summary()</w:t>
      </w:r>
      <w:r>
        <w:t xml:space="preserve"> </w:t>
      </w:r>
      <w:r>
        <w:t xml:space="preserve">(or</w:t>
      </w:r>
      <w:r>
        <w:t xml:space="preserve"> </w:t>
      </w:r>
      <w:r>
        <w:rPr>
          <w:rStyle w:val="VerbatimChar"/>
        </w:rPr>
        <w:t xml:space="preserve">gtsummary::tbl_regression()</w:t>
      </w:r>
      <w:r>
        <w:t xml:space="preserve"> </w:t>
      </w:r>
      <w:r>
        <w:t xml:space="preserve">for model tables).</w:t>
      </w:r>
    </w:p>
    <w:p>
      <w:pPr>
        <w:pStyle w:val="Compact"/>
        <w:numPr>
          <w:ilvl w:val="0"/>
          <w:numId w:val="1378"/>
        </w:numPr>
      </w:pPr>
      <w:r>
        <w:t xml:space="preserve">Apply presentation formatting with</w:t>
      </w:r>
      <w:r>
        <w:t xml:space="preserve"> </w:t>
      </w:r>
      <w:r>
        <w:rPr>
          <w:rStyle w:val="VerbatimChar"/>
        </w:rPr>
        <w:t xml:space="preserve">flextable</w:t>
      </w:r>
      <w:r>
        <w:t xml:space="preserve"> </w:t>
      </w:r>
      <w:r>
        <w:t xml:space="preserve">verbs.</w:t>
      </w:r>
    </w:p>
    <w:p>
      <w:pPr>
        <w:pStyle w:val="Compact"/>
        <w:numPr>
          <w:ilvl w:val="0"/>
          <w:numId w:val="1378"/>
        </w:numPr>
      </w:pPr>
      <w:r>
        <w:t xml:space="preserve">Export an</w:t>
      </w:r>
      <w:r>
        <w:t xml:space="preserve"> </w:t>
      </w:r>
      <w:r>
        <w:rPr>
          <w:rStyle w:val="VerbatimChar"/>
        </w:rPr>
        <w:t xml:space="preserve">.xlsx</w:t>
      </w:r>
      <w:r>
        <w:t xml:space="preserve"> </w:t>
      </w:r>
      <w:r>
        <w:t xml:space="preserve">file for collaborator review</w:t>
      </w:r>
      <w:r>
        <w:t xml:space="preserve"> </w:t>
      </w:r>
      <w:r>
        <w:t xml:space="preserve">while preserving your R workflow.</w:t>
      </w:r>
    </w:p>
    <w:bookmarkEnd w:id="822"/>
    <w:bookmarkStart w:id="823" w:name="scientific-writing-claims-and-evidence"/>
    <w:p>
      <w:pPr>
        <w:pStyle w:val="Heading2"/>
      </w:pPr>
      <w:r>
        <w:t xml:space="preserve">23.7 Scientific Writing: Claims and Evidence</w:t>
      </w:r>
    </w:p>
    <w:p>
      <w:pPr>
        <w:pStyle w:val="FirstParagraph"/>
      </w:pPr>
      <w:r>
        <w:t xml:space="preserve">All factual claims in scientific writing should be supported by appropriate evidence.</w:t>
      </w:r>
    </w:p>
    <w:p>
      <w:pPr>
        <w:pStyle w:val="BodyText"/>
      </w:pPr>
      <w:r>
        <w:rPr>
          <w:b/>
          <w:bCs/>
        </w:rPr>
        <w:t xml:space="preserve">Citation requirements:</w:t>
      </w:r>
    </w:p>
    <w:p>
      <w:pPr>
        <w:pStyle w:val="Compact"/>
        <w:numPr>
          <w:ilvl w:val="0"/>
          <w:numId w:val="1379"/>
        </w:numPr>
      </w:pPr>
      <w:r>
        <w:rPr>
          <w:b/>
          <w:bCs/>
        </w:rPr>
        <w:t xml:space="preserve">Cite primary sources</w:t>
      </w:r>
      <w:r>
        <w:t xml:space="preserve"> </w:t>
      </w:r>
      <w:r>
        <w:t xml:space="preserve">for factual statements about established knowledge, methods, or findings</w:t>
      </w:r>
    </w:p>
    <w:p>
      <w:pPr>
        <w:pStyle w:val="Compact"/>
        <w:numPr>
          <w:ilvl w:val="0"/>
          <w:numId w:val="1379"/>
        </w:numPr>
      </w:pPr>
      <w:r>
        <w:rPr>
          <w:b/>
          <w:bCs/>
        </w:rPr>
        <w:t xml:space="preserve">Cite official documentation</w:t>
      </w:r>
      <w:r>
        <w:t xml:space="preserve"> </w:t>
      </w:r>
      <w:r>
        <w:t xml:space="preserve">when describing how software, tools, or systems work</w:t>
      </w:r>
    </w:p>
    <w:p>
      <w:pPr>
        <w:pStyle w:val="Compact"/>
        <w:numPr>
          <w:ilvl w:val="0"/>
          <w:numId w:val="1379"/>
        </w:numPr>
      </w:pPr>
      <w:r>
        <w:rPr>
          <w:b/>
          <w:bCs/>
        </w:rPr>
        <w:t xml:space="preserve">Link to authoritative sources</w:t>
      </w:r>
      <w:r>
        <w:t xml:space="preserve"> </w:t>
      </w:r>
      <w:r>
        <w:t xml:space="preserve">like peer-reviewed publications, official repositories, or technical specifications</w:t>
      </w:r>
    </w:p>
    <w:p>
      <w:pPr>
        <w:pStyle w:val="Compact"/>
        <w:numPr>
          <w:ilvl w:val="0"/>
          <w:numId w:val="1379"/>
        </w:numPr>
      </w:pPr>
      <w:r>
        <w:t xml:space="preserve">Avoid citing secondary sources when primary sources are available</w:t>
      </w:r>
    </w:p>
    <w:p>
      <w:pPr>
        <w:pStyle w:val="FirstParagraph"/>
      </w:pPr>
      <w:r>
        <w:rPr>
          <w:b/>
          <w:bCs/>
        </w:rPr>
        <w:t xml:space="preserve">When you can’t find a citation:</w:t>
      </w:r>
    </w:p>
    <w:p>
      <w:pPr>
        <w:pStyle w:val="Compact"/>
        <w:numPr>
          <w:ilvl w:val="0"/>
          <w:numId w:val="1380"/>
        </w:numPr>
      </w:pPr>
      <w:r>
        <w:rPr>
          <w:b/>
          <w:bCs/>
        </w:rPr>
        <w:t xml:space="preserve">Demonstrate directly</w:t>
      </w:r>
      <w:r>
        <w:t xml:space="preserve">: Show the behavior through experiments, data, or explicit examples</w:t>
      </w:r>
    </w:p>
    <w:p>
      <w:pPr>
        <w:pStyle w:val="Compact"/>
        <w:numPr>
          <w:ilvl w:val="0"/>
          <w:numId w:val="1380"/>
        </w:numPr>
      </w:pPr>
      <w:r>
        <w:rPr>
          <w:b/>
          <w:bCs/>
        </w:rPr>
        <w:t xml:space="preserve">Acknowledge uncertainty</w:t>
      </w:r>
      <w:r>
        <w:t xml:space="preserve">: Use appropriate hedging language (</w:t>
      </w:r>
      <w:r>
        <w:t xml:space="preserve">“may”</w:t>
      </w:r>
      <w:r>
        <w:t xml:space="preserve">,</w:t>
      </w:r>
      <w:r>
        <w:t xml:space="preserve"> </w:t>
      </w:r>
      <w:r>
        <w:t xml:space="preserve">“appears to”</w:t>
      </w:r>
      <w:r>
        <w:t xml:space="preserve">,</w:t>
      </w:r>
      <w:r>
        <w:t xml:space="preserve"> </w:t>
      </w:r>
      <w:r>
        <w:t xml:space="preserve">“in our experience”</w:t>
      </w:r>
      <w:r>
        <w:t xml:space="preserve">) when evidence is limited</w:t>
      </w:r>
    </w:p>
    <w:p>
      <w:pPr>
        <w:pStyle w:val="Compact"/>
        <w:numPr>
          <w:ilvl w:val="0"/>
          <w:numId w:val="1380"/>
        </w:numPr>
      </w:pPr>
      <w:r>
        <w:rPr>
          <w:b/>
          <w:bCs/>
        </w:rPr>
        <w:t xml:space="preserve">Remove the claim</w:t>
      </w:r>
      <w:r>
        <w:t xml:space="preserve">: If you cannot substantiate a claim with either citations or direct evidence, consider whether it needs to be included</w:t>
      </w:r>
    </w:p>
    <w:p>
      <w:pPr>
        <w:pStyle w:val="FirstParagraph"/>
      </w:pPr>
      <w:r>
        <w:rPr>
          <w:b/>
          <w:bCs/>
        </w:rPr>
        <w:t xml:space="preserve">Why this matters:</w:t>
      </w:r>
    </w:p>
    <w:p>
      <w:pPr>
        <w:pStyle w:val="Compact"/>
        <w:numPr>
          <w:ilvl w:val="0"/>
          <w:numId w:val="1381"/>
        </w:numPr>
      </w:pPr>
      <w:r>
        <w:t xml:space="preserve">Builds reader trust and credibility</w:t>
      </w:r>
    </w:p>
    <w:p>
      <w:pPr>
        <w:pStyle w:val="Compact"/>
        <w:numPr>
          <w:ilvl w:val="0"/>
          <w:numId w:val="1381"/>
        </w:numPr>
      </w:pPr>
      <w:r>
        <w:t xml:space="preserve">Enables readers to verify information independently</w:t>
      </w:r>
    </w:p>
    <w:p>
      <w:pPr>
        <w:pStyle w:val="Compact"/>
        <w:numPr>
          <w:ilvl w:val="0"/>
          <w:numId w:val="1381"/>
        </w:numPr>
      </w:pPr>
      <w:r>
        <w:t xml:space="preserve">Maintains scientific rigor in all communications</w:t>
      </w:r>
    </w:p>
    <w:p>
      <w:pPr>
        <w:pStyle w:val="Compact"/>
        <w:numPr>
          <w:ilvl w:val="0"/>
          <w:numId w:val="1381"/>
        </w:numPr>
      </w:pPr>
      <w:r>
        <w:t xml:space="preserve">Prevents propagation of misinformation</w:t>
      </w:r>
    </w:p>
    <w:p>
      <w:pPr>
        <w:pStyle w:val="FirstParagraph"/>
      </w:pPr>
      <w:r>
        <w:t xml:space="preserve">This principle applies to all lab writing, including:</w:t>
      </w:r>
      <w:r>
        <w:t xml:space="preserve"> </w:t>
      </w:r>
      <w:r>
        <w:t xml:space="preserve">manuscripts, documentation, grant applications, and technical reports.</w:t>
      </w:r>
    </w:p>
    <w:p>
      <w:pPr>
        <w:pStyle w:val="BodyText"/>
      </w:pPr>
      <w:r>
        <w:rPr>
          <w:b/>
          <w:bCs/>
        </w:rPr>
        <w:t xml:space="preserve">Using AI tools for writing:</w:t>
      </w:r>
    </w:p>
    <w:p>
      <w:pPr>
        <w:pStyle w:val="BodyText"/>
      </w:pPr>
      <w:r>
        <w:t xml:space="preserve">When using AI tools to help develop manuscripts or other academic writing,</w:t>
      </w:r>
      <w:r>
        <w:t xml:space="preserve"> </w:t>
      </w:r>
      <w:r>
        <w:t xml:space="preserve">follow the special guidance in</w:t>
      </w:r>
      <w:r>
        <w:t xml:space="preserve"> </w:t>
      </w:r>
      <w:hyperlink w:anchor="sec-ai-journal-articles">
        <w:r>
          <w:rPr>
            <w:rStyle w:val="Hyperlink"/>
          </w:rPr>
          <w:t xml:space="preserve">Section 18.4</w:t>
        </w:r>
      </w:hyperlink>
      <w:r>
        <w:t xml:space="preserve"> </w:t>
      </w:r>
      <w:r>
        <w:t xml:space="preserve">to ensure transparency,</w:t>
      </w:r>
      <w:r>
        <w:t xml:space="preserve"> </w:t>
      </w:r>
      <w:r>
        <w:t xml:space="preserve">maintain intellectual ownership,</w:t>
      </w:r>
      <w:r>
        <w:t xml:space="preserve"> </w:t>
      </w:r>
      <w:r>
        <w:t xml:space="preserve">and avoid plagiarism.</w:t>
      </w:r>
    </w:p>
    <w:p>
      <w:r>
        <w:br w:type="page"/>
      </w:r>
    </w:p>
    <w:bookmarkEnd w:id="823"/>
    <w:bookmarkEnd w:id="824"/>
    <w:bookmarkStart w:id="910" w:name="references"/>
    <w:p>
      <w:pPr>
        <w:pStyle w:val="Heading1"/>
      </w:pPr>
      <w:r>
        <w:t xml:space="preserve">References</w:t>
      </w:r>
    </w:p>
    <w:bookmarkStart w:id="909" w:name="refs"/>
    <w:bookmarkStart w:id="826" w:name="ref-space_odyssey"/>
    <w:p>
      <w:pPr>
        <w:pStyle w:val="Bibliography"/>
      </w:pPr>
      <w:r>
        <w:rPr>
          <w:i/>
          <w:iCs/>
        </w:rPr>
        <w:t xml:space="preserve">2001: A Space Odyssey</w:t>
      </w:r>
      <w:r>
        <w:t xml:space="preserve">. 1968. Film.</w:t>
      </w:r>
      <w:r>
        <w:t xml:space="preserve"> </w:t>
      </w:r>
      <w:hyperlink r:id="rId825">
        <w:r>
          <w:rPr>
            <w:rStyle w:val="Hyperlink"/>
          </w:rPr>
          <w:t xml:space="preserve">https://en.wikipedia.org/wiki/2001:_A_Space_Odyssey_(film)</w:t>
        </w:r>
      </w:hyperlink>
      <w:r>
        <w:t xml:space="preserve">.</w:t>
      </w:r>
    </w:p>
    <w:bookmarkEnd w:id="826"/>
    <w:bookmarkStart w:id="828" w:name="ref-abimbola2022"/>
    <w:p>
      <w:pPr>
        <w:pStyle w:val="Bibliography"/>
      </w:pPr>
      <w:r>
        <w:t xml:space="preserve">Abimbola, Seye, Sheena Asthana, Cristina Montenegro, et al.</w:t>
      </w:r>
      <w:r>
        <w:t xml:space="preserve"> 2022.</w:t>
      </w:r>
      <w:r>
        <w:t xml:space="preserve"> </w:t>
      </w:r>
      <w:r>
        <w:t xml:space="preserve">“Addressing Power Asymmetries in Global Health: Imperatives in the Wake of the COVID-19 Pandemic.”</w:t>
      </w:r>
      <w:r>
        <w:t xml:space="preserve"> </w:t>
      </w:r>
      <w:r>
        <w:rPr>
          <w:i/>
          <w:iCs/>
        </w:rPr>
        <w:t xml:space="preserve">PLOS Global Public Health</w:t>
      </w:r>
      <w:r>
        <w:t xml:space="preserve"> </w:t>
      </w:r>
      <w:r>
        <w:t xml:space="preserve">2 (10).</w:t>
      </w:r>
      <w:r>
        <w:t xml:space="preserve"> </w:t>
      </w:r>
      <w:hyperlink r:id="rId827">
        <w:r>
          <w:rPr>
            <w:rStyle w:val="Hyperlink"/>
          </w:rPr>
          <w:t xml:space="preserve">https://doi.org/10.1371/journal.pgph.0002269</w:t>
        </w:r>
      </w:hyperlink>
      <w:r>
        <w:t xml:space="preserve">.</w:t>
      </w:r>
    </w:p>
    <w:bookmarkEnd w:id="828"/>
    <w:bookmarkStart w:id="830" w:name="ref-i_robot"/>
    <w:p>
      <w:pPr>
        <w:pStyle w:val="Bibliography"/>
      </w:pPr>
      <w:r>
        <w:t xml:space="preserve">Asimov, Isaac. 1950.</w:t>
      </w:r>
      <w:r>
        <w:t xml:space="preserve"> </w:t>
      </w:r>
      <w:r>
        <w:rPr>
          <w:i/>
          <w:iCs/>
        </w:rPr>
        <w:t xml:space="preserve">I, Robot</w:t>
      </w:r>
      <w:r>
        <w:t xml:space="preserve">. Novel; Gnome Press.</w:t>
      </w:r>
      <w:r>
        <w:t xml:space="preserve"> </w:t>
      </w:r>
      <w:hyperlink r:id="rId829">
        <w:r>
          <w:rPr>
            <w:rStyle w:val="Hyperlink"/>
          </w:rPr>
          <w:t xml:space="preserve">https://search.library.ucdavis.edu/permalink/01UCD_INST/9fle3i/alma990000226350403126</w:t>
        </w:r>
      </w:hyperlink>
      <w:r>
        <w:t xml:space="preserve">.</w:t>
      </w:r>
    </w:p>
    <w:bookmarkEnd w:id="830"/>
    <w:bookmarkStart w:id="832" w:name="ref-baker2019"/>
    <w:p>
      <w:pPr>
        <w:pStyle w:val="Bibliography"/>
      </w:pPr>
      <w:r>
        <w:t xml:space="preserve">Baker, Monya. 2019.</w:t>
      </w:r>
      <w:r>
        <w:t xml:space="preserve"> </w:t>
      </w:r>
      <w:r>
        <w:t xml:space="preserve">“How to Tackle the Reproducibility Crisis in Ten Steps.”</w:t>
      </w:r>
      <w:r>
        <w:t xml:space="preserve"> </w:t>
      </w:r>
      <w:r>
        <w:rPr>
          <w:i/>
          <w:iCs/>
        </w:rPr>
        <w:t xml:space="preserve">Nature</w:t>
      </w:r>
      <w:r>
        <w:t xml:space="preserve">, ahead of print.</w:t>
      </w:r>
      <w:r>
        <w:t xml:space="preserve"> </w:t>
      </w:r>
      <w:hyperlink r:id="rId831">
        <w:r>
          <w:rPr>
            <w:rStyle w:val="Hyperlink"/>
          </w:rPr>
          <w:t xml:space="preserve">https://doi.org/10.1038/d41586-019-01431-z</w:t>
        </w:r>
      </w:hyperlink>
      <w:r>
        <w:t xml:space="preserve">.</w:t>
      </w:r>
    </w:p>
    <w:bookmarkEnd w:id="832"/>
    <w:bookmarkStart w:id="834" w:name="ref-battlestar_galactica_2004"/>
    <w:p>
      <w:pPr>
        <w:pStyle w:val="Bibliography"/>
      </w:pPr>
      <w:r>
        <w:rPr>
          <w:i/>
          <w:iCs/>
        </w:rPr>
        <w:t xml:space="preserve">Battlestar Galactica</w:t>
      </w:r>
      <w:r>
        <w:t xml:space="preserve">. 2004. Television Series.</w:t>
      </w:r>
      <w:r>
        <w:t xml:space="preserve"> </w:t>
      </w:r>
      <w:hyperlink r:id="rId833">
        <w:r>
          <w:rPr>
            <w:rStyle w:val="Hyperlink"/>
          </w:rPr>
          <w:t xml:space="preserve">https://en.wikipedia.org/wiki/Battlestar_Galactica_(2004_TV_series)</w:t>
        </w:r>
      </w:hyperlink>
      <w:r>
        <w:t xml:space="preserve">.</w:t>
      </w:r>
    </w:p>
    <w:bookmarkEnd w:id="834"/>
    <w:bookmarkStart w:id="835" w:name="ref-benjaminchunglab"/>
    <w:p>
      <w:pPr>
        <w:pStyle w:val="Bibliography"/>
      </w:pPr>
      <w:r>
        <w:t xml:space="preserve">Benjamin-Chung, Jade, Kunal Mishra, Stephanie Djajadi, et al. 2024.</w:t>
      </w:r>
      <w:r>
        <w:t xml:space="preserve"> </w:t>
      </w:r>
      <w:r>
        <w:rPr>
          <w:i/>
          <w:iCs/>
        </w:rPr>
        <w:t xml:space="preserve">Benjamin-Chung Lab Manual</w:t>
      </w:r>
      <w:r>
        <w:t xml:space="preserve">.</w:t>
      </w:r>
      <w:r>
        <w:t xml:space="preserve"> </w:t>
      </w:r>
      <w:hyperlink r:id="rId779">
        <w:r>
          <w:rPr>
            <w:rStyle w:val="Hyperlink"/>
          </w:rPr>
          <w:t xml:space="preserve">https://jadebc.github.io/lab-manual/</w:t>
        </w:r>
      </w:hyperlink>
      <w:r>
        <w:t xml:space="preserve">.</w:t>
      </w:r>
    </w:p>
    <w:bookmarkEnd w:id="835"/>
    <w:bookmarkStart w:id="837" w:name="ref-blade_runner"/>
    <w:p>
      <w:pPr>
        <w:pStyle w:val="Bibliography"/>
      </w:pPr>
      <w:r>
        <w:rPr>
          <w:i/>
          <w:iCs/>
        </w:rPr>
        <w:t xml:space="preserve">Blade Runner</w:t>
      </w:r>
      <w:r>
        <w:t xml:space="preserve">. 1982. Film.</w:t>
      </w:r>
      <w:r>
        <w:t xml:space="preserve"> </w:t>
      </w:r>
      <w:hyperlink r:id="rId836">
        <w:r>
          <w:rPr>
            <w:rStyle w:val="Hyperlink"/>
          </w:rPr>
          <w:t xml:space="preserve">https://en.wikipedia.org/wiki/Blade_Runner</w:t>
        </w:r>
      </w:hyperlink>
      <w:r>
        <w:t xml:space="preserve">.</w:t>
      </w:r>
    </w:p>
    <w:bookmarkEnd w:id="837"/>
    <w:bookmarkStart w:id="839"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838">
        <w:r>
          <w:rPr>
            <w:rStyle w:val="Hyperlink"/>
          </w:rPr>
          <w:t xml:space="preserve">https://happygitwithr.com/</w:t>
        </w:r>
      </w:hyperlink>
      <w:r>
        <w:t xml:space="preserve">.</w:t>
      </w:r>
    </w:p>
    <w:bookmarkEnd w:id="839"/>
    <w:bookmarkStart w:id="840" w:name="ref-reprex"/>
    <w:p>
      <w:pPr>
        <w:pStyle w:val="Bibliography"/>
      </w:pPr>
      <w:r>
        <w:t xml:space="preserve">Bryan, Jennifer, Jim Hester, David Robinson, Hadley Wickham, and Christophe Dervieux. 2024.</w:t>
      </w:r>
      <w:r>
        <w:t xml:space="preserve"> </w:t>
      </w:r>
      <w:r>
        <w:rPr>
          <w:i/>
          <w:iCs/>
        </w:rPr>
        <w:t xml:space="preserve">Reprex: Prepare Reproducible Example Code via the Clipboard</w:t>
      </w:r>
      <w:r>
        <w:t xml:space="preserve">.</w:t>
      </w:r>
      <w:r>
        <w:t xml:space="preserve"> </w:t>
      </w:r>
      <w:hyperlink r:id="rId269">
        <w:r>
          <w:rPr>
            <w:rStyle w:val="Hyperlink"/>
          </w:rPr>
          <w:t xml:space="preserve">https://reprex.tidyverse.org/</w:t>
        </w:r>
      </w:hyperlink>
      <w:r>
        <w:t xml:space="preserve">.</w:t>
      </w:r>
    </w:p>
    <w:bookmarkEnd w:id="840"/>
    <w:bookmarkStart w:id="842" w:name="ref-enders_game"/>
    <w:p>
      <w:pPr>
        <w:pStyle w:val="Bibliography"/>
      </w:pPr>
      <w:r>
        <w:t xml:space="preserve">Card, Orson Scott. 1985.</w:t>
      </w:r>
      <w:r>
        <w:t xml:space="preserve"> </w:t>
      </w:r>
      <w:r>
        <w:rPr>
          <w:i/>
          <w:iCs/>
        </w:rPr>
        <w:t xml:space="preserve">Ender’s Game</w:t>
      </w:r>
      <w:r>
        <w:t xml:space="preserve">. Novel; Tor Books.</w:t>
      </w:r>
      <w:r>
        <w:t xml:space="preserve"> </w:t>
      </w:r>
      <w:hyperlink r:id="rId841">
        <w:r>
          <w:rPr>
            <w:rStyle w:val="Hyperlink"/>
          </w:rPr>
          <w:t xml:space="preserve">https://en.wikipedia.org/wiki/Ender%27s_Game</w:t>
        </w:r>
      </w:hyperlink>
      <w:r>
        <w:t xml:space="preserve">.</w:t>
      </w:r>
    </w:p>
    <w:bookmarkEnd w:id="842"/>
    <w:bookmarkStart w:id="844" w:name="ref-crameri2020"/>
    <w:p>
      <w:pPr>
        <w:pStyle w:val="Bibliography"/>
      </w:pPr>
      <w:r>
        <w:t xml:space="preserve">Crameri, Fabio, Grace E. Shephard, and Philip J. Heron. 2020.</w:t>
      </w:r>
      <w:r>
        <w:t xml:space="preserve"> </w:t>
      </w:r>
      <w:r>
        <w:t xml:space="preserve">“The Misuse of Colour in Science Communication.”</w:t>
      </w:r>
      <w:r>
        <w:t xml:space="preserve"> </w:t>
      </w:r>
      <w:r>
        <w:rPr>
          <w:i/>
          <w:iCs/>
        </w:rPr>
        <w:t xml:space="preserve">Nature Communications</w:t>
      </w:r>
      <w:r>
        <w:t xml:space="preserve"> </w:t>
      </w:r>
      <w:r>
        <w:t xml:space="preserve">11.</w:t>
      </w:r>
      <w:r>
        <w:t xml:space="preserve"> </w:t>
      </w:r>
      <w:hyperlink r:id="rId843">
        <w:r>
          <w:rPr>
            <w:rStyle w:val="Hyperlink"/>
          </w:rPr>
          <w:t xml:space="preserve">https://doi.org/10.1038/s41467-020-19160-7</w:t>
        </w:r>
      </w:hyperlink>
      <w:r>
        <w:t xml:space="preserve">.</w:t>
      </w:r>
    </w:p>
    <w:bookmarkEnd w:id="844"/>
    <w:bookmarkStart w:id="846" w:name="ref-creativecommons"/>
    <w:p>
      <w:pPr>
        <w:pStyle w:val="Bibliography"/>
      </w:pPr>
      <w:r>
        <w:t xml:space="preserve">“Creative Commons Attribution-NonCommercial 4.0 International License.”</w:t>
      </w:r>
      <w:r>
        <w:t xml:space="preserve"> </w:t>
      </w:r>
      <w:r>
        <w:t xml:space="preserve">n.d. Creative Commons.</w:t>
      </w:r>
      <w:r>
        <w:t xml:space="preserve"> </w:t>
      </w:r>
      <w:hyperlink r:id="rId845">
        <w:r>
          <w:rPr>
            <w:rStyle w:val="Hyperlink"/>
          </w:rPr>
          <w:t xml:space="preserve">http://creativecommons.org/licenses/by-nc/4.0/</w:t>
        </w:r>
      </w:hyperlink>
      <w:r>
        <w:t xml:space="preserve">.</w:t>
      </w:r>
    </w:p>
    <w:bookmarkEnd w:id="846"/>
    <w:bookmarkStart w:id="848" w:name="ref-credit"/>
    <w:p>
      <w:pPr>
        <w:pStyle w:val="Bibliography"/>
      </w:pPr>
      <w:r>
        <w:t xml:space="preserve">“CRediT: Contributor Roles Taxonomy.”</w:t>
      </w:r>
      <w:r>
        <w:t xml:space="preserve"> </w:t>
      </w:r>
      <w:r>
        <w:t xml:space="preserve">n.d. PLOS ONE.</w:t>
      </w:r>
      <w:r>
        <w:t xml:space="preserve"> </w:t>
      </w:r>
      <w:hyperlink r:id="rId847">
        <w:r>
          <w:rPr>
            <w:rStyle w:val="Hyperlink"/>
          </w:rPr>
          <w:t xml:space="preserve">https://journals.plos.org/plosone/s/authorship</w:t>
        </w:r>
      </w:hyperlink>
      <w:r>
        <w:t xml:space="preserve">.</w:t>
      </w:r>
    </w:p>
    <w:bookmarkEnd w:id="848"/>
    <w:bookmarkStart w:id="850" w:name="ref-dryad"/>
    <w:p>
      <w:pPr>
        <w:pStyle w:val="Bibliography"/>
      </w:pPr>
      <w:r>
        <w:t xml:space="preserve">“Dryad Digital Repository.”</w:t>
      </w:r>
      <w:r>
        <w:t xml:space="preserve"> </w:t>
      </w:r>
      <w:r>
        <w:t xml:space="preserve">n.d. Dryad.</w:t>
      </w:r>
      <w:r>
        <w:t xml:space="preserve"> </w:t>
      </w:r>
      <w:hyperlink r:id="rId849">
        <w:r>
          <w:rPr>
            <w:rStyle w:val="Hyperlink"/>
          </w:rPr>
          <w:t xml:space="preserve">https://datadryad.org/</w:t>
        </w:r>
      </w:hyperlink>
      <w:r>
        <w:t xml:space="preserve">.</w:t>
      </w:r>
    </w:p>
    <w:bookmarkEnd w:id="850"/>
    <w:bookmarkStart w:id="851" w:name="ref-equatornetwork"/>
    <w:p>
      <w:pPr>
        <w:pStyle w:val="Bibliography"/>
      </w:pPr>
      <w:r>
        <w:t xml:space="preserve">“EQUATOR Network: Enhancing the QUAlity and Transparency of Health Research.”</w:t>
      </w:r>
      <w:r>
        <w:t xml:space="preserve"> </w:t>
      </w:r>
      <w:r>
        <w:t xml:space="preserve">n.d. EQUATOR Network.</w:t>
      </w:r>
      <w:r>
        <w:t xml:space="preserve"> </w:t>
      </w:r>
      <w:hyperlink r:id="rId816">
        <w:r>
          <w:rPr>
            <w:rStyle w:val="Hyperlink"/>
          </w:rPr>
          <w:t xml:space="preserve">https://www.equator-network.org/</w:t>
        </w:r>
      </w:hyperlink>
      <w:r>
        <w:t xml:space="preserve">.</w:t>
      </w:r>
    </w:p>
    <w:bookmarkEnd w:id="851"/>
    <w:bookmarkStart w:id="853"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852">
        <w:r>
          <w:rPr>
            <w:rStyle w:val="Hyperlink"/>
          </w:rPr>
          <w:t xml:space="preserve">https://engineering-shiny.org/</w:t>
        </w:r>
      </w:hyperlink>
      <w:r>
        <w:t xml:space="preserve">.</w:t>
      </w:r>
    </w:p>
    <w:bookmarkEnd w:id="853"/>
    <w:bookmarkStart w:id="855" w:name="ref-humans_are_dead"/>
    <w:p>
      <w:pPr>
        <w:pStyle w:val="Bibliography"/>
      </w:pPr>
      <w:r>
        <w:t xml:space="preserve">Flight of the Conchords. 2007.</w:t>
      </w:r>
      <w:r>
        <w:t xml:space="preserve"> </w:t>
      </w:r>
      <w:r>
        <w:rPr>
          <w:i/>
          <w:iCs/>
        </w:rPr>
        <w:t xml:space="preserve">The Humans Are Dead</w:t>
      </w:r>
      <w:r>
        <w:t xml:space="preserve">. Music Video.</w:t>
      </w:r>
      <w:r>
        <w:t xml:space="preserve"> </w:t>
      </w:r>
      <w:hyperlink r:id="rId854">
        <w:r>
          <w:rPr>
            <w:rStyle w:val="Hyperlink"/>
          </w:rPr>
          <w:t xml:space="preserve">https://www.youtube.com/watch?v=B1BdQcJ2ZYY</w:t>
        </w:r>
      </w:hyperlink>
      <w:r>
        <w:t xml:space="preserve">.</w:t>
      </w:r>
    </w:p>
    <w:bookmarkEnd w:id="855"/>
    <w:bookmarkStart w:id="856" w:name="ref-quarto-dev-discussions-6085"/>
    <w:p>
      <w:pPr>
        <w:pStyle w:val="Bibliography"/>
      </w:pPr>
      <w:r>
        <w:t xml:space="preserve">Gewerd-Strauss. 2023.</w:t>
      </w:r>
      <w:r>
        <w:t xml:space="preserve"> </w:t>
      </w:r>
      <w:r>
        <w:t xml:space="preserve">“Mermaid Rendering to Docx Halts Indefinitely When Run Through Command Line.”</w:t>
      </w:r>
      <w:r>
        <w:t xml:space="preserve"> </w:t>
      </w:r>
      <w:r>
        <w:t xml:space="preserve">Quarto Development Team.</w:t>
      </w:r>
      <w:r>
        <w:t xml:space="preserve"> </w:t>
      </w:r>
      <w:hyperlink r:id="rId412">
        <w:r>
          <w:rPr>
            <w:rStyle w:val="Hyperlink"/>
          </w:rPr>
          <w:t xml:space="preserve">https://github.com/orgs/quarto-dev/discussions/6085</w:t>
        </w:r>
      </w:hyperlink>
      <w:r>
        <w:t xml:space="preserve">.</w:t>
      </w:r>
    </w:p>
    <w:bookmarkEnd w:id="856"/>
    <w:bookmarkStart w:id="858" w:name="ref-githubdesktop"/>
    <w:p>
      <w:pPr>
        <w:pStyle w:val="Bibliography"/>
      </w:pPr>
      <w:r>
        <w:t xml:space="preserve">“GitHub Desktop.”</w:t>
      </w:r>
      <w:r>
        <w:t xml:space="preserve"> </w:t>
      </w:r>
      <w:r>
        <w:t xml:space="preserve">n.d. GitHub.</w:t>
      </w:r>
      <w:r>
        <w:t xml:space="preserve"> </w:t>
      </w:r>
      <w:hyperlink r:id="rId857">
        <w:r>
          <w:rPr>
            <w:rStyle w:val="Hyperlink"/>
          </w:rPr>
          <w:t xml:space="preserve">https://desktop.github.com/</w:t>
        </w:r>
      </w:hyperlink>
      <w:r>
        <w:t xml:space="preserve">.</w:t>
      </w:r>
    </w:p>
    <w:bookmarkEnd w:id="858"/>
    <w:bookmarkStart w:id="860" w:name="ref-dune"/>
    <w:p>
      <w:pPr>
        <w:pStyle w:val="Bibliography"/>
      </w:pPr>
      <w:r>
        <w:t xml:space="preserve">Herbert, Frank. 1965.</w:t>
      </w:r>
      <w:r>
        <w:t xml:space="preserve"> </w:t>
      </w:r>
      <w:r>
        <w:rPr>
          <w:i/>
          <w:iCs/>
        </w:rPr>
        <w:t xml:space="preserve">Dune</w:t>
      </w:r>
      <w:r>
        <w:t xml:space="preserve">. Novel.</w:t>
      </w:r>
      <w:r>
        <w:t xml:space="preserve"> </w:t>
      </w:r>
      <w:hyperlink r:id="rId859">
        <w:r>
          <w:rPr>
            <w:rStyle w:val="Hyperlink"/>
          </w:rPr>
          <w:t xml:space="preserve">https://en.wikipedia.org/wiki/Organizations_of_the_Dune_universe#Thinking_machines</w:t>
        </w:r>
      </w:hyperlink>
      <w:r>
        <w:t xml:space="preserve">.</w:t>
      </w:r>
    </w:p>
    <w:bookmarkEnd w:id="860"/>
    <w:bookmarkStart w:id="862" w:name="ref-plos_data"/>
    <w:p>
      <w:pPr>
        <w:pStyle w:val="Bibliography"/>
      </w:pPr>
      <w:r>
        <w:t xml:space="preserve">“How to Store and Manage Your Data.”</w:t>
      </w:r>
      <w:r>
        <w:t xml:space="preserve"> </w:t>
      </w:r>
      <w:r>
        <w:t xml:space="preserve">n.d. PLOS.</w:t>
      </w:r>
      <w:r>
        <w:t xml:space="preserve"> </w:t>
      </w:r>
      <w:hyperlink r:id="rId861">
        <w:r>
          <w:rPr>
            <w:rStyle w:val="Hyperlink"/>
          </w:rPr>
          <w:t xml:space="preserve">https://plos.org/resource/how-to-store-and-manage-your-data/</w:t>
        </w:r>
      </w:hyperlink>
      <w:r>
        <w:t xml:space="preserve">.</w:t>
      </w:r>
    </w:p>
    <w:bookmarkEnd w:id="862"/>
    <w:bookmarkStart w:id="863" w:name="ref-icmje"/>
    <w:p>
      <w:pPr>
        <w:pStyle w:val="Bibliography"/>
      </w:pPr>
      <w:r>
        <w:t xml:space="preserve">International Committee of Medical Journal Editors. n.d.</w:t>
      </w:r>
      <w:r>
        <w:t xml:space="preserve"> </w:t>
      </w:r>
      <w:r>
        <w:t xml:space="preserve">“Defining the Role of Authors and Contributors.”</w:t>
      </w:r>
      <w:r>
        <w:t xml:space="preserve"> </w:t>
      </w:r>
      <w:r>
        <w:t xml:space="preserve">ICMJE.</w:t>
      </w:r>
      <w:r>
        <w:t xml:space="preserve"> </w:t>
      </w:r>
      <w:hyperlink r:id="rId19">
        <w:r>
          <w:rPr>
            <w:rStyle w:val="Hyperlink"/>
          </w:rPr>
          <w:t xml:space="preserve">http://www.icmje.org/recommendations/browse/roles-and-responsibilities/defining-the-role-of-authors-and-contributors.html</w:t>
        </w:r>
      </w:hyperlink>
      <w:r>
        <w:t xml:space="preserve">.</w:t>
      </w:r>
    </w:p>
    <w:bookmarkEnd w:id="863"/>
    <w:bookmarkStart w:id="865" w:name="ref-lamport2019think"/>
    <w:p>
      <w:pPr>
        <w:pStyle w:val="Bibliography"/>
      </w:pPr>
      <w:r>
        <w:t xml:space="preserve">Lamport, Leslie. 2019.</w:t>
      </w:r>
      <w:r>
        <w:t xml:space="preserve"> </w:t>
      </w:r>
      <w:r>
        <w:rPr>
          <w:i/>
          <w:iCs/>
        </w:rPr>
        <w:t xml:space="preserve">Think and Write with Leslie Lamport</w:t>
      </w:r>
      <w:r>
        <w:t xml:space="preserve">. Podcast interview.</w:t>
      </w:r>
      <w:r>
        <w:t xml:space="preserve"> </w:t>
      </w:r>
      <w:hyperlink r:id="rId864">
        <w:r>
          <w:rPr>
            <w:rStyle w:val="Hyperlink"/>
          </w:rPr>
          <w:t xml:space="preserve">https://mentors.fm/2019/08/13/think-and-write-with-leslie-lamport/</w:t>
        </w:r>
      </w:hyperlink>
      <w:r>
        <w:t xml:space="preserve">.</w:t>
      </w:r>
    </w:p>
    <w:bookmarkEnd w:id="865"/>
    <w:bookmarkStart w:id="867" w:name="ref-lecun_world_models"/>
    <w:p>
      <w:pPr>
        <w:pStyle w:val="Bibliography"/>
      </w:pPr>
      <w:r>
        <w:t xml:space="preserve">LeCun, Yann. 2022.</w:t>
      </w:r>
      <w:r>
        <w:t xml:space="preserve"> </w:t>
      </w:r>
      <w:r>
        <w:rPr>
          <w:i/>
          <w:iCs/>
        </w:rPr>
        <w:t xml:space="preserve">A Path Towards Autonomous Machine Intelligence</w:t>
      </w:r>
      <w:r>
        <w:t xml:space="preserve">. Meta AI Research; New York University; Technical Report.</w:t>
      </w:r>
      <w:r>
        <w:t xml:space="preserve"> </w:t>
      </w:r>
      <w:hyperlink r:id="rId866">
        <w:r>
          <w:rPr>
            <w:rStyle w:val="Hyperlink"/>
          </w:rPr>
          <w:t xml:space="preserve">https://openreview.net/forum?id=BZ5a1r-kVsf</w:t>
        </w:r>
      </w:hyperlink>
      <w:r>
        <w:t xml:space="preserve">.</w:t>
      </w:r>
    </w:p>
    <w:bookmarkEnd w:id="867"/>
    <w:bookmarkStart w:id="868" w:name="ref-medRxiv"/>
    <w:p>
      <w:pPr>
        <w:pStyle w:val="Bibliography"/>
      </w:pPr>
      <w:r>
        <w:t xml:space="preserve">“medRxiv: The Preprint Server for Health Sciences.”</w:t>
      </w:r>
      <w:r>
        <w:t xml:space="preserve"> </w:t>
      </w:r>
      <w:r>
        <w:t xml:space="preserve">n.d. Cold Spring Harbor Laboratory.</w:t>
      </w:r>
      <w:r>
        <w:t xml:space="preserve"> </w:t>
      </w:r>
      <w:hyperlink r:id="rId813">
        <w:r>
          <w:rPr>
            <w:rStyle w:val="Hyperlink"/>
          </w:rPr>
          <w:t xml:space="preserve">https://www.medrxiv.org/</w:t>
        </w:r>
      </w:hyperlink>
      <w:r>
        <w:t xml:space="preserve">.</w:t>
      </w:r>
    </w:p>
    <w:bookmarkEnd w:id="868"/>
    <w:bookmarkStart w:id="870" w:name="ref-merali2010"/>
    <w:p>
      <w:pPr>
        <w:pStyle w:val="Bibliography"/>
      </w:pPr>
      <w:r>
        <w:t xml:space="preserve">Merali, Zeeya, and Jim Giles. 2010.</w:t>
      </w:r>
      <w:r>
        <w:t xml:space="preserve"> </w:t>
      </w:r>
      <w:r>
        <w:t xml:space="preserve">“Computational Science: Error ... Why Scientific Programming Does Not Compute.”</w:t>
      </w:r>
      <w:r>
        <w:t xml:space="preserve"> </w:t>
      </w:r>
      <w:r>
        <w:rPr>
          <w:i/>
          <w:iCs/>
        </w:rPr>
        <w:t xml:space="preserve">Nature</w:t>
      </w:r>
      <w:r>
        <w:t xml:space="preserve"> </w:t>
      </w:r>
      <w:r>
        <w:t xml:space="preserve">467: 775–77.</w:t>
      </w:r>
      <w:r>
        <w:t xml:space="preserve"> </w:t>
      </w:r>
      <w:hyperlink r:id="rId869">
        <w:r>
          <w:rPr>
            <w:rStyle w:val="Hyperlink"/>
          </w:rPr>
          <w:t xml:space="preserve">https://doi.org/10.1038/467775a</w:t>
        </w:r>
      </w:hyperlink>
      <w:r>
        <w:t xml:space="preserve">.</w:t>
      </w:r>
    </w:p>
    <w:bookmarkEnd w:id="870"/>
    <w:bookmarkStart w:id="872" w:name="ref-munafo2017"/>
    <w:p>
      <w:pPr>
        <w:pStyle w:val="Bibliography"/>
      </w:pPr>
      <w:r>
        <w:t xml:space="preserve">Munafò, Marcus R., Brian A. Nosek, Dorothy V. M. Bishop, et al. 2017.</w:t>
      </w:r>
      <w:r>
        <w:t xml:space="preserve"> </w:t>
      </w:r>
      <w:r>
        <w:t xml:space="preserve">“A Manifesto for Reproducible Science.”</w:t>
      </w:r>
      <w:r>
        <w:t xml:space="preserve"> </w:t>
      </w:r>
      <w:r>
        <w:rPr>
          <w:i/>
          <w:iCs/>
        </w:rPr>
        <w:t xml:space="preserve">Nature Human Behaviour</w:t>
      </w:r>
      <w:r>
        <w:t xml:space="preserve"> </w:t>
      </w:r>
      <w:r>
        <w:t xml:space="preserve">1.</w:t>
      </w:r>
      <w:r>
        <w:t xml:space="preserve"> </w:t>
      </w:r>
      <w:hyperlink r:id="rId871">
        <w:r>
          <w:rPr>
            <w:rStyle w:val="Hyperlink"/>
          </w:rPr>
          <w:t xml:space="preserve">https://doi.org/10.1038/s41562-016-0021</w:t>
        </w:r>
      </w:hyperlink>
      <w:r>
        <w:t xml:space="preserve">.</w:t>
      </w:r>
    </w:p>
    <w:bookmarkEnd w:id="872"/>
    <w:bookmarkStart w:id="874" w:name="ref-nuzzo2015"/>
    <w:p>
      <w:pPr>
        <w:pStyle w:val="Bibliography"/>
      </w:pPr>
      <w:r>
        <w:t xml:space="preserve">Nuzzo, Regina. 2015.</w:t>
      </w:r>
      <w:r>
        <w:t xml:space="preserve"> </w:t>
      </w:r>
      <w:r>
        <w:t xml:space="preserve">“How Scientists Fool Themselves – and How They Can Stop.”</w:t>
      </w:r>
      <w:r>
        <w:t xml:space="preserve"> </w:t>
      </w:r>
      <w:r>
        <w:rPr>
          <w:i/>
          <w:iCs/>
        </w:rPr>
        <w:t xml:space="preserve">Nature</w:t>
      </w:r>
      <w:r>
        <w:t xml:space="preserve"> </w:t>
      </w:r>
      <w:r>
        <w:t xml:space="preserve">526: 182–85.</w:t>
      </w:r>
      <w:r>
        <w:t xml:space="preserve"> </w:t>
      </w:r>
      <w:hyperlink r:id="rId873">
        <w:r>
          <w:rPr>
            <w:rStyle w:val="Hyperlink"/>
          </w:rPr>
          <w:t xml:space="preserve">https://doi.org/10.1038/526182a</w:t>
        </w:r>
      </w:hyperlink>
      <w:r>
        <w:t xml:space="preserve">.</w:t>
      </w:r>
    </w:p>
    <w:bookmarkEnd w:id="874"/>
    <w:bookmarkStart w:id="876" w:name="ref-osf"/>
    <w:p>
      <w:pPr>
        <w:pStyle w:val="Bibliography"/>
      </w:pPr>
      <w:r>
        <w:t xml:space="preserve">“Open Science Framework.”</w:t>
      </w:r>
      <w:r>
        <w:t xml:space="preserve"> </w:t>
      </w:r>
      <w:r>
        <w:t xml:space="preserve">n.d. Center for Open Science.</w:t>
      </w:r>
      <w:r>
        <w:t xml:space="preserve"> </w:t>
      </w:r>
      <w:hyperlink r:id="rId875">
        <w:r>
          <w:rPr>
            <w:rStyle w:val="Hyperlink"/>
          </w:rPr>
          <w:t xml:space="preserve">https://osf.io/</w:t>
        </w:r>
      </w:hyperlink>
      <w:r>
        <w:t xml:space="preserve">.</w:t>
      </w:r>
    </w:p>
    <w:bookmarkEnd w:id="876"/>
    <w:bookmarkStart w:id="877" w:name="ref-quarto-dev-issues-3809"/>
    <w:p>
      <w:pPr>
        <w:pStyle w:val="Bibliography"/>
      </w:pPr>
      <w:r>
        <w:t xml:space="preserve">“Quarto Cannot Render Mermaid or Dot Images to Docx and Pdf Formats.”</w:t>
      </w:r>
      <w:r>
        <w:t xml:space="preserve"> </w:t>
      </w:r>
      <w:r>
        <w:t xml:space="preserve">2023. Quarto Development Team.</w:t>
      </w:r>
      <w:r>
        <w:t xml:space="preserve"> </w:t>
      </w:r>
      <w:hyperlink r:id="rId411">
        <w:r>
          <w:rPr>
            <w:rStyle w:val="Hyperlink"/>
          </w:rPr>
          <w:t xml:space="preserve">https://github.com/quarto-dev/quarto-cli/issues/3809</w:t>
        </w:r>
      </w:hyperlink>
      <w:r>
        <w:t xml:space="preserve">.</w:t>
      </w:r>
    </w:p>
    <w:bookmarkEnd w:id="877"/>
    <w:bookmarkStart w:id="879" w:name="ref-gitfixum"/>
    <w:p>
      <w:pPr>
        <w:pStyle w:val="Bibliography"/>
      </w:pPr>
      <w:r>
        <w:t xml:space="preserve">Robertson, Seth. n.d.</w:t>
      </w:r>
      <w:r>
        <w:t xml:space="preserve"> </w:t>
      </w:r>
      <w:r>
        <w:t xml:space="preserve">“On Undoing, Fixing, or Removing Commits in Git.”</w:t>
      </w:r>
      <w:r>
        <w:t xml:space="preserve"> </w:t>
      </w:r>
      <w:hyperlink r:id="rId878">
        <w:r>
          <w:rPr>
            <w:rStyle w:val="Hyperlink"/>
          </w:rPr>
          <w:t xml:space="preserve">https://sethrobertson.github.io/GitFixUm/fixup.html</w:t>
        </w:r>
      </w:hyperlink>
      <w:r>
        <w:t xml:space="preserve">.</w:t>
      </w:r>
    </w:p>
    <w:bookmarkEnd w:id="879"/>
    <w:bookmarkStart w:id="881" w:name="ref-rougier2014"/>
    <w:p>
      <w:pPr>
        <w:pStyle w:val="Bibliography"/>
      </w:pPr>
      <w:r>
        <w:t xml:space="preserve">Rougier, Nicolas P., Michael Droettboom, and Philip E. Bourne. 2014.</w:t>
      </w:r>
      <w:r>
        <w:t xml:space="preserve"> </w:t>
      </w:r>
      <w:r>
        <w:t xml:space="preserve">“Ten Simple Rules for Better Figures.”</w:t>
      </w:r>
      <w:r>
        <w:t xml:space="preserve"> </w:t>
      </w:r>
      <w:r>
        <w:rPr>
          <w:i/>
          <w:iCs/>
        </w:rPr>
        <w:t xml:space="preserve">PLOS Computational Biology</w:t>
      </w:r>
      <w:r>
        <w:t xml:space="preserve"> </w:t>
      </w:r>
      <w:r>
        <w:t xml:space="preserve">10 (9).</w:t>
      </w:r>
      <w:r>
        <w:t xml:space="preserve"> </w:t>
      </w:r>
      <w:hyperlink r:id="rId880">
        <w:r>
          <w:rPr>
            <w:rStyle w:val="Hyperlink"/>
          </w:rPr>
          <w:t xml:space="preserve">https://doi.org/10.1371/journal.pcbi.1003833</w:t>
        </w:r>
      </w:hyperlink>
      <w:r>
        <w:t xml:space="preserve">.</w:t>
      </w:r>
    </w:p>
    <w:bookmarkEnd w:id="881"/>
    <w:bookmarkStart w:id="883" w:name="ref-silbiger2019"/>
    <w:p>
      <w:pPr>
        <w:pStyle w:val="Bibliography"/>
      </w:pPr>
      <w:r>
        <w:t xml:space="preserve">Silbiger, Nyssa J., and Ariel D. Stubler. 2019.</w:t>
      </w:r>
      <w:r>
        <w:t xml:space="preserve"> </w:t>
      </w:r>
      <w:r>
        <w:t xml:space="preserve">“Unpacking the Scientific Toolbox: Five Skills for the Modern Scientist.”</w:t>
      </w:r>
      <w:r>
        <w:t xml:space="preserve"> </w:t>
      </w:r>
      <w:r>
        <w:rPr>
          <w:i/>
          <w:iCs/>
        </w:rPr>
        <w:t xml:space="preserve">Nature</w:t>
      </w:r>
      <w:r>
        <w:t xml:space="preserve">, ahead of print.</w:t>
      </w:r>
      <w:r>
        <w:t xml:space="preserve"> </w:t>
      </w:r>
      <w:hyperlink r:id="rId882">
        <w:r>
          <w:rPr>
            <w:rStyle w:val="Hyperlink"/>
          </w:rPr>
          <w:t xml:space="preserve">https://doi.org/10.1038/d41586-019-02918-5</w:t>
        </w:r>
      </w:hyperlink>
      <w:r>
        <w:t xml:space="preserve">.</w:t>
      </w:r>
    </w:p>
    <w:bookmarkEnd w:id="883"/>
    <w:bookmarkStart w:id="885" w:name="ref-slurm"/>
    <w:p>
      <w:pPr>
        <w:pStyle w:val="Bibliography"/>
      </w:pPr>
      <w:r>
        <w:t xml:space="preserve">“Slurm Workload Manager: Sbatch Documentation.”</w:t>
      </w:r>
      <w:r>
        <w:t xml:space="preserve"> </w:t>
      </w:r>
      <w:r>
        <w:t xml:space="preserve">n.d. SchedMD.</w:t>
      </w:r>
      <w:r>
        <w:t xml:space="preserve"> </w:t>
      </w:r>
      <w:hyperlink r:id="rId884">
        <w:r>
          <w:rPr>
            <w:rStyle w:val="Hyperlink"/>
          </w:rPr>
          <w:t xml:space="preserve">https://slurm.schedmd.com/sbatch.html</w:t>
        </w:r>
      </w:hyperlink>
      <w:r>
        <w:t xml:space="preserve">.</w:t>
      </w:r>
    </w:p>
    <w:bookmarkEnd w:id="885"/>
    <w:bookmarkStart w:id="887" w:name="ref-stoddart2019"/>
    <w:p>
      <w:pPr>
        <w:pStyle w:val="Bibliography"/>
      </w:pPr>
      <w:r>
        <w:t xml:space="preserve">Stoddart, Charlotte. 2019.</w:t>
      </w:r>
      <w:r>
        <w:t xml:space="preserve"> </w:t>
      </w:r>
      <w:r>
        <w:t xml:space="preserve">“Is There a Reproducibility Crisis in Science?”</w:t>
      </w:r>
      <w:r>
        <w:t xml:space="preserve"> </w:t>
      </w:r>
      <w:r>
        <w:rPr>
          <w:i/>
          <w:iCs/>
        </w:rPr>
        <w:t xml:space="preserve">Nature</w:t>
      </w:r>
      <w:r>
        <w:t xml:space="preserve">, ahead of print.</w:t>
      </w:r>
      <w:r>
        <w:t xml:space="preserve"> </w:t>
      </w:r>
      <w:hyperlink r:id="rId886">
        <w:r>
          <w:rPr>
            <w:rStyle w:val="Hyperlink"/>
          </w:rPr>
          <w:t xml:space="preserve">https://doi.org/10.1038/d41586-019-00067-3</w:t>
        </w:r>
      </w:hyperlink>
      <w:r>
        <w:t xml:space="preserve">.</w:t>
      </w:r>
    </w:p>
    <w:bookmarkEnd w:id="887"/>
    <w:bookmarkStart w:id="889" w:name="ref-terminator"/>
    <w:p>
      <w:pPr>
        <w:pStyle w:val="Bibliography"/>
      </w:pPr>
      <w:r>
        <w:rPr>
          <w:i/>
          <w:iCs/>
        </w:rPr>
        <w:t xml:space="preserve">Terminator 3: Rise of the Machines</w:t>
      </w:r>
      <w:r>
        <w:t xml:space="preserve">. 2003. Film.</w:t>
      </w:r>
      <w:r>
        <w:t xml:space="preserve"> </w:t>
      </w:r>
      <w:hyperlink r:id="rId888">
        <w:r>
          <w:rPr>
            <w:rStyle w:val="Hyperlink"/>
          </w:rPr>
          <w:t xml:space="preserve">https://en.wikipedia.org/wiki/Terminator_3:_Rise_of_the_Machines</w:t>
        </w:r>
      </w:hyperlink>
      <w:r>
        <w:t xml:space="preserve">.</w:t>
      </w:r>
    </w:p>
    <w:bookmarkEnd w:id="889"/>
    <w:bookmarkStart w:id="891" w:name="ref-matrix"/>
    <w:p>
      <w:pPr>
        <w:pStyle w:val="Bibliography"/>
      </w:pPr>
      <w:r>
        <w:rPr>
          <w:i/>
          <w:iCs/>
        </w:rPr>
        <w:t xml:space="preserve">The Matrix</w:t>
      </w:r>
      <w:r>
        <w:t xml:space="preserve">. 1999. Film.</w:t>
      </w:r>
      <w:r>
        <w:t xml:space="preserve"> </w:t>
      </w:r>
      <w:hyperlink r:id="rId890">
        <w:r>
          <w:rPr>
            <w:rStyle w:val="Hyperlink"/>
          </w:rPr>
          <w:t xml:space="preserve">https://en.wikipedia.org/wiki/The_Matrix</w:t>
        </w:r>
      </w:hyperlink>
      <w:r>
        <w:t xml:space="preserve">.</w:t>
      </w:r>
    </w:p>
    <w:bookmarkEnd w:id="891"/>
    <w:bookmarkStart w:id="892" w:name="ref-tidyverse2023codereview"/>
    <w:p>
      <w:pPr>
        <w:pStyle w:val="Bibliography"/>
      </w:pPr>
      <w:r>
        <w:t xml:space="preserve">Tidyverse Team. 2023.</w:t>
      </w:r>
      <w:r>
        <w:t xml:space="preserve"> </w:t>
      </w:r>
      <w:r>
        <w:rPr>
          <w:i/>
          <w:iCs/>
        </w:rPr>
        <w:t xml:space="preserve">Tidyverse Code Review Principles</w:t>
      </w:r>
      <w:r>
        <w:t xml:space="preserve">.</w:t>
      </w:r>
      <w:r>
        <w:t xml:space="preserve"> </w:t>
      </w:r>
      <w:hyperlink r:id="rId34">
        <w:r>
          <w:rPr>
            <w:rStyle w:val="Hyperlink"/>
          </w:rPr>
          <w:t xml:space="preserve">https://code-review.tidyverse.org/</w:t>
        </w:r>
      </w:hyperlink>
      <w:r>
        <w:t xml:space="preserve">.</w:t>
      </w:r>
    </w:p>
    <w:bookmarkEnd w:id="892"/>
    <w:bookmarkStart w:id="894" w:name="ref-vannoorden2021"/>
    <w:p>
      <w:pPr>
        <w:pStyle w:val="Bibliography"/>
      </w:pPr>
      <w:r>
        <w:t xml:space="preserve">Van Noorden, Richard. 2021.</w:t>
      </w:r>
      <w:r>
        <w:t xml:space="preserve"> </w:t>
      </w:r>
      <w:r>
        <w:t xml:space="preserve">“Scientists and Science Communicators Swap Tips on How to Tell Compelling Stories.”</w:t>
      </w:r>
      <w:r>
        <w:t xml:space="preserve"> </w:t>
      </w:r>
      <w:r>
        <w:rPr>
          <w:i/>
          <w:iCs/>
        </w:rPr>
        <w:t xml:space="preserve">Nature</w:t>
      </w:r>
      <w:r>
        <w:t xml:space="preserve">, ahead of print.</w:t>
      </w:r>
      <w:r>
        <w:t xml:space="preserve"> </w:t>
      </w:r>
      <w:hyperlink r:id="rId893">
        <w:r>
          <w:rPr>
            <w:rStyle w:val="Hyperlink"/>
          </w:rPr>
          <w:t xml:space="preserve">https://doi.org/10.1038/d41586-021-03603-2</w:t>
        </w:r>
      </w:hyperlink>
      <w:r>
        <w:t xml:space="preserve">.</w:t>
      </w:r>
    </w:p>
    <w:bookmarkEnd w:id="894"/>
    <w:bookmarkStart w:id="896" w:name="ref-wargames"/>
    <w:p>
      <w:pPr>
        <w:pStyle w:val="Bibliography"/>
      </w:pPr>
      <w:r>
        <w:rPr>
          <w:i/>
          <w:iCs/>
        </w:rPr>
        <w:t xml:space="preserve">WarGames</w:t>
      </w:r>
      <w:r>
        <w:t xml:space="preserve">. 1983. Film.</w:t>
      </w:r>
      <w:r>
        <w:t xml:space="preserve"> </w:t>
      </w:r>
      <w:hyperlink r:id="rId895">
        <w:r>
          <w:rPr>
            <w:rStyle w:val="Hyperlink"/>
          </w:rPr>
          <w:t xml:space="preserve">https://en.wikipedia.org/wiki/WarGames</w:t>
        </w:r>
      </w:hyperlink>
      <w:r>
        <w:t xml:space="preserve">.</w:t>
      </w:r>
    </w:p>
    <w:bookmarkEnd w:id="896"/>
    <w:bookmarkStart w:id="898"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897">
        <w:r>
          <w:rPr>
            <w:rStyle w:val="Hyperlink"/>
          </w:rPr>
          <w:t xml:space="preserve">https://adv-r.hadley.nz/</w:t>
        </w:r>
      </w:hyperlink>
      <w:r>
        <w:t xml:space="preserve">.</w:t>
      </w:r>
    </w:p>
    <w:bookmarkEnd w:id="898"/>
    <w:bookmarkStart w:id="900" w:name="ref-wickham2021shiny"/>
    <w:p>
      <w:pPr>
        <w:pStyle w:val="Bibliography"/>
      </w:pPr>
      <w:r>
        <w:t xml:space="preserve">Wickham, Hadley. 2021.</w:t>
      </w:r>
      <w:r>
        <w:t xml:space="preserve"> </w:t>
      </w:r>
      <w:r>
        <w:rPr>
          <w:i/>
          <w:iCs/>
        </w:rPr>
        <w:t xml:space="preserve">Mastering Shiny</w:t>
      </w:r>
      <w:r>
        <w:t xml:space="preserve">. O’Reilly Media.</w:t>
      </w:r>
      <w:r>
        <w:t xml:space="preserve"> </w:t>
      </w:r>
      <w:hyperlink r:id="rId899">
        <w:r>
          <w:rPr>
            <w:rStyle w:val="Hyperlink"/>
          </w:rPr>
          <w:t xml:space="preserve">https://mastering-shiny.org/</w:t>
        </w:r>
      </w:hyperlink>
      <w:r>
        <w:t xml:space="preserve">.</w:t>
      </w:r>
    </w:p>
    <w:bookmarkEnd w:id="900"/>
    <w:bookmarkStart w:id="901" w:name="ref-wickham2023tidyverse"/>
    <w:p>
      <w:pPr>
        <w:pStyle w:val="Bibliography"/>
      </w:pPr>
      <w:r>
        <w:t xml:space="preserve">Wickham, Hadley. 2023a.</w:t>
      </w:r>
      <w:r>
        <w:t xml:space="preserve"> </w:t>
      </w:r>
      <w:r>
        <w:rPr>
          <w:i/>
          <w:iCs/>
        </w:rPr>
        <w:t xml:space="preserve">The Tidyverse Style Guide</w:t>
      </w:r>
      <w:r>
        <w:t xml:space="preserve">.</w:t>
      </w:r>
      <w:r>
        <w:t xml:space="preserve"> </w:t>
      </w:r>
      <w:hyperlink r:id="rId281">
        <w:r>
          <w:rPr>
            <w:rStyle w:val="Hyperlink"/>
          </w:rPr>
          <w:t xml:space="preserve">https://style.tidyverse.org/</w:t>
        </w:r>
      </w:hyperlink>
      <w:r>
        <w:t xml:space="preserve">.</w:t>
      </w:r>
    </w:p>
    <w:bookmarkEnd w:id="901"/>
    <w:bookmarkStart w:id="903" w:name="ref-wickham2023tidydesign"/>
    <w:p>
      <w:pPr>
        <w:pStyle w:val="Bibliography"/>
      </w:pPr>
      <w:r>
        <w:t xml:space="preserve">Wickham, Hadley. 2023b.</w:t>
      </w:r>
      <w:r>
        <w:t xml:space="preserve"> </w:t>
      </w:r>
      <w:r>
        <w:rPr>
          <w:i/>
          <w:iCs/>
        </w:rPr>
        <w:t xml:space="preserve">Tidyverse Design Guide</w:t>
      </w:r>
      <w:r>
        <w:t xml:space="preserve">.</w:t>
      </w:r>
      <w:r>
        <w:t xml:space="preserve"> </w:t>
      </w:r>
      <w:hyperlink r:id="rId902">
        <w:r>
          <w:rPr>
            <w:rStyle w:val="Hyperlink"/>
          </w:rPr>
          <w:t xml:space="preserve">https://design.tidyverse.org/</w:t>
        </w:r>
      </w:hyperlink>
      <w:r>
        <w:t xml:space="preserve">.</w:t>
      </w:r>
    </w:p>
    <w:bookmarkEnd w:id="903"/>
    <w:bookmarkStart w:id="905"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904">
        <w:r>
          <w:rPr>
            <w:rStyle w:val="Hyperlink"/>
          </w:rPr>
          <w:t xml:space="preserve">https://r-pkgs.org/</w:t>
        </w:r>
      </w:hyperlink>
      <w:r>
        <w:t xml:space="preserve">.</w:t>
      </w:r>
    </w:p>
    <w:bookmarkEnd w:id="905"/>
    <w:bookmarkStart w:id="907"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906">
        <w:r>
          <w:rPr>
            <w:rStyle w:val="Hyperlink"/>
          </w:rPr>
          <w:t xml:space="preserve">https://r4ds.hadley.nz/</w:t>
        </w:r>
      </w:hyperlink>
      <w:r>
        <w:t xml:space="preserve">.</w:t>
      </w:r>
    </w:p>
    <w:bookmarkEnd w:id="907"/>
    <w:bookmarkStart w:id="908"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91">
        <w:r>
          <w:rPr>
            <w:rStyle w:val="Hyperlink"/>
          </w:rPr>
          <w:t xml:space="preserve">https://roxygen2.r-lib.org/</w:t>
        </w:r>
      </w:hyperlink>
      <w:r>
        <w:t xml:space="preserve">.</w:t>
      </w:r>
    </w:p>
    <w:bookmarkEnd w:id="908"/>
    <w:bookmarkEnd w:id="909"/>
    <w:p>
      <w:r>
        <w:br w:type="page"/>
      </w:r>
    </w:p>
    <w:bookmarkEnd w:id="910"/>
    <w:bookmarkStart w:id="912" w:name="sec-appendix-copilot-instructions"/>
    <w:p>
      <w:pPr>
        <w:pStyle w:val="Heading1"/>
      </w:pPr>
      <w:r>
        <w:t xml:space="preserve">Copilot Instructions File</w:t>
      </w:r>
    </w:p>
    <w:p>
      <w:pPr>
        <w:pStyle w:val="FirstParagraph"/>
      </w:pPr>
      <w:r>
        <w:t xml:space="preserve">For the complete</w:t>
      </w:r>
      <w:r>
        <w:t xml:space="preserve"> </w:t>
      </w:r>
      <w:r>
        <w:rPr>
          <w:rStyle w:val="VerbatimChar"/>
        </w:rPr>
        <w:t xml:space="preserve">.github/copilot-instructions.md</w:t>
      </w:r>
      <w:r>
        <w:t xml:space="preserve"> </w:t>
      </w:r>
      <w:r>
        <w:t xml:space="preserve">file,</w:t>
      </w:r>
      <w:r>
        <w:t xml:space="preserve"> </w:t>
      </w:r>
      <w:r>
        <w:t xml:space="preserve">please view the HTML version of this appendix at:</w:t>
      </w:r>
      <w:r>
        <w:t xml:space="preserve"> </w:t>
      </w:r>
      <w:hyperlink r:id="rId911">
        <w:r>
          <w:rPr>
            <w:rStyle w:val="Hyperlink"/>
          </w:rPr>
          <w:t xml:space="preserve">https://ucd-serg.github.io/lab-manual/appendix-copilot-instructions.html</w:t>
        </w:r>
      </w:hyperlink>
    </w:p>
    <w:p>
      <w:r>
        <w:br w:type="page"/>
      </w:r>
    </w:p>
    <w:bookmarkEnd w:id="912"/>
    <w:bookmarkStart w:id="914" w:name="sec-appendix-copilot-setup-steps"/>
    <w:p>
      <w:pPr>
        <w:pStyle w:val="Heading1"/>
      </w:pPr>
      <w:r>
        <w:t xml:space="preserve">Copilot Setup Steps File</w:t>
      </w:r>
    </w:p>
    <w:p>
      <w:pPr>
        <w:pStyle w:val="FirstParagraph"/>
      </w:pPr>
      <w:r>
        <w:t xml:space="preserve">For the complete</w:t>
      </w:r>
      <w:r>
        <w:t xml:space="preserve"> </w:t>
      </w:r>
      <w:r>
        <w:rPr>
          <w:rStyle w:val="VerbatimChar"/>
        </w:rPr>
        <w:t xml:space="preserve">.github/workflows/copilot-setup-steps.yml</w:t>
      </w:r>
      <w:r>
        <w:t xml:space="preserve"> </w:t>
      </w:r>
      <w:r>
        <w:t xml:space="preserve">file,</w:t>
      </w:r>
      <w:r>
        <w:t xml:space="preserve"> </w:t>
      </w:r>
      <w:r>
        <w:t xml:space="preserve">please view the HTML version of this appendix at:</w:t>
      </w:r>
      <w:r>
        <w:t xml:space="preserve"> </w:t>
      </w:r>
      <w:hyperlink r:id="rId913">
        <w:r>
          <w:rPr>
            <w:rStyle w:val="Hyperlink"/>
          </w:rPr>
          <w:t xml:space="preserve">https://ucd-serg.github.io/lab-manual/appendix-copilot-setup-steps.html</w:t>
        </w:r>
      </w:hyperlink>
    </w:p>
    <w:p>
      <w:r>
        <w:br w:type="page"/>
      </w:r>
    </w:p>
    <w:bookmarkEnd w:id="914"/>
    <w:bookmarkStart w:id="915" w:name="document-generation-metadata"/>
    <w:p>
      <w:pPr>
        <w:pStyle w:val="Heading1"/>
      </w:pPr>
      <w:r>
        <w:t xml:space="preserve">Document Generation Metadata</w:t>
      </w:r>
    </w:p>
    <w:p>
      <w:pPr>
        <w:pStyle w:val="FirstParagraph"/>
      </w:pPr>
      <w:r>
        <w:t xml:space="preserve">This document was generated from the following git commit:</w:t>
      </w:r>
    </w:p>
    <w:p>
      <w:pPr>
        <w:pStyle w:val="Compact"/>
        <w:numPr>
          <w:ilvl w:val="0"/>
          <w:numId w:val="1382"/>
        </w:numPr>
      </w:pPr>
      <w:r>
        <w:rPr>
          <w:b/>
          <w:bCs/>
        </w:rPr>
        <w:t xml:space="preserve">Branch:</w:t>
      </w:r>
      <w:r>
        <w:t xml:space="preserve"> </w:t>
      </w:r>
      <w:r>
        <w:t xml:space="preserve">HEAD</w:t>
      </w:r>
    </w:p>
    <w:p>
      <w:pPr>
        <w:pStyle w:val="Compact"/>
        <w:numPr>
          <w:ilvl w:val="0"/>
          <w:numId w:val="1382"/>
        </w:numPr>
      </w:pPr>
      <w:r>
        <w:rPr>
          <w:b/>
          <w:bCs/>
        </w:rPr>
        <w:t xml:space="preserve">Commit:</w:t>
      </w:r>
      <w:r>
        <w:t xml:space="preserve"> </w:t>
      </w:r>
      <w:r>
        <w:t xml:space="preserve">61cea60</w:t>
      </w:r>
    </w:p>
    <w:p>
      <w:pPr>
        <w:pStyle w:val="Compact"/>
        <w:numPr>
          <w:ilvl w:val="0"/>
          <w:numId w:val="1382"/>
        </w:numPr>
      </w:pPr>
      <w:r>
        <w:rPr>
          <w:b/>
          <w:bCs/>
        </w:rPr>
        <w:t xml:space="preserve">Full commit hash:</w:t>
      </w:r>
      <w:r>
        <w:t xml:space="preserve"> </w:t>
      </w:r>
      <w:r>
        <w:t xml:space="preserve">61cea605bf53e835f9522206b2ef6006062ef699</w:t>
      </w:r>
    </w:p>
    <w:p>
      <w:pPr>
        <w:pStyle w:val="Compact"/>
        <w:numPr>
          <w:ilvl w:val="0"/>
          <w:numId w:val="1382"/>
        </w:numPr>
      </w:pPr>
      <w:r>
        <w:rPr>
          <w:b/>
          <w:bCs/>
        </w:rPr>
        <w:t xml:space="preserve">Commit date:</w:t>
      </w:r>
      <w:r>
        <w:t xml:space="preserve"> </w:t>
      </w:r>
      <w:r>
        <w:t xml:space="preserve">2026-05-08 00:43:51 -0700</w:t>
      </w:r>
    </w:p>
    <w:p>
      <w:pPr>
        <w:pStyle w:val="FirstParagraph"/>
      </w:pPr>
      <w:r>
        <w:t xml:space="preserve">When transferring edits from this DOCX file back to the Quarto source files,</w:t>
      </w:r>
      <w:r>
        <w:t xml:space="preserve"> </w:t>
      </w:r>
      <w:r>
        <w:t xml:space="preserve">use this commit information to set up the PR correctly and account for any commits that have been added since this document was generated.</w:t>
      </w:r>
    </w:p>
    <w:bookmarkEnd w:id="91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711">
    <w:p>
      <w:pPr>
        <w:pStyle w:val="FootnoteText"/>
      </w:pPr>
      <w:r>
        <w:rPr>
          <w:rStyle w:val="FootnoteReference"/>
        </w:rPr>
        <w:footnoteRef/>
      </w:r>
      <w:r>
        <w:t xml:space="preserve"> </w:t>
      </w:r>
      <w:r>
        <w:t xml:space="preserve">2026-01-10</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2"/>
  </w:num>
  <w:num w:numId="1008">
    <w:abstractNumId w:val="992"/>
  </w:num>
  <w:num w:numId="1009">
    <w:abstractNumId w:val="992"/>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2"/>
  </w:num>
  <w:num w:numId="1060">
    <w:abstractNumId w:val="992"/>
  </w:num>
  <w:num w:numId="1061">
    <w:abstractNumId w:val="992"/>
  </w:num>
  <w:num w:numId="1062">
    <w:abstractNumId w:val="992"/>
  </w:num>
  <w:num w:numId="1063">
    <w:abstractNumId w:val="992"/>
  </w:num>
  <w:num w:numId="1064">
    <w:abstractNumId w:val="992"/>
  </w:num>
  <w:num w:numId="1065">
    <w:abstractNumId w:val="992"/>
  </w:num>
  <w:num w:numId="1066">
    <w:abstractNumId w:val="992"/>
  </w:num>
  <w:num w:numId="1067">
    <w:abstractNumId w:val="992"/>
  </w:num>
  <w:num w:numId="1068">
    <w:abstractNumId w:val="992"/>
  </w:num>
  <w:num w:numId="1069">
    <w:abstractNumId w:val="992"/>
  </w:num>
  <w:num w:numId="1070">
    <w:abstractNumId w:val="992"/>
  </w:num>
  <w:num w:numId="1071">
    <w:abstractNumId w:val="992"/>
  </w:num>
  <w:num w:numId="1072">
    <w:abstractNumId w:val="991"/>
  </w:num>
  <w:num w:numId="1073">
    <w:abstractNumId w:val="991"/>
  </w:num>
  <w:num w:numId="1074">
    <w:abstractNumId w:val="991"/>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1"/>
  </w:num>
  <w:num w:numId="1077">
    <w:abstractNumId w:val="991"/>
  </w:num>
  <w:num w:numId="1078">
    <w:abstractNumId w:val="991"/>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4">
    <w:abstractNumId w:val="991"/>
  </w:num>
  <w:num w:numId="11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6">
    <w:abstractNumId w:val="991"/>
  </w:num>
  <w:num w:numId="11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1"/>
  </w:num>
  <w:num w:numId="1129">
    <w:abstractNumId w:val="991"/>
  </w:num>
  <w:num w:numId="1130">
    <w:abstractNumId w:val="991"/>
  </w:num>
  <w:num w:numId="1131">
    <w:abstractNumId w:val="991"/>
  </w:num>
  <w:num w:numId="11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1">
    <w:abstractNumId w:val="991"/>
  </w:num>
  <w:num w:numId="1142">
    <w:abstractNumId w:val="991"/>
  </w:num>
  <w:num w:numId="1143">
    <w:abstractNumId w:val="991"/>
  </w:num>
  <w:num w:numId="1144">
    <w:abstractNumId w:val="991"/>
  </w:num>
  <w:num w:numId="11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6">
    <w:abstractNumId w:val="991"/>
  </w:num>
  <w:num w:numId="1147">
    <w:abstractNumId w:val="991"/>
  </w:num>
  <w:num w:numId="1148">
    <w:abstractNumId w:val="991"/>
  </w:num>
  <w:num w:numId="11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1">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3">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64">
    <w:abstractNumId w:val="991"/>
  </w:num>
  <w:num w:numId="11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9">
    <w:abstractNumId w:val="991"/>
  </w:num>
  <w:num w:numId="1190">
    <w:abstractNumId w:val="991"/>
  </w:num>
  <w:num w:numId="1191">
    <w:abstractNumId w:val="991"/>
  </w:num>
  <w:num w:numId="11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4">
    <w:abstractNumId w:val="991"/>
  </w:num>
  <w:num w:numId="1195">
    <w:abstractNumId w:val="991"/>
  </w:num>
  <w:num w:numId="1196">
    <w:abstractNumId w:val="991"/>
  </w:num>
  <w:num w:numId="11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8">
    <w:abstractNumId w:val="991"/>
  </w:num>
  <w:num w:numId="1199">
    <w:abstractNumId w:val="991"/>
  </w:num>
  <w:num w:numId="1200">
    <w:abstractNumId w:val="991"/>
  </w:num>
  <w:num w:numId="1201">
    <w:abstractNumId w:val="991"/>
  </w:num>
  <w:num w:numId="12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4">
    <w:abstractNumId w:val="991"/>
  </w:num>
  <w:num w:numId="1205">
    <w:abstractNumId w:val="991"/>
  </w:num>
  <w:num w:numId="1206">
    <w:abstractNumId w:val="992"/>
  </w:num>
  <w:num w:numId="1207">
    <w:abstractNumId w:val="992"/>
  </w:num>
  <w:num w:numId="1208">
    <w:abstractNumId w:val="992"/>
  </w:num>
  <w:num w:numId="1209">
    <w:abstractNumId w:val="992"/>
  </w:num>
  <w:num w:numId="1210">
    <w:abstractNumId w:val="992"/>
  </w:num>
  <w:num w:numId="1211">
    <w:abstractNumId w:val="991"/>
  </w:num>
  <w:num w:numId="1212">
    <w:abstractNumId w:val="991"/>
  </w:num>
  <w:num w:numId="1213">
    <w:abstractNumId w:val="991"/>
  </w:num>
  <w:num w:numId="1214">
    <w:abstractNumId w:val="991"/>
  </w:num>
  <w:num w:numId="1215">
    <w:abstractNumId w:val="991"/>
  </w:num>
  <w:num w:numId="12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1"/>
  </w:num>
  <w:num w:numId="1234">
    <w:abstractNumId w:val="991"/>
  </w:num>
  <w:num w:numId="1235">
    <w:abstractNumId w:val="991"/>
  </w:num>
  <w:num w:numId="1236">
    <w:abstractNumId w:val="991"/>
  </w:num>
  <w:num w:numId="1237">
    <w:abstractNumId w:val="991"/>
  </w:num>
  <w:num w:numId="1238">
    <w:abstractNumId w:val="991"/>
  </w:num>
  <w:num w:numId="1239">
    <w:abstractNumId w:val="991"/>
  </w:num>
  <w:num w:numId="1240">
    <w:abstractNumId w:val="991"/>
  </w:num>
  <w:num w:numId="1241">
    <w:abstractNumId w:val="991"/>
  </w:num>
  <w:num w:numId="1242">
    <w:abstractNumId w:val="991"/>
  </w:num>
  <w:num w:numId="12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5">
    <w:abstractNumId w:val="991"/>
  </w:num>
  <w:num w:numId="1246">
    <w:abstractNumId w:val="991"/>
  </w:num>
  <w:num w:numId="1247">
    <w:abstractNumId w:val="991"/>
  </w:num>
  <w:num w:numId="1248">
    <w:abstractNumId w:val="991"/>
  </w:num>
  <w:num w:numId="1249">
    <w:abstractNumId w:val="991"/>
  </w:num>
  <w:num w:numId="1250">
    <w:abstractNumId w:val="991"/>
  </w:num>
  <w:num w:numId="12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1"/>
  </w:num>
  <w:num w:numId="1271">
    <w:abstractNumId w:val="991"/>
  </w:num>
  <w:num w:numId="1272">
    <w:abstractNumId w:val="991"/>
  </w:num>
  <w:num w:numId="12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4">
    <w:abstractNumId w:val="991"/>
  </w:num>
  <w:num w:numId="1275">
    <w:abstractNumId w:val="991"/>
  </w:num>
  <w:num w:numId="1276">
    <w:abstractNumId w:val="991"/>
  </w:num>
  <w:num w:numId="1277">
    <w:abstractNumId w:val="991"/>
  </w:num>
  <w:num w:numId="1278">
    <w:abstractNumId w:val="991"/>
  </w:num>
  <w:num w:numId="1279">
    <w:abstractNumId w:val="991"/>
  </w:num>
  <w:num w:numId="1280">
    <w:abstractNumId w:val="991"/>
  </w:num>
  <w:num w:numId="1281">
    <w:abstractNumId w:val="991"/>
  </w:num>
  <w:num w:numId="1282">
    <w:abstractNumId w:val="991"/>
  </w:num>
  <w:num w:numId="1283">
    <w:abstractNumId w:val="991"/>
  </w:num>
  <w:num w:numId="1284">
    <w:abstractNumId w:val="991"/>
  </w:num>
  <w:num w:numId="1285">
    <w:abstractNumId w:val="991"/>
  </w:num>
  <w:num w:numId="1286">
    <w:abstractNumId w:val="991"/>
  </w:num>
  <w:num w:numId="1287">
    <w:abstractNumId w:val="991"/>
  </w:num>
  <w:num w:numId="1288">
    <w:abstractNumId w:val="991"/>
  </w:num>
  <w:num w:numId="1289">
    <w:abstractNumId w:val="991"/>
  </w:num>
  <w:num w:numId="1290">
    <w:abstractNumId w:val="991"/>
  </w:num>
  <w:num w:numId="1291">
    <w:abstractNumId w:val="991"/>
  </w:num>
  <w:num w:numId="1292">
    <w:abstractNumId w:val="991"/>
  </w:num>
  <w:num w:numId="1293">
    <w:abstractNumId w:val="991"/>
  </w:num>
  <w:num w:numId="1294">
    <w:abstractNumId w:val="991"/>
  </w:num>
  <w:num w:numId="1295">
    <w:abstractNumId w:val="991"/>
  </w:num>
  <w:num w:numId="1296">
    <w:abstractNumId w:val="991"/>
  </w:num>
  <w:num w:numId="1297">
    <w:abstractNumId w:val="991"/>
  </w:num>
  <w:num w:numId="1298">
    <w:abstractNumId w:val="991"/>
  </w:num>
  <w:num w:numId="1299">
    <w:abstractNumId w:val="991"/>
  </w:num>
  <w:num w:numId="13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2">
    <w:abstractNumId w:val="991"/>
  </w:num>
  <w:num w:numId="1303">
    <w:abstractNumId w:val="991"/>
  </w:num>
  <w:num w:numId="13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5">
    <w:abstractNumId w:val="991"/>
  </w:num>
  <w:num w:numId="1306">
    <w:abstractNumId w:val="991"/>
  </w:num>
  <w:num w:numId="13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8">
    <w:abstractNumId w:val="991"/>
  </w:num>
  <w:num w:numId="1309">
    <w:abstractNumId w:val="991"/>
  </w:num>
  <w:num w:numId="1310">
    <w:abstractNumId w:val="991"/>
  </w:num>
  <w:num w:numId="1311">
    <w:abstractNumId w:val="991"/>
  </w:num>
  <w:num w:numId="1312">
    <w:abstractNumId w:val="991"/>
  </w:num>
  <w:num w:numId="13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4">
    <w:abstractNumId w:val="991"/>
  </w:num>
  <w:num w:numId="1315">
    <w:abstractNumId w:val="991"/>
  </w:num>
  <w:num w:numId="1316">
    <w:abstractNumId w:val="991"/>
  </w:num>
  <w:num w:numId="13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8">
    <w:abstractNumId w:val="991"/>
  </w:num>
  <w:num w:numId="1319">
    <w:abstractNumId w:val="991"/>
  </w:num>
  <w:num w:numId="1320">
    <w:abstractNumId w:val="991"/>
  </w:num>
  <w:num w:numId="1321">
    <w:abstractNumId w:val="991"/>
  </w:num>
  <w:num w:numId="13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3">
    <w:abstractNumId w:val="991"/>
  </w:num>
  <w:num w:numId="1324">
    <w:abstractNumId w:val="991"/>
  </w:num>
  <w:num w:numId="1325">
    <w:abstractNumId w:val="991"/>
  </w:num>
  <w:num w:numId="1326">
    <w:abstractNumId w:val="991"/>
  </w:num>
  <w:num w:numId="1327">
    <w:abstractNumId w:val="991"/>
  </w:num>
  <w:num w:numId="1328">
    <w:abstractNumId w:val="991"/>
  </w:num>
  <w:num w:numId="1329">
    <w:abstractNumId w:val="991"/>
  </w:num>
  <w:num w:numId="1330">
    <w:abstractNumId w:val="991"/>
  </w:num>
  <w:num w:numId="1331">
    <w:abstractNumId w:val="991"/>
  </w:num>
  <w:num w:numId="1332">
    <w:abstractNumId w:val="991"/>
  </w:num>
  <w:num w:numId="1333">
    <w:abstractNumId w:val="991"/>
  </w:num>
  <w:num w:numId="1334">
    <w:abstractNumId w:val="991"/>
  </w:num>
  <w:num w:numId="1335">
    <w:abstractNumId w:val="991"/>
  </w:num>
  <w:num w:numId="1336">
    <w:abstractNumId w:val="991"/>
  </w:num>
  <w:num w:numId="1337">
    <w:abstractNumId w:val="991"/>
  </w:num>
  <w:num w:numId="1338">
    <w:abstractNumId w:val="991"/>
  </w:num>
  <w:num w:numId="1339">
    <w:abstractNumId w:val="991"/>
  </w:num>
  <w:num w:numId="1340">
    <w:abstractNumId w:val="991"/>
  </w:num>
  <w:num w:numId="1341">
    <w:abstractNumId w:val="991"/>
  </w:num>
  <w:num w:numId="1342">
    <w:abstractNumId w:val="991"/>
  </w:num>
  <w:num w:numId="1343">
    <w:abstractNumId w:val="991"/>
  </w:num>
  <w:num w:numId="1344">
    <w:abstractNumId w:val="991"/>
  </w:num>
  <w:num w:numId="1345">
    <w:abstractNumId w:val="991"/>
  </w:num>
  <w:num w:numId="1346">
    <w:abstractNumId w:val="991"/>
  </w:num>
  <w:num w:numId="1347">
    <w:abstractNumId w:val="991"/>
  </w:num>
  <w:num w:numId="1348">
    <w:abstractNumId w:val="991"/>
  </w:num>
  <w:num w:numId="1349">
    <w:abstractNumId w:val="991"/>
  </w:num>
  <w:num w:numId="1350">
    <w:abstractNumId w:val="991"/>
  </w:num>
  <w:num w:numId="1351">
    <w:abstractNumId w:val="991"/>
  </w:num>
  <w:num w:numId="1352">
    <w:abstractNumId w:val="991"/>
  </w:num>
  <w:num w:numId="1353">
    <w:abstractNumId w:val="991"/>
  </w:num>
  <w:num w:numId="1354">
    <w:abstractNumId w:val="991"/>
  </w:num>
  <w:num w:numId="1355">
    <w:abstractNumId w:val="991"/>
  </w:num>
  <w:num w:numId="1356">
    <w:abstractNumId w:val="991"/>
  </w:num>
  <w:num w:numId="1357">
    <w:abstractNumId w:val="991"/>
  </w:num>
  <w:num w:numId="13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9">
    <w:abstractNumId w:val="991"/>
  </w:num>
  <w:num w:numId="1360">
    <w:abstractNumId w:val="991"/>
  </w:num>
  <w:num w:numId="1361">
    <w:abstractNumId w:val="991"/>
  </w:num>
  <w:num w:numId="1362">
    <w:abstractNumId w:val="992"/>
  </w:num>
  <w:num w:numId="1363">
    <w:abstractNumId w:val="992"/>
  </w:num>
  <w:num w:numId="1364">
    <w:abstractNumId w:val="992"/>
  </w:num>
  <w:num w:numId="1365">
    <w:abstractNumId w:val="992"/>
  </w:num>
  <w:num w:numId="1366">
    <w:abstractNumId w:val="992"/>
  </w:num>
  <w:num w:numId="1367">
    <w:abstractNumId w:val="992"/>
  </w:num>
  <w:num w:numId="1368">
    <w:abstractNumId w:val="992"/>
  </w:num>
  <w:num w:numId="1369">
    <w:abstractNumId w:val="992"/>
  </w:num>
  <w:num w:numId="1370">
    <w:abstractNumId w:val="992"/>
  </w:num>
  <w:num w:numId="1371">
    <w:abstractNumId w:val="992"/>
  </w:num>
  <w:num w:numId="1372">
    <w:abstractNumId w:val="992"/>
  </w:num>
  <w:num w:numId="1373">
    <w:abstractNumId w:val="992"/>
  </w:num>
  <w:num w:numId="1374">
    <w:abstractNumId w:val="992"/>
  </w:num>
  <w:num w:numId="1375">
    <w:abstractNumId w:val="992"/>
  </w:num>
  <w:num w:numId="1376">
    <w:abstractNumId w:val="992"/>
  </w:num>
  <w:num w:numId="1377">
    <w:abstractNumId w:val="992"/>
  </w:num>
  <w:num w:numId="1378">
    <w:abstractNumId w:val="991"/>
  </w:num>
  <w:num w:numId="1379">
    <w:abstractNumId w:val="991"/>
  </w:num>
  <w:num w:numId="1380">
    <w:abstractNumId w:val="991"/>
  </w:num>
  <w:num w:numId="1381">
    <w:abstractNumId w:val="991"/>
  </w:num>
  <w:num w:numId="138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8" Target="media/rId108.png" /><Relationship Type="http://schemas.openxmlformats.org/officeDocument/2006/relationships/image" Id="rId319" Target="media/rId319.png" /><Relationship Type="http://schemas.openxmlformats.org/officeDocument/2006/relationships/image" Id="rId481" Target="media/rId481.png" /><Relationship Type="http://schemas.openxmlformats.org/officeDocument/2006/relationships/image" Id="rId624" Target="media/rId624.png" /><Relationship Type="http://schemas.openxmlformats.org/officeDocument/2006/relationships/image" Id="rId627" Target="media/rId627.jpg" /><Relationship Type="http://schemas.openxmlformats.org/officeDocument/2006/relationships/image" Id="rId346" Target="media/rId346.png" /><Relationship Type="http://schemas.openxmlformats.org/officeDocument/2006/relationships/image" Id="rId509" Target="media/rId509.jpg" /><Relationship Type="http://schemas.openxmlformats.org/officeDocument/2006/relationships/image" Id="rId515" Target="media/rId515.png" /><Relationship Type="http://schemas.openxmlformats.org/officeDocument/2006/relationships/image" Id="rId432" Target="media/rId432.png" /><Relationship Type="http://schemas.openxmlformats.org/officeDocument/2006/relationships/image" Id="rId437" Target="media/rId437.png" /><Relationship Type="http://schemas.openxmlformats.org/officeDocument/2006/relationships/image" Id="rId256" Target="media/rId256.png" /><Relationship Type="http://schemas.openxmlformats.org/officeDocument/2006/relationships/image" Id="rId633" Target="media/rId633.png" /><Relationship Type="http://schemas.openxmlformats.org/officeDocument/2006/relationships/image" Id="rId663" Target="media/rId663.png" /><Relationship Type="http://schemas.openxmlformats.org/officeDocument/2006/relationships/image" Id="rId261" Target="media/rId261.png" /><Relationship Type="http://schemas.openxmlformats.org/officeDocument/2006/relationships/image" Id="rId630" Target="media/rId630.png" /><Relationship Type="http://schemas.openxmlformats.org/officeDocument/2006/relationships/hyperlink" Id="rId578" Target="assets/files/PHS_Shared_Compute_Environments.pdf" TargetMode="External" /><Relationship Type="http://schemas.openxmlformats.org/officeDocument/2006/relationships/hyperlink" Id="rId40" Target="clinicaltrials.gov" TargetMode="External" /><Relationship Type="http://schemas.openxmlformats.org/officeDocument/2006/relationships/hyperlink" Id="rId50" Target="github.com" TargetMode="External" /><Relationship Type="http://schemas.openxmlformats.org/officeDocument/2006/relationships/hyperlink" Id="rId749" Target="http://adv-r.had.co.nz/Style.html" TargetMode="External" /><Relationship Type="http://schemas.openxmlformats.org/officeDocument/2006/relationships/hyperlink" Id="rId787" Target="http://colorbrewer2.org/" TargetMode="External" /><Relationship Type="http://schemas.openxmlformats.org/officeDocument/2006/relationships/hyperlink" Id="rId845" Target="http://creativecommons.org/licenses/by-nc/4.0/" TargetMode="External" /><Relationship Type="http://schemas.openxmlformats.org/officeDocument/2006/relationships/hyperlink" Id="rId316" Target="http://styler.r-lib.org/articles/customizing_styler.html" TargetMode="External" /><Relationship Type="http://schemas.openxmlformats.org/officeDocument/2006/relationships/hyperlink" Id="rId731" Target="http://www.cookbook-r.com/Graphs/Colors_(ggplot2)/#a-colorblind-friendly-palette" TargetMode="External" /><Relationship Type="http://schemas.openxmlformats.org/officeDocument/2006/relationships/hyperlink" Id="rId19" Target="http://www.icmje.org/recommendations/browse/roles-and-responsibilities/defining-the-role-of-authors-and-contributors.html" TargetMode="External" /><Relationship Type="http://schemas.openxmlformats.org/officeDocument/2006/relationships/hyperlink" Id="rId476" Target="https://about.codecov.io" TargetMode="External" /><Relationship Type="http://schemas.openxmlformats.org/officeDocument/2006/relationships/hyperlink" Id="rId897" Target="https://adv-r.hadley.nz/" TargetMode="External" /><Relationship Type="http://schemas.openxmlformats.org/officeDocument/2006/relationships/hyperlink" Id="rId230" Target="https://adv-r.hadley.nz/evaluation.html" TargetMode="External" /><Relationship Type="http://schemas.openxmlformats.org/officeDocument/2006/relationships/hyperlink" Id="rId112" Target="https://adv-r.hadley.nz/perf-improve.html" TargetMode="External" /><Relationship Type="http://schemas.openxmlformats.org/officeDocument/2006/relationships/hyperlink" Id="rId111" Target="https://adv-r.hadley.nz/perf-measure.html" TargetMode="External" /><Relationship Type="http://schemas.openxmlformats.org/officeDocument/2006/relationships/hyperlink" Id="rId77" Target="https://altdoc.etiennebacher.com/" TargetMode="External" /><Relationship Type="http://schemas.openxmlformats.org/officeDocument/2006/relationships/hyperlink" Id="rId113" Target="https://bench.r-lib.org/" TargetMode="External" /><Relationship Type="http://schemas.openxmlformats.org/officeDocument/2006/relationships/hyperlink" Id="rId235" Target="https://blog.rstudio.com/2016/03/29/feather/" TargetMode="External" /><Relationship Type="http://schemas.openxmlformats.org/officeDocument/2006/relationships/hyperlink" Id="rId158" Target="https://blog.rstudio.com/2020/12/02/rstudio-v1-4-preview-little-things/" TargetMode="External" /><Relationship Type="http://schemas.openxmlformats.org/officeDocument/2006/relationships/hyperlink" Id="rId685" Target="https://chatgpt.com/codex/" TargetMode="External" /><Relationship Type="http://schemas.openxmlformats.org/officeDocument/2006/relationships/hyperlink" Id="rId298" Target="https://cli.r-lib.org/" TargetMode="External" /><Relationship Type="http://schemas.openxmlformats.org/officeDocument/2006/relationships/hyperlink" Id="rId34" Target="https://code-review.tidyverse.org/" TargetMode="External" /><Relationship Type="http://schemas.openxmlformats.org/officeDocument/2006/relationships/hyperlink" Id="rId821" Target="https://cran.r-project.org/package=flexlsx" TargetMode="External" /><Relationship Type="http://schemas.openxmlformats.org/officeDocument/2006/relationships/hyperlink" Id="rId324" Target="https://cran.r-project.org/web/packages/lintr/readme/README.html#available-linters" TargetMode="External" /><Relationship Type="http://schemas.openxmlformats.org/officeDocument/2006/relationships/hyperlink" Id="rId327" Target="https://cran.r-project.org/web/packages/lintr/readme/README.html#project-configuration" TargetMode="External" /><Relationship Type="http://schemas.openxmlformats.org/officeDocument/2006/relationships/hyperlink" Id="rId20" Target="https://credit.niso.org/" TargetMode="External" /><Relationship Type="http://schemas.openxmlformats.org/officeDocument/2006/relationships/hyperlink" Id="rId386" Target="https://d-morrison.github.io/rme/" TargetMode="External" /><Relationship Type="http://schemas.openxmlformats.org/officeDocument/2006/relationships/hyperlink" Id="rId849" Target="https://datadryad.org/" TargetMode="External" /><Relationship Type="http://schemas.openxmlformats.org/officeDocument/2006/relationships/hyperlink" Id="rId820" Target="https://davidgohel.github.io/flextable/" TargetMode="External" /><Relationship Type="http://schemas.openxmlformats.org/officeDocument/2006/relationships/hyperlink" Id="rId902" Target="https://design.tidyverse.org/" TargetMode="External" /><Relationship Type="http://schemas.openxmlformats.org/officeDocument/2006/relationships/hyperlink" Id="rId282" Target="https://design.tidyverse.org/important-args-first.html" TargetMode="External" /><Relationship Type="http://schemas.openxmlformats.org/officeDocument/2006/relationships/hyperlink" Id="rId857" Target="https://desktop.github.com/" TargetMode="External" /><Relationship Type="http://schemas.openxmlformats.org/officeDocument/2006/relationships/hyperlink" Id="rId692" Target="https://developers.openai.com/api/docs/quickstart" TargetMode="External" /><Relationship Type="http://schemas.openxmlformats.org/officeDocument/2006/relationships/hyperlink" Id="rId686" Target="https://developers.openai.com/codex/quickstart" TargetMode="External" /><Relationship Type="http://schemas.openxmlformats.org/officeDocument/2006/relationships/hyperlink" Id="rId90" Target="https://devtools.r-lib.org/" TargetMode="External" /><Relationship Type="http://schemas.openxmlformats.org/officeDocument/2006/relationships/hyperlink" Id="rId504" Target="https://docs.github.com/en/actions" TargetMode="External" /><Relationship Type="http://schemas.openxmlformats.org/officeDocument/2006/relationships/hyperlink" Id="rId650" Target="https://docs.github.com/en/copilot/how-tos/use-copilot-agents/coding-agent" TargetMode="External" /><Relationship Type="http://schemas.openxmlformats.org/officeDocument/2006/relationships/hyperlink" Id="rId702" Target="https://docs.github.com/en/copilot/how-tos/use-copilot-agents/coding-agent/customize-the-agent-environment" TargetMode="External" /><Relationship Type="http://schemas.openxmlformats.org/officeDocument/2006/relationships/hyperlink" Id="rId713" Target="https://docs.github.com/en/copilot/how-tos/use-copilot-agents/coding-agent/customize-the-agent-environment#preinstalling-tools-or-dependencies-in-copilots-environment" TargetMode="External" /><Relationship Type="http://schemas.openxmlformats.org/officeDocument/2006/relationships/hyperlink" Id="rId677" Target="https://docs.github.com/en/copilot/how-tos/use-copilot-agents/coding-agent/customize-the-agent-firewall" TargetMode="External" /><Relationship Type="http://schemas.openxmlformats.org/officeDocument/2006/relationships/hyperlink" Id="rId675" Target="https://docs.github.com/en/copilot/reference/copilot-allowlist-reference" TargetMode="External" /><Relationship Type="http://schemas.openxmlformats.org/officeDocument/2006/relationships/hyperlink" Id="rId553" Target="https://docs.github.com/en/enterprise/2.13/user/articles/creating-releases" TargetMode="External" /><Relationship Type="http://schemas.openxmlformats.org/officeDocument/2006/relationships/hyperlink" Id="rId468" Target="https://docs.github.com/en/repositories/working-with-files/managing-files/customizing-how-changed-files-appear-on-github" TargetMode="External" /><Relationship Type="http://schemas.openxmlformats.org/officeDocument/2006/relationships/hyperlink" Id="rId769" Target="https://docs.google.com/document/d/1ckgRCcr7FFPyymyMA6Y_-cB_vftOyrrxT28c6gRg0PI/edit" TargetMode="External" /><Relationship Type="http://schemas.openxmlformats.org/officeDocument/2006/relationships/hyperlink" Id="rId869" Target="https://doi.org/10.1038/467775a" TargetMode="External" /><Relationship Type="http://schemas.openxmlformats.org/officeDocument/2006/relationships/hyperlink" Id="rId873" Target="https://doi.org/10.1038/526182a" TargetMode="External" /><Relationship Type="http://schemas.openxmlformats.org/officeDocument/2006/relationships/hyperlink" Id="rId886" Target="https://doi.org/10.1038/d41586-019-00067-3" TargetMode="External" /><Relationship Type="http://schemas.openxmlformats.org/officeDocument/2006/relationships/hyperlink" Id="rId831" Target="https://doi.org/10.1038/d41586-019-01431-z" TargetMode="External" /><Relationship Type="http://schemas.openxmlformats.org/officeDocument/2006/relationships/hyperlink" Id="rId882" Target="https://doi.org/10.1038/d41586-019-02918-5" TargetMode="External" /><Relationship Type="http://schemas.openxmlformats.org/officeDocument/2006/relationships/hyperlink" Id="rId893" Target="https://doi.org/10.1038/d41586-021-03603-2" TargetMode="External" /><Relationship Type="http://schemas.openxmlformats.org/officeDocument/2006/relationships/hyperlink" Id="rId843" Target="https://doi.org/10.1038/s41467-020-19160-7" TargetMode="External" /><Relationship Type="http://schemas.openxmlformats.org/officeDocument/2006/relationships/hyperlink" Id="rId871" Target="https://doi.org/10.1038/s41562-016-0021" TargetMode="External" /><Relationship Type="http://schemas.openxmlformats.org/officeDocument/2006/relationships/hyperlink" Id="rId880" Target="https://doi.org/10.1371/journal.pcbi.1003833" TargetMode="External" /><Relationship Type="http://schemas.openxmlformats.org/officeDocument/2006/relationships/hyperlink" Id="rId827" Target="https://doi.org/10.1371/journal.pgph.0002269" TargetMode="External" /><Relationship Type="http://schemas.openxmlformats.org/officeDocument/2006/relationships/hyperlink" Id="rId207" Target="https://dplyr.tidyverse.org/" TargetMode="External" /><Relationship Type="http://schemas.openxmlformats.org/officeDocument/2006/relationships/hyperlink" Id="rId228" Target="https://dplyr.tidyverse.org/articles/in-packages.html" TargetMode="External" /><Relationship Type="http://schemas.openxmlformats.org/officeDocument/2006/relationships/hyperlink" Id="rId227" Target="https://dplyr.tidyverse.org/articles/programming.html" TargetMode="External" /><Relationship Type="http://schemas.openxmlformats.org/officeDocument/2006/relationships/hyperlink" Id="rId202" Target="https://dtplyr.tidyverse.org/" TargetMode="External" /><Relationship Type="http://schemas.openxmlformats.org/officeDocument/2006/relationships/hyperlink" Id="rId500" Target="https://eddelbuettel.github.io/r2u/" TargetMode="External" /><Relationship Type="http://schemas.openxmlformats.org/officeDocument/2006/relationships/hyperlink" Id="rId427" Target="https://education.github.com/" TargetMode="External" /><Relationship Type="http://schemas.openxmlformats.org/officeDocument/2006/relationships/hyperlink" Id="rId428" Target="https://education.github.com/pack" TargetMode="External" /><Relationship Type="http://schemas.openxmlformats.org/officeDocument/2006/relationships/hyperlink" Id="rId429" Target="https://education.github.com/teachers" TargetMode="External" /><Relationship Type="http://schemas.openxmlformats.org/officeDocument/2006/relationships/hyperlink" Id="rId150" Target="https://ellipsis.r-lib.org/" TargetMode="External" /><Relationship Type="http://schemas.openxmlformats.org/officeDocument/2006/relationships/hyperlink" Id="rId825" Target="https://en.wikipedia.org/wiki/2001:_A_Space_Odyssey_(film)" TargetMode="External" /><Relationship Type="http://schemas.openxmlformats.org/officeDocument/2006/relationships/hyperlink" Id="rId596" Target="https://en.wikipedia.org/wiki/AI-assisted_software_development" TargetMode="External" /><Relationship Type="http://schemas.openxmlformats.org/officeDocument/2006/relationships/hyperlink" Id="rId613" Target="https://en.wikipedia.org/wiki/AI_agent" TargetMode="External" /><Relationship Type="http://schemas.openxmlformats.org/officeDocument/2006/relationships/hyperlink" Id="rId666" Target="https://en.wikipedia.org/wiki/Agent_(The_Matrix)" TargetMode="External" /><Relationship Type="http://schemas.openxmlformats.org/officeDocument/2006/relationships/hyperlink" Id="rId833" Target="https://en.wikipedia.org/wiki/Battlestar_Galactica_(2004_TV_series)" TargetMode="External" /><Relationship Type="http://schemas.openxmlformats.org/officeDocument/2006/relationships/hyperlink" Id="rId836" Target="https://en.wikipedia.org/wiki/Blade_Runner" TargetMode="External" /><Relationship Type="http://schemas.openxmlformats.org/officeDocument/2006/relationships/hyperlink" Id="rId179" Target="https://en.wikipedia.org/wiki/Code_refactoring" TargetMode="External" /><Relationship Type="http://schemas.openxmlformats.org/officeDocument/2006/relationships/hyperlink" Id="rId687" Target="https://en.wikipedia.org/wiki/Codex_(AI_agent)" TargetMode="External" /><Relationship Type="http://schemas.openxmlformats.org/officeDocument/2006/relationships/hyperlink" Id="rId186" Target="https://en.wikipedia.org/wiki/Cyclomatic_complexity" TargetMode="External" /><Relationship Type="http://schemas.openxmlformats.org/officeDocument/2006/relationships/hyperlink" Id="rId178" Target="https://en.wikipedia.org/wiki/Decomposition_(computer_science)" TargetMode="External" /><Relationship Type="http://schemas.openxmlformats.org/officeDocument/2006/relationships/hyperlink" Id="rId797" Target="https://en.wikipedia.org/wiki/Doctor_of_Philosophy#History" TargetMode="External" /><Relationship Type="http://schemas.openxmlformats.org/officeDocument/2006/relationships/hyperlink" Id="rId841" Target="https://en.wikipedia.org/wiki/Ender%27s_Game" TargetMode="External" /><Relationship Type="http://schemas.openxmlformats.org/officeDocument/2006/relationships/hyperlink" Id="rId180" Target="https://en.wikipedia.org/wiki/Functional_decomposition" TargetMode="External" /><Relationship Type="http://schemas.openxmlformats.org/officeDocument/2006/relationships/hyperlink" Id="rId214" Target="https://en.wikipedia.org/wiki/Functional_programming" TargetMode="External" /><Relationship Type="http://schemas.openxmlformats.org/officeDocument/2006/relationships/hyperlink" Id="rId811" Target="https://en.wikipedia.org/wiki/Implicature" TargetMode="External" /><Relationship Type="http://schemas.openxmlformats.org/officeDocument/2006/relationships/hyperlink" Id="rId615" Target="https://en.wikipedia.org/wiki/Intelligent_agent" TargetMode="External" /><Relationship Type="http://schemas.openxmlformats.org/officeDocument/2006/relationships/hyperlink" Id="rId798" Target="https://en.wikipedia.org/wiki/Masterpiece#History" TargetMode="External" /><Relationship Type="http://schemas.openxmlformats.org/officeDocument/2006/relationships/hyperlink" Id="rId859" Target="https://en.wikipedia.org/wiki/Organizations_of_the_Dune_universe#Thinking_machines" TargetMode="External" /><Relationship Type="http://schemas.openxmlformats.org/officeDocument/2006/relationships/hyperlink" Id="rId616" Target="https://en.wikipedia.org/wiki/Technological_singularity" TargetMode="External" /><Relationship Type="http://schemas.openxmlformats.org/officeDocument/2006/relationships/hyperlink" Id="rId888" Target="https://en.wikipedia.org/wiki/Terminator_3:_Rise_of_the_Machines" TargetMode="External" /><Relationship Type="http://schemas.openxmlformats.org/officeDocument/2006/relationships/hyperlink" Id="rId890" Target="https://en.wikipedia.org/wiki/The_Matrix" TargetMode="External" /><Relationship Type="http://schemas.openxmlformats.org/officeDocument/2006/relationships/hyperlink" Id="rId796" Target="https://en.wikipedia.org/wiki/Thesis" TargetMode="External" /><Relationship Type="http://schemas.openxmlformats.org/officeDocument/2006/relationships/hyperlink" Id="rId365" Target="https://en.wikipedia.org/wiki/WYSIWYM" TargetMode="External" /><Relationship Type="http://schemas.openxmlformats.org/officeDocument/2006/relationships/hyperlink" Id="rId895" Target="https://en.wikipedia.org/wiki/WarGames" TargetMode="External" /><Relationship Type="http://schemas.openxmlformats.org/officeDocument/2006/relationships/hyperlink" Id="rId810" Target="https://en.wikipedia.org/wiki/Yes,_and_..." TargetMode="External" /><Relationship Type="http://schemas.openxmlformats.org/officeDocument/2006/relationships/hyperlink" Id="rId852" Target="https://engineering-shiny.org/" TargetMode="External" /><Relationship Type="http://schemas.openxmlformats.org/officeDocument/2006/relationships/hyperlink" Id="rId220" Target="https://forcats.tidyverse.org/" TargetMode="External" /><Relationship Type="http://schemas.openxmlformats.org/officeDocument/2006/relationships/hyperlink" Id="rId129" Target="https://furrr.futureverse.org/" TargetMode="External" /><Relationship Type="http://schemas.openxmlformats.org/officeDocument/2006/relationships/hyperlink" Id="rId205" Target="https://ggplot2.tidyverse.org/" TargetMode="External" /><Relationship Type="http://schemas.openxmlformats.org/officeDocument/2006/relationships/hyperlink" Id="rId736" Target="https://github.com/IndrajeetPatil/awesome-r-pkgtools" TargetMode="External" /><Relationship Type="http://schemas.openxmlformats.org/officeDocument/2006/relationships/hyperlink" Id="rId379" Target="https://github.com/UCD-SERG/lab-manual" TargetMode="External" /><Relationship Type="http://schemas.openxmlformats.org/officeDocument/2006/relationships/hyperlink" Id="rId283" Target="https://github.com/UCD-SERG/lab-manual/blob/main/.lintr.R" TargetMode="External" /><Relationship Type="http://schemas.openxmlformats.org/officeDocument/2006/relationships/hyperlink" Id="rId607" Target="https://github.com/UCD-SERG/lab-manual/issues/112" TargetMode="External" /><Relationship Type="http://schemas.openxmlformats.org/officeDocument/2006/relationships/hyperlink" Id="rId642" Target="https://github.com/UCD-SERG/lab-manual/issues/42" TargetMode="External" /><Relationship Type="http://schemas.openxmlformats.org/officeDocument/2006/relationships/hyperlink" Id="rId608" Target="https://github.com/UCD-SERG/lab-manual/pull/145" TargetMode="External" /><Relationship Type="http://schemas.openxmlformats.org/officeDocument/2006/relationships/hyperlink" Id="rId643" Target="https://github.com/UCD-SERG/lab-manual/pull/50" TargetMode="External" /><Relationship Type="http://schemas.openxmlformats.org/officeDocument/2006/relationships/hyperlink" Id="rId252" Target="https://github.com/UCD-SERG/lab-manual/pulls/review-requested/YOUR-USERNAME" TargetMode="External" /><Relationship Type="http://schemas.openxmlformats.org/officeDocument/2006/relationships/hyperlink" Id="rId372" Target="https://github.com/UCD-SERG/qbt" TargetMode="External" /><Relationship Type="http://schemas.openxmlformats.org/officeDocument/2006/relationships/hyperlink" Id="rId88" Target="https://github.com/UCD-SERG/rpt" TargetMode="External" /><Relationship Type="http://schemas.openxmlformats.org/officeDocument/2006/relationships/hyperlink" Id="rId175" Target="https://github.com/UCD-SERG/rpt/pull/100" TargetMode="External" /><Relationship Type="http://schemas.openxmlformats.org/officeDocument/2006/relationships/hyperlink" Id="rId409" Target="https://github.com/UCD-SERG/rpt/pull/70" TargetMode="External" /><Relationship Type="http://schemas.openxmlformats.org/officeDocument/2006/relationships/hyperlink" Id="rId176" Target="https://github.com/UCD-SERG/shigella/pull/11" TargetMode="External" /><Relationship Type="http://schemas.openxmlformats.org/officeDocument/2006/relationships/hyperlink" Id="rId701" Target="https://github.com/actions/checkout" TargetMode="External" /><Relationship Type="http://schemas.openxmlformats.org/officeDocument/2006/relationships/hyperlink" Id="rId373" Target="https://github.com/coatless-tutorials/quarto-book-template" TargetMode="External" /><Relationship Type="http://schemas.openxmlformats.org/officeDocument/2006/relationships/hyperlink" Id="rId762" Target="https://github.com/d-morrison/psw" TargetMode="External" /><Relationship Type="http://schemas.openxmlformats.org/officeDocument/2006/relationships/hyperlink" Id="rId391" Target="https://github.com/d-morrison/rme" TargetMode="External" /><Relationship Type="http://schemas.openxmlformats.org/officeDocument/2006/relationships/hyperlink" Id="rId374" Target="https://github.com/d-rug/datalab_template_quarto" TargetMode="External" /><Relationship Type="http://schemas.openxmlformats.org/officeDocument/2006/relationships/hyperlink" Id="rId501" Target="https://github.com/eddelbuettel/github-actions/tree/master/r2u-setup" TargetMode="External" /><Relationship Type="http://schemas.openxmlformats.org/officeDocument/2006/relationships/hyperlink" Id="rId82" Target="https://github.com/edgararuiz/ecodown" TargetMode="External" /><Relationship Type="http://schemas.openxmlformats.org/officeDocument/2006/relationships/hyperlink" Id="rId473" Target="https://github.com/features/actions" TargetMode="External" /><Relationship Type="http://schemas.openxmlformats.org/officeDocument/2006/relationships/hyperlink" Id="rId612" Target="https://github.com/features/copilot/agents" TargetMode="External" /><Relationship Type="http://schemas.openxmlformats.org/officeDocument/2006/relationships/hyperlink" Id="rId712" Target="https://github.com/features/copilot/plans" TargetMode="External" /><Relationship Type="http://schemas.openxmlformats.org/officeDocument/2006/relationships/hyperlink" Id="rId459" Target="https://github.com/github-linguist/linguist/" TargetMode="External" /><Relationship Type="http://schemas.openxmlformats.org/officeDocument/2006/relationships/hyperlink" Id="rId469" Target="https://github.com/github-linguist/linguist/blob/main/docs/overrides.md" TargetMode="External" /><Relationship Type="http://schemas.openxmlformats.org/officeDocument/2006/relationships/hyperlink" Id="rId467" Target="https://github.com/github-linguist/linguist/blob/main/docs/overrides.md#detectable" TargetMode="External" /><Relationship Type="http://schemas.openxmlformats.org/officeDocument/2006/relationships/hyperlink" Id="rId466" Target="https://github.com/github-linguist/linguist/blob/main/docs/overrides.md#documentation" TargetMode="External" /><Relationship Type="http://schemas.openxmlformats.org/officeDocument/2006/relationships/hyperlink" Id="rId460" Target="https://github.com/github-linguist/linguist/blob/main/docs/overrides.md#generated-code" TargetMode="External" /><Relationship Type="http://schemas.openxmlformats.org/officeDocument/2006/relationships/hyperlink" Id="rId463" Target="https://github.com/github-linguist/linguist/blob/main/docs/overrides.md#using-gitattributes" TargetMode="External" /><Relationship Type="http://schemas.openxmlformats.org/officeDocument/2006/relationships/hyperlink" Id="rId465" Target="https://github.com/github-linguist/linguist/blob/main/docs/overrides.md#vendored-code" TargetMode="External" /><Relationship Type="http://schemas.openxmlformats.org/officeDocument/2006/relationships/hyperlink" Id="rId456" Target="https://github.com/github/gitignore/blob/master/R.gitignore" TargetMode="External" /><Relationship Type="http://schemas.openxmlformats.org/officeDocument/2006/relationships/hyperlink" Id="rId489" Target="https://github.com/hasura/comment-progress" TargetMode="External" /><Relationship Type="http://schemas.openxmlformats.org/officeDocument/2006/relationships/hyperlink" Id="rId188" Target="https://github.com/jennybc/here_here" TargetMode="External" /><Relationship Type="http://schemas.openxmlformats.org/officeDocument/2006/relationships/hyperlink" Id="rId198" Target="https://github.com/karthik/rdrop2" TargetMode="External" /><Relationship Type="http://schemas.openxmlformats.org/officeDocument/2006/relationships/hyperlink" Id="rId162" Target="https://github.com/kmishra9/Flu-Absenteeism/blob/master/Master&#39;s%20Thesis%20-%20Spatial%20Epidemiology%20of%20Influenza/1b%20-%20Map-Management.R" TargetMode="External" /><Relationship Type="http://schemas.openxmlformats.org/officeDocument/2006/relationships/hyperlink" Id="rId102" Target="https://github.com/kmishra9/Flu-Absenteeism/blob/master/Master&#39;s%20Thesis%20-%20Spatial%20Epidemiology%20of%20Influenza/2a%20-%20Statistical-Inputs.R" TargetMode="External" /><Relationship Type="http://schemas.openxmlformats.org/officeDocument/2006/relationships/hyperlink" Id="rId120" Target="https://github.com/lorenzwalthert/touchstone" TargetMode="External" /><Relationship Type="http://schemas.openxmlformats.org/officeDocument/2006/relationships/hyperlink" Id="rId488" Target="https://github.com/marocchino/sticky-pull-request-comment" TargetMode="External" /><Relationship Type="http://schemas.openxmlformats.org/officeDocument/2006/relationships/hyperlink" Id="rId801" Target="https://github.com/nmfs-opensci/quarto-thesis" TargetMode="External" /><Relationship Type="http://schemas.openxmlformats.org/officeDocument/2006/relationships/hyperlink" Id="rId648" Target="https://github.com/orgs/community/discussions/162826" TargetMode="External" /><Relationship Type="http://schemas.openxmlformats.org/officeDocument/2006/relationships/hyperlink" Id="rId649" Target="https://github.com/orgs/community/discussions/183966" TargetMode="External" /><Relationship Type="http://schemas.openxmlformats.org/officeDocument/2006/relationships/hyperlink" Id="rId83" Target="https://github.com/orgs/quarto-dev/discussions/1591" TargetMode="External" /><Relationship Type="http://schemas.openxmlformats.org/officeDocument/2006/relationships/hyperlink" Id="rId412" Target="https://github.com/orgs/quarto-dev/discussions/6085" TargetMode="External" /><Relationship Type="http://schemas.openxmlformats.org/officeDocument/2006/relationships/hyperlink" Id="rId716" Target="https://github.com/orgs/quarto-dev/discussions/6544" TargetMode="External" /><Relationship Type="http://schemas.openxmlformats.org/officeDocument/2006/relationships/hyperlink" Id="rId80" Target="https://github.com/pachadotdev/pkgsite" TargetMode="External" /><Relationship Type="http://schemas.openxmlformats.org/officeDocument/2006/relationships/hyperlink" Id="rId251" Target="https://github.com/pulls/review-requested" TargetMode="External" /><Relationship Type="http://schemas.openxmlformats.org/officeDocument/2006/relationships/hyperlink" Id="rId717" Target="https://github.com/quarto-dev/quarto-cli/issues/10587" TargetMode="External" /><Relationship Type="http://schemas.openxmlformats.org/officeDocument/2006/relationships/hyperlink" Id="rId411" Target="https://github.com/quarto-dev/quarto-cli/issues/3809" TargetMode="External" /><Relationship Type="http://schemas.openxmlformats.org/officeDocument/2006/relationships/hyperlink" Id="rId715" Target="https://github.com/quarto-dev/quarto-cli/issues/6357" TargetMode="External" /><Relationship Type="http://schemas.openxmlformats.org/officeDocument/2006/relationships/hyperlink" Id="rId196" Target="https://github.com/r-box/boxr" TargetMode="External" /><Relationship Type="http://schemas.openxmlformats.org/officeDocument/2006/relationships/hyperlink" Id="rId475" Target="https://github.com/r-lib/actions" TargetMode="External" /><Relationship Type="http://schemas.openxmlformats.org/officeDocument/2006/relationships/hyperlink" Id="rId505" Target="https://github.com/r-lib/actions#where-to-find-help" TargetMode="External" /><Relationship Type="http://schemas.openxmlformats.org/officeDocument/2006/relationships/hyperlink" Id="rId491" Target="https://github.com/rossjrw/pr-preview-action" TargetMode="External" /><Relationship Type="http://schemas.openxmlformats.org/officeDocument/2006/relationships/hyperlink" Id="rId492" Target="https://github.com/rossjrw/pr-preview-action?tab=readme-ov-file#only-remove-previews-for-unmerged-prs" TargetMode="External" /><Relationship Type="http://schemas.openxmlformats.org/officeDocument/2006/relationships/hyperlink" Id="rId436" Target="https://github.com/settings/copilot/features" TargetMode="External" /><Relationship Type="http://schemas.openxmlformats.org/officeDocument/2006/relationships/hyperlink" Id="rId753" Target="https://github.com/skills/introduction-to-github" TargetMode="External" /><Relationship Type="http://schemas.openxmlformats.org/officeDocument/2006/relationships/hyperlink" Id="rId490" Target="https://github.com/thollander/actions-comment-pull-request" TargetMode="External" /><Relationship Type="http://schemas.openxmlformats.org/officeDocument/2006/relationships/hyperlink" Id="rId560" Target="https://github.com/ucdavisdatalab" TargetMode="External" /><Relationship Type="http://schemas.openxmlformats.org/officeDocument/2006/relationships/hyperlink" Id="rId741" Target="https://github.com/ucdavisdatalab/research-toolkits" TargetMode="External" /><Relationship Type="http://schemas.openxmlformats.org/officeDocument/2006/relationships/hyperlink" Id="rId425" Target="https://github.com/ucdavisdatalab/sandbox_git" TargetMode="External" /><Relationship Type="http://schemas.openxmlformats.org/officeDocument/2006/relationships/hyperlink" Id="rId568" Target="https://github.com/ucdavisdatalab/workshop_how-to-data-documentation" TargetMode="External" /><Relationship Type="http://schemas.openxmlformats.org/officeDocument/2006/relationships/hyperlink" Id="rId756" Target="https://github.com/ucdavisdatalab/workshop_nlp_with_python" TargetMode="External" /><Relationship Type="http://schemas.openxmlformats.org/officeDocument/2006/relationships/hyperlink" Id="rId755" Target="https://github.com/ucdavisdatalab/workshop_python_basics" TargetMode="External" /><Relationship Type="http://schemas.openxmlformats.org/officeDocument/2006/relationships/hyperlink" Id="rId740" Target="https://github.com/ucdavisdatalab/workshop_r_basics" TargetMode="External" /><Relationship Type="http://schemas.openxmlformats.org/officeDocument/2006/relationships/hyperlink" Id="rId44" Target="https://github.com/ucdavisdatalab/workshop_reproducible_research" TargetMode="External" /><Relationship Type="http://schemas.openxmlformats.org/officeDocument/2006/relationships/hyperlink" Id="rId280" Target="https://google.github.io/styleguide/Rguide.html" TargetMode="External" /><Relationship Type="http://schemas.openxmlformats.org/officeDocument/2006/relationships/hyperlink" Id="rId285" Target="https://google.github.io/styleguide/Rguide.html#use-explicit-returns" TargetMode="External" /><Relationship Type="http://schemas.openxmlformats.org/officeDocument/2006/relationships/hyperlink" Id="rId791" Target="https://grants.nih.gov" TargetMode="External" /><Relationship Type="http://schemas.openxmlformats.org/officeDocument/2006/relationships/hyperlink" Id="rId772" Target="https://grantwriting.stanford.edu/resources/funding-train/" TargetMode="External" /><Relationship Type="http://schemas.openxmlformats.org/officeDocument/2006/relationships/hyperlink" Id="rId838" Target="https://happygitwithr.com/" TargetMode="External" /><Relationship Type="http://schemas.openxmlformats.org/officeDocument/2006/relationships/hyperlink" Id="rId453" Target="https://happygitwithr.com/repeated-amend.html" TargetMode="External" /><Relationship Type="http://schemas.openxmlformats.org/officeDocument/2006/relationships/hyperlink" Id="rId446" Target="https://help.github.com/en/github/collaborating-with-issues-and-pull-requests/creating-a-pull-request#creating-the-pull-request" TargetMode="External" /><Relationship Type="http://schemas.openxmlformats.org/officeDocument/2006/relationships/hyperlink" Id="rId691" Target="https://help.openai.com/en/articles/4936850-where-do-i-find-my-openai-api-key" TargetMode="External" /><Relationship Type="http://schemas.openxmlformats.org/officeDocument/2006/relationships/hyperlink" Id="rId577" Target="https://hpc.ucdavis.edu/" TargetMode="External" /><Relationship Type="http://schemas.openxmlformats.org/officeDocument/2006/relationships/hyperlink" Id="rId779" Target="https://jadebc.github.io/lab-manual/" TargetMode="External" /><Relationship Type="http://schemas.openxmlformats.org/officeDocument/2006/relationships/hyperlink" Id="rId725" Target="https://jadebc.github.io/lab-manual/checklists.html" TargetMode="External" /><Relationship Type="http://schemas.openxmlformats.org/officeDocument/2006/relationships/hyperlink" Id="rId541" Target="https://jadebc.github.io/lab-manual/code-publication.html" TargetMode="External" /><Relationship Type="http://schemas.openxmlformats.org/officeDocument/2006/relationships/hyperlink" Id="rId54" Target="https://jadebc.github.io/lab-manual/code-repositories.html" TargetMode="External" /><Relationship Type="http://schemas.openxmlformats.org/officeDocument/2006/relationships/hyperlink" Id="rId71" Target="https://jadebc.github.io/lab-manual/coding-practices.html" TargetMode="External" /><Relationship Type="http://schemas.openxmlformats.org/officeDocument/2006/relationships/hyperlink" Id="rId279" Target="https://jadebc.github.io/lab-manual/coding-style.html" TargetMode="External" /><Relationship Type="http://schemas.openxmlformats.org/officeDocument/2006/relationships/hyperlink" Id="rId23" Target="https://jadebc.github.io/lab-manual/communication-and-coordination.html" TargetMode="External" /><Relationship Type="http://schemas.openxmlformats.org/officeDocument/2006/relationships/hyperlink" Id="rId14" Target="https://jadebc.github.io/lab-manual/culture-and-conduct.html" TargetMode="External" /><Relationship Type="http://schemas.openxmlformats.org/officeDocument/2006/relationships/hyperlink" Id="rId345" Target="https://jadebc.github.io/lab-manual/data-masking.html" TargetMode="External" /><Relationship Type="http://schemas.openxmlformats.org/officeDocument/2006/relationships/hyperlink" Id="rId423" Target="https://jadebc.github.io/lab-manual/github.html" TargetMode="External" /><Relationship Type="http://schemas.openxmlformats.org/officeDocument/2006/relationships/hyperlink" Id="rId9" Target="https://jadebc.github.io/lab-manual/index.html" TargetMode="External" /><Relationship Type="http://schemas.openxmlformats.org/officeDocument/2006/relationships/hyperlink" Id="rId37" Target="https://jadebc.github.io/lab-manual/reproducibility.html" TargetMode="External" /><Relationship Type="http://schemas.openxmlformats.org/officeDocument/2006/relationships/hyperlink" Id="rId531" Target="https://jadebc.github.io/lab-manual/reproducible-environments.html" TargetMode="External" /><Relationship Type="http://schemas.openxmlformats.org/officeDocument/2006/relationships/hyperlink" Id="rId735" Target="https://jadebc.github.io/lab-manual/resources.html" TargetMode="External" /><Relationship Type="http://schemas.openxmlformats.org/officeDocument/2006/relationships/hyperlink" Id="rId576" Target="https://jadebc.github.io/lab-manual/slurm.html" TargetMode="External" /><Relationship Type="http://schemas.openxmlformats.org/officeDocument/2006/relationships/hyperlink" Id="rId508" Target="https://jadebc.github.io/lab-manual/unix.html" TargetMode="External" /><Relationship Type="http://schemas.openxmlformats.org/officeDocument/2006/relationships/hyperlink" Id="rId339" Target="https://jadebc.github.io/lab-manual/working-with-big-data.html" TargetMode="External" /><Relationship Type="http://schemas.openxmlformats.org/officeDocument/2006/relationships/hyperlink" Id="rId729" Target="https://journals.lww.com/epidem/Fulltext/2001/05000/The_Value_of_P.2.aspx" TargetMode="External" /><Relationship Type="http://schemas.openxmlformats.org/officeDocument/2006/relationships/hyperlink" Id="rId789" Target="https://journals.plos.org/ploscompbiol/article?id=10.1371/journal.pcbi.1003833" TargetMode="External" /><Relationship Type="http://schemas.openxmlformats.org/officeDocument/2006/relationships/hyperlink" Id="rId847" Target="https://journals.plos.org/plosone/s/authorship" TargetMode="External" /><Relationship Type="http://schemas.openxmlformats.org/officeDocument/2006/relationships/hyperlink" Id="rId761" Target="https://link.springer.com/book/10.1007/978-3-030-98175-4" TargetMode="External" /><Relationship Type="http://schemas.openxmlformats.org/officeDocument/2006/relationships/hyperlink" Id="rId776" Target="https://link.springer.com/book/9783031537929" TargetMode="External" /><Relationship Type="http://schemas.openxmlformats.org/officeDocument/2006/relationships/hyperlink" Id="rId323" Target="https://lintr.r-lib.org/" TargetMode="External" /><Relationship Type="http://schemas.openxmlformats.org/officeDocument/2006/relationships/hyperlink" Id="rId222" Target="https://lubridate.tidyverse.org/" TargetMode="External" /><Relationship Type="http://schemas.openxmlformats.org/officeDocument/2006/relationships/hyperlink" Id="rId899" Target="https://mastering-shiny.org/" TargetMode="External" /><Relationship Type="http://schemas.openxmlformats.org/officeDocument/2006/relationships/hyperlink" Id="rId788" Target="https://medialab.github.io/iwanthue/" TargetMode="External" /><Relationship Type="http://schemas.openxmlformats.org/officeDocument/2006/relationships/hyperlink" Id="rId732" Target="https://medialab.github.io/iwanthue/?utm_source=Nature+Briefing&amp;utm_campaign=2c68711076-briefing-dy-20211006&amp;utm_medium=email&amp;utm_term=0_c9dfd39373-2c68711076-44335685" TargetMode="External" /><Relationship Type="http://schemas.openxmlformats.org/officeDocument/2006/relationships/hyperlink" Id="rId526" Target="https://medium.com/@jeongwhanchoi/install-tmux-on-osx-and-basics-commands-for-beginners-be22520fd95e" TargetMode="External" /><Relationship Type="http://schemas.openxmlformats.org/officeDocument/2006/relationships/hyperlink" Id="rId864" Target="https://mentors.fm/2019/08/13/think-and-write-with-leslie-lamport/" TargetMode="External" /><Relationship Type="http://schemas.openxmlformats.org/officeDocument/2006/relationships/hyperlink" Id="rId403" Target="https://mermaid.live/" TargetMode="External" /><Relationship Type="http://schemas.openxmlformats.org/officeDocument/2006/relationships/hyperlink" Id="rId767" Target="https://mitcommlab.mit.edu/be/2023/09/27/toward-an-evenbetterposter-improving-the-betterposter-template/" TargetMode="External" /><Relationship Type="http://schemas.openxmlformats.org/officeDocument/2006/relationships/hyperlink" Id="rId781" Target="https://myidp.sciencecareers.org/" TargetMode="External" /><Relationship Type="http://schemas.openxmlformats.org/officeDocument/2006/relationships/hyperlink" Id="rId866" Target="https://openreview.net/forum?id=BZ5a1r-kVsf" TargetMode="External" /><Relationship Type="http://schemas.openxmlformats.org/officeDocument/2006/relationships/hyperlink" Id="rId875" Target="https://osf.io/" TargetMode="External" /><Relationship Type="http://schemas.openxmlformats.org/officeDocument/2006/relationships/hyperlink" Id="rId42" Target="https://osf.io/tgbxr/" TargetMode="External" /><Relationship Type="http://schemas.openxmlformats.org/officeDocument/2006/relationships/hyperlink" Id="rId76" Target="https://pkgdown.r-lib.org/" TargetMode="External" /><Relationship Type="http://schemas.openxmlformats.org/officeDocument/2006/relationships/hyperlink" Id="rId689" Target="https://platform.openai.com/api-keys" TargetMode="External" /><Relationship Type="http://schemas.openxmlformats.org/officeDocument/2006/relationships/hyperlink" Id="rId861" Target="https://plos.org/resource/how-to-store-and-manage-your-data/" TargetMode="External" /><Relationship Type="http://schemas.openxmlformats.org/officeDocument/2006/relationships/hyperlink" Id="rId690" Target="https://positron.posit.co/assistant-getting-started.html" TargetMode="External" /><Relationship Type="http://schemas.openxmlformats.org/officeDocument/2006/relationships/hyperlink" Id="rId567" Target="https://proctor-ucsf.github.io/dcc-handbook/datawrangling.html#documenting-datasets" TargetMode="External" /><Relationship Type="http://schemas.openxmlformats.org/officeDocument/2006/relationships/hyperlink" Id="rId114" Target="https://profvis.r-lib.org/" TargetMode="External" /><Relationship Type="http://schemas.openxmlformats.org/officeDocument/2006/relationships/hyperlink" Id="rId128" Target="https://purrr.tidyverse.org/" TargetMode="External" /><Relationship Type="http://schemas.openxmlformats.org/officeDocument/2006/relationships/hyperlink" Id="rId356" Target="https://quarto.org/" TargetMode="External" /><Relationship Type="http://schemas.openxmlformats.org/officeDocument/2006/relationships/hyperlink" Id="rId394" Target="https://quarto.org/docs/authoring/cross-references.html" TargetMode="External" /><Relationship Type="http://schemas.openxmlformats.org/officeDocument/2006/relationships/hyperlink" Id="rId413" Target="https://quarto.org/docs/authoring/diagrams.html" TargetMode="External" /><Relationship Type="http://schemas.openxmlformats.org/officeDocument/2006/relationships/hyperlink" Id="rId396" Target="https://quarto.org/docs/authoring/includes.html" TargetMode="External" /><Relationship Type="http://schemas.openxmlformats.org/officeDocument/2006/relationships/hyperlink" Id="rId381" Target="https://quarto.org/docs/books/" TargetMode="External" /><Relationship Type="http://schemas.openxmlformats.org/officeDocument/2006/relationships/hyperlink" Id="rId359" Target="https://quarto.org/docs/get-started/" TargetMode="External" /><Relationship Type="http://schemas.openxmlformats.org/officeDocument/2006/relationships/hyperlink" Id="rId360" Target="https://quarto.org/docs/guide/" TargetMode="External" /><Relationship Type="http://schemas.openxmlformats.org/officeDocument/2006/relationships/hyperlink" Id="rId78" Target="https://quarto.org/docs/output-formats/html-multi-format.html" TargetMode="External" /><Relationship Type="http://schemas.openxmlformats.org/officeDocument/2006/relationships/hyperlink" Id="rId390" Target="https://quarto.org/docs/projects/profiles.html" TargetMode="External" /><Relationship Type="http://schemas.openxmlformats.org/officeDocument/2006/relationships/hyperlink" Id="rId382" Target="https://quarto.org/docs/publishing/" TargetMode="External" /><Relationship Type="http://schemas.openxmlformats.org/officeDocument/2006/relationships/hyperlink" Id="rId195" Target="https://r-box.github.io/boxr/articles/boxr-app-interactive.html#create" TargetMode="External" /><Relationship Type="http://schemas.openxmlformats.org/officeDocument/2006/relationships/hyperlink" Id="rId904" Target="https://r-pkgs.org/" TargetMode="External" /><Relationship Type="http://schemas.openxmlformats.org/officeDocument/2006/relationships/hyperlink" Id="rId300" Target="https://r-pkgs.org/code.html#sec-code-r-landscape" TargetMode="External" /><Relationship Type="http://schemas.openxmlformats.org/officeDocument/2006/relationships/hyperlink" Id="rId137" Target="https://r-pkgs.org/lifecycle.html#sec-lifecycle-version-number" TargetMode="External" /><Relationship Type="http://schemas.openxmlformats.org/officeDocument/2006/relationships/hyperlink" Id="rId139" Target="https://r-pkgs.org/other-markdown.html#sec-news" TargetMode="External" /><Relationship Type="http://schemas.openxmlformats.org/officeDocument/2006/relationships/hyperlink" Id="rId503" Target="https://r-pkgs.org/software-development-practices.html#sec-sw-dev-practices-ci" TargetMode="External" /><Relationship Type="http://schemas.openxmlformats.org/officeDocument/2006/relationships/hyperlink" Id="rId906" Target="https://r4ds.hadley.nz/" TargetMode="External" /><Relationship Type="http://schemas.openxmlformats.org/officeDocument/2006/relationships/hyperlink" Id="rId361" Target="https://r4ds.hadley.nz/quarto.html" TargetMode="External" /><Relationship Type="http://schemas.openxmlformats.org/officeDocument/2006/relationships/hyperlink" Id="rId270" Target="https://r4ds.hadley.nz/workflow-help.html#making-a-reprex" TargetMode="External" /><Relationship Type="http://schemas.openxmlformats.org/officeDocument/2006/relationships/hyperlink" Id="rId212" Target="https://readr.tidyverse.org/" TargetMode="External" /><Relationship Type="http://schemas.openxmlformats.org/officeDocument/2006/relationships/hyperlink" Id="rId269" Target="https://reprex.tidyverse.org/" TargetMode="External" /><Relationship Type="http://schemas.openxmlformats.org/officeDocument/2006/relationships/hyperlink" Id="rId17" Target="https://research.ucdavis.edu/policiescompliance/irb-admin/education/" TargetMode="External" /><Relationship Type="http://schemas.openxmlformats.org/officeDocument/2006/relationships/hyperlink" Id="rId569" Target="https://researchdata.princeton.edu/research-lifecycle-guide/publishing-and-preservation/dois" TargetMode="External" /><Relationship Type="http://schemas.openxmlformats.org/officeDocument/2006/relationships/hyperlink" Id="rId141" Target="https://rmarkdown.rstudio.com/" TargetMode="External" /><Relationship Type="http://schemas.openxmlformats.org/officeDocument/2006/relationships/hyperlink" Id="rId91" Target="https://roxygen2.r-lib.org/" TargetMode="External" /><Relationship Type="http://schemas.openxmlformats.org/officeDocument/2006/relationships/hyperlink" Id="rId151" Target="https://roxygen2.r-lib.org/articles/rd.html#inheriting-documentation" TargetMode="External" /><Relationship Type="http://schemas.openxmlformats.org/officeDocument/2006/relationships/hyperlink" Id="rId534" Target="https://rstudio.github.io/renv/" TargetMode="External" /><Relationship Type="http://schemas.openxmlformats.org/officeDocument/2006/relationships/hyperlink" Id="rId201" Target="https://rviews.rstudio.com/2017/06/08/what-is-the-tidyverse/" TargetMode="External" /><Relationship Type="http://schemas.openxmlformats.org/officeDocument/2006/relationships/hyperlink" Id="rId746" Target="https://s3.amazonaws.com/assets.datacamp.com/blog_assets/datatable_Cheat_Sheet_R.pdf" TargetMode="External" /><Relationship Type="http://schemas.openxmlformats.org/officeDocument/2006/relationships/hyperlink" Id="rId829" Target="https://search.library.ucdavis.edu/permalink/01UCD_INST/9fle3i/alma990000226350403126" TargetMode="External" /><Relationship Type="http://schemas.openxmlformats.org/officeDocument/2006/relationships/hyperlink" Id="rId292" Target="https://sembr.org/" TargetMode="External" /><Relationship Type="http://schemas.openxmlformats.org/officeDocument/2006/relationships/hyperlink" Id="rId431" Target="https://servicehub.ucdavis.edu/servicehub?id=it_catalog_content&amp;sys_id=951add951b5798103f4286ae6e4bcb12" TargetMode="External" /><Relationship Type="http://schemas.openxmlformats.org/officeDocument/2006/relationships/hyperlink" Id="rId30" Target="https://servicehub.ucdavis.edu/servicehub?id=ucd_kb_article&amp;sysparm_article=KB0000184" TargetMode="External" /><Relationship Type="http://schemas.openxmlformats.org/officeDocument/2006/relationships/hyperlink" Id="rId878" Target="https://sethrobertson.github.io/GitFixUm/fixup.html" TargetMode="External" /><Relationship Type="http://schemas.openxmlformats.org/officeDocument/2006/relationships/hyperlink" Id="rId884" Target="https://slurm.schedmd.com/sbatch.html" TargetMode="External" /><Relationship Type="http://schemas.openxmlformats.org/officeDocument/2006/relationships/hyperlink" Id="rId185" Target="https://softwareengineering.stackexchange.com/questions/133404/what-is-the-ideal-length-of-a-method-for-you" TargetMode="External" /><Relationship Type="http://schemas.openxmlformats.org/officeDocument/2006/relationships/hyperlink" Id="rId424" Target="https://sp19.datastructur.es/materials/guides/using-git#b-local-repositories-narrative-introduction" TargetMode="External" /><Relationship Type="http://schemas.openxmlformats.org/officeDocument/2006/relationships/hyperlink" Id="rId444" Target="https://sp19.datastructur.es/materials/guides/using-git#e-git-branching-advanced-git-optional" TargetMode="External" /><Relationship Type="http://schemas.openxmlformats.org/officeDocument/2006/relationships/hyperlink" Id="rId165" Target="https://spin.atomicobject.com/2017/11/01/good-variable-names/" TargetMode="External" /><Relationship Type="http://schemas.openxmlformats.org/officeDocument/2006/relationships/hyperlink" Id="rId340" Target="https://stackoverflow.com/questions/21435339/data-table-vs-dplyr-can-one-do-something-well-the-other-cant-or-does-poorly/27840349#27840349" TargetMode="External" /><Relationship Type="http://schemas.openxmlformats.org/officeDocument/2006/relationships/hyperlink" Id="rId232" Target="https://stackoverflow.com/questions/28125816/r-standard-evaluation-for-join-dplyr" TargetMode="External" /><Relationship Type="http://schemas.openxmlformats.org/officeDocument/2006/relationships/hyperlink" Id="rId184" Target="https://stackoverflow.com/questions/475675/when-is-a-function-too-long" TargetMode="External" /><Relationship Type="http://schemas.openxmlformats.org/officeDocument/2006/relationships/hyperlink" Id="rId218" Target="https://stringr.tidyverse.org/" TargetMode="External" /><Relationship Type="http://schemas.openxmlformats.org/officeDocument/2006/relationships/hyperlink" Id="rId671" Target="https://studentaffairs.ucdavis.edu/news/responsible-use-artificial-intelligence-ai" TargetMode="External" /><Relationship Type="http://schemas.openxmlformats.org/officeDocument/2006/relationships/hyperlink" Id="rId281" Target="https://style.tidyverse.org/" TargetMode="External" /><Relationship Type="http://schemas.openxmlformats.org/officeDocument/2006/relationships/hyperlink" Id="rId311" Target="https://styler.r-lib.org/" TargetMode="External" /><Relationship Type="http://schemas.openxmlformats.org/officeDocument/2006/relationships/hyperlink" Id="rId160" Target="https://support.rstudio.com/hc/en-us/articles/200484568-Code-Folding-and-Sections" TargetMode="External" /><Relationship Type="http://schemas.openxmlformats.org/officeDocument/2006/relationships/hyperlink" Id="rId225" Target="https://tavareshugo.github.io/data_carpentry_extras/base-r_tidyverse_equivalents/base-r_tidyverse_equivalents.html" TargetMode="External" /><Relationship Type="http://schemas.openxmlformats.org/officeDocument/2006/relationships/hyperlink" Id="rId770" Target="https://teampublichealth.substack.com/" TargetMode="External" /><Relationship Type="http://schemas.openxmlformats.org/officeDocument/2006/relationships/hyperlink" Id="rId92" Target="https://testthat.r-lib.org/" TargetMode="External" /><Relationship Type="http://schemas.openxmlformats.org/officeDocument/2006/relationships/hyperlink" Id="rId275" Target="https://thinkr-open.github.io/gitdown/" TargetMode="External" /><Relationship Type="http://schemas.openxmlformats.org/officeDocument/2006/relationships/hyperlink" Id="rId216" Target="https://tibble.tidyverse.org/" TargetMode="External" /><Relationship Type="http://schemas.openxmlformats.org/officeDocument/2006/relationships/hyperlink" Id="rId209" Target="https://tidyr.tidyverse.org/" TargetMode="External" /><Relationship Type="http://schemas.openxmlformats.org/officeDocument/2006/relationships/hyperlink" Id="rId312" Target="https://tidyverse.org/blog/2017/12/styler-1.0.0/" TargetMode="External" /><Relationship Type="http://schemas.openxmlformats.org/officeDocument/2006/relationships/hyperlink" Id="rId457" Target="https://tidyverse.org/blog/2017/12/workflow-vs-script/" TargetMode="External" /><Relationship Type="http://schemas.openxmlformats.org/officeDocument/2006/relationships/hyperlink" Id="rId737" Target="https://ucb-epi-r.github.io" TargetMode="External" /><Relationship Type="http://schemas.openxmlformats.org/officeDocument/2006/relationships/hyperlink" Id="rId911" Target="https://ucd-serg.github.io/lab-manual/appendix-copilot-instructions.html" TargetMode="External" /><Relationship Type="http://schemas.openxmlformats.org/officeDocument/2006/relationships/hyperlink" Id="rId913" Target="https://ucd-serg.github.io/lab-manual/appendix-copilot-setup-steps.html" TargetMode="External" /><Relationship Type="http://schemas.openxmlformats.org/officeDocument/2006/relationships/hyperlink" Id="rId543" Target="https://ucd-serg.github.io/lab-manual/coding-practices.html#file-headers" TargetMode="External" /><Relationship Type="http://schemas.openxmlformats.org/officeDocument/2006/relationships/hyperlink" Id="rId546" Target="https://ucd-serg.github.io/lab-manual/coding-practices.html#function-documentation" TargetMode="External" /><Relationship Type="http://schemas.openxmlformats.org/officeDocument/2006/relationships/hyperlink" Id="rId727" Target="https://ucd-serg.github.io/lab-manual/coding-style.html" TargetMode="External" /><Relationship Type="http://schemas.openxmlformats.org/officeDocument/2006/relationships/hyperlink" Id="rId549" Target="https://ucd-serg.github.io/lab-manual/unix.html#example-code-for-runfilesavelogs" TargetMode="External" /><Relationship Type="http://schemas.openxmlformats.org/officeDocument/2006/relationships/hyperlink" Id="rId742" Target="https://ucdavisdatalab.github.io/install_guides/" TargetMode="External" /><Relationship Type="http://schemas.openxmlformats.org/officeDocument/2006/relationships/hyperlink" Id="rId739" Target="https://ucdavisdatalab.github.io/workshop_index/" TargetMode="External" /><Relationship Type="http://schemas.openxmlformats.org/officeDocument/2006/relationships/hyperlink" Id="rId10" Target="https://ucdserg.ucdavis.edu" TargetMode="External" /><Relationship Type="http://schemas.openxmlformats.org/officeDocument/2006/relationships/hyperlink" Id="rId758" Target="https://ucjug.github.io/workshop_julia_basics/" TargetMode="External" /><Relationship Type="http://schemas.openxmlformats.org/officeDocument/2006/relationships/hyperlink" Id="rId556" Target="https://urlisolation.com/browser?clickId=524DE241-3F8F-4C98-B619-3C278374BF64&amp;traceToken=1728923499%3Bucsfmed_hosted%3Bhttps%3A%2F%2Fproctor-ucsf.github.io%2Fd&amp;url=https%3A%2F%2Fproctor-ucsf.github.io%2Fdcc-handbook%2Fpublicdata.html" TargetMode="External" /><Relationship Type="http://schemas.openxmlformats.org/officeDocument/2006/relationships/hyperlink" Id="rId89" Target="https://usethis.r-lib.org/" TargetMode="External" /><Relationship Type="http://schemas.openxmlformats.org/officeDocument/2006/relationships/hyperlink" Id="rId814" Target="https://www.biorxiv.org/" TargetMode="External" /><Relationship Type="http://schemas.openxmlformats.org/officeDocument/2006/relationships/hyperlink" Id="rId231" Target="https://www.brodrigues.co/blog/2016-07-18-data-frame-columns-as-arguments-to-dplyr-functions/" TargetMode="External" /><Relationship Type="http://schemas.openxmlformats.org/officeDocument/2006/relationships/hyperlink" Id="rId591" Target="https://www.chriswrites.com/how-to-change-file-permissions-using-the-terminal/" TargetMode="External" /><Relationship Type="http://schemas.openxmlformats.org/officeDocument/2006/relationships/hyperlink" Id="rId819" Target="https://www.danieldsjoberg.com/gtsummary/" TargetMode="External" /><Relationship Type="http://schemas.openxmlformats.org/officeDocument/2006/relationships/hyperlink" Id="rId816" Target="https://www.equator-network.org/" TargetMode="External" /><Relationship Type="http://schemas.openxmlformats.org/officeDocument/2006/relationships/hyperlink" Id="rId462" Target="https://www.git-scm.com/docs/gitignore#_pattern_format" TargetMode="External" /><Relationship Type="http://schemas.openxmlformats.org/officeDocument/2006/relationships/hyperlink" Id="rId485" Target="https://www.githubstatus.com/" TargetMode="External" /><Relationship Type="http://schemas.openxmlformats.org/officeDocument/2006/relationships/hyperlink" Id="rId775" Target="https://www.globalcodeofconduct.org/" TargetMode="External" /><Relationship Type="http://schemas.openxmlformats.org/officeDocument/2006/relationships/hyperlink" Id="rId522" Target="https://www.howtogeek.com/118594/how-to-edit-your-system-path-for-easy-command-line-access/" TargetMode="External" /><Relationship Type="http://schemas.openxmlformats.org/officeDocument/2006/relationships/hyperlink" Id="rId813" Target="https://www.medrxiv.org/" TargetMode="External" /><Relationship Type="http://schemas.openxmlformats.org/officeDocument/2006/relationships/hyperlink" Id="rId784" Target="https://www.nature.com/articles/d41586-021-03603-2" TargetMode="External" /><Relationship Type="http://schemas.openxmlformats.org/officeDocument/2006/relationships/hyperlink" Id="rId773" Target="https://www.niaid.nih.gov/grants-contracts/write-grant-application" TargetMode="External" /><Relationship Type="http://schemas.openxmlformats.org/officeDocument/2006/relationships/hyperlink" Id="rId620" Target="https://www.nytimes.com/2023/07/13/opinion/ai-chatgpt-consciousness-hofstadter.html" TargetMode="External" /><Relationship Type="http://schemas.openxmlformats.org/officeDocument/2006/relationships/hyperlink" Id="rId309" Target="https://www.r-bloggers.com/align-assign-rstudio-addin-to-align-assignment-operators/" TargetMode="External" /><Relationship Type="http://schemas.openxmlformats.org/officeDocument/2006/relationships/hyperlink" Id="rId234" Target="https://www.rdocumentation.org/packages/feather/versions/0.3.3" TargetMode="External" /><Relationship Type="http://schemas.openxmlformats.org/officeDocument/2006/relationships/hyperlink" Id="rId313" Target="https://www.rdocumentation.org/packages/styler/versions/1.1.0/topics/style_dir" TargetMode="External" /><Relationship Type="http://schemas.openxmlformats.org/officeDocument/2006/relationships/hyperlink" Id="rId182" Target="https://www.reddit.com/r/learnprogramming/comments/47avb5/one_long_function_2001000_lines_of_codes_or_one/" TargetMode="External" /><Relationship Type="http://schemas.openxmlformats.org/officeDocument/2006/relationships/hyperlink" Id="rId744" Target="https://www.rstudio.com/wp-content/uploads/2015/02/data-wrangling-cheatsheet.pdf" TargetMode="External" /><Relationship Type="http://schemas.openxmlformats.org/officeDocument/2006/relationships/hyperlink" Id="rId747" Target="https://www.rstudio.com/wp-content/uploads/2015/02/rmarkdown-cheatsheet.pdf" TargetMode="External" /><Relationship Type="http://schemas.openxmlformats.org/officeDocument/2006/relationships/hyperlink" Id="rId745" Target="https://www.rstudio.com/wp-content/uploads/2015/03/ggplot2-cheatsheet.pdf" TargetMode="External" /><Relationship Type="http://schemas.openxmlformats.org/officeDocument/2006/relationships/hyperlink" Id="rId765" Target="https://www.sciencedirect.com/science/article/pii/S1471491423000928" TargetMode="External" /><Relationship Type="http://schemas.openxmlformats.org/officeDocument/2006/relationships/hyperlink" Id="rId183" Target="https://www.sololearn.com/en/Discuss/1278705/optimal-number-of-lines-of-code-of-functions" TargetMode="External" /><Relationship Type="http://schemas.openxmlformats.org/officeDocument/2006/relationships/hyperlink" Id="rId204" Target="https://www.tidyverse.org/" TargetMode="External" /><Relationship Type="http://schemas.openxmlformats.org/officeDocument/2006/relationships/hyperlink" Id="rId782" Target="https://www.training.nih.gov/career-services/" TargetMode="External" /><Relationship Type="http://schemas.openxmlformats.org/officeDocument/2006/relationships/hyperlink" Id="rId785" Target="https://www.youtube.com/watch?v=1RwJbhkCA58" TargetMode="External" /><Relationship Type="http://schemas.openxmlformats.org/officeDocument/2006/relationships/hyperlink" Id="rId766" Target="https://www.youtube.com/watch?v=1RwJbhkCA58&amp;t=1171s" TargetMode="External" /><Relationship Type="http://schemas.openxmlformats.org/officeDocument/2006/relationships/hyperlink" Id="rId854" Target="https://www.youtube.com/watch?v=B1BdQcJ2ZYY" TargetMode="External" /><Relationship Type="http://schemas.openxmlformats.org/officeDocument/2006/relationships/hyperlink" Id="rId46" Target="https://www.youtube.com/watch?v=WoYkY9MkbRE" TargetMode="External" /><Relationship Type="http://schemas.openxmlformats.org/officeDocument/2006/relationships/hyperlink" Id="rId229" Target="https://www.youtube.com/watch?v=nERXS3ssntw" TargetMode="External" /><Relationship Type="http://schemas.openxmlformats.org/officeDocument/2006/relationships/hyperlink" Id="rId763" Target="https://x.com/acagamic/status/1680381737816424450" TargetMode="External" /><Relationship Type="http://schemas.openxmlformats.org/officeDocument/2006/relationships/hyperlink" Id="rId51" Target="zenodo.org" TargetMode="External" /></Relationships>
</file>

<file path=word/_rels/footnotes.xml.rels><?xml version="1.0" encoding="UTF-8"?><Relationships xmlns="http://schemas.openxmlformats.org/package/2006/relationships"><Relationship Type="http://schemas.openxmlformats.org/officeDocument/2006/relationships/hyperlink" Id="rId578" Target="assets/files/PHS_Shared_Compute_Environments.pdf" TargetMode="External" /><Relationship Type="http://schemas.openxmlformats.org/officeDocument/2006/relationships/hyperlink" Id="rId40" Target="clinicaltrials.gov" TargetMode="External" /><Relationship Type="http://schemas.openxmlformats.org/officeDocument/2006/relationships/hyperlink" Id="rId50" Target="github.com" TargetMode="External" /><Relationship Type="http://schemas.openxmlformats.org/officeDocument/2006/relationships/hyperlink" Id="rId749" Target="http://adv-r.had.co.nz/Style.html" TargetMode="External" /><Relationship Type="http://schemas.openxmlformats.org/officeDocument/2006/relationships/hyperlink" Id="rId787" Target="http://colorbrewer2.org/" TargetMode="External" /><Relationship Type="http://schemas.openxmlformats.org/officeDocument/2006/relationships/hyperlink" Id="rId845" Target="http://creativecommons.org/licenses/by-nc/4.0/" TargetMode="External" /><Relationship Type="http://schemas.openxmlformats.org/officeDocument/2006/relationships/hyperlink" Id="rId316" Target="http://styler.r-lib.org/articles/customizing_styler.html" TargetMode="External" /><Relationship Type="http://schemas.openxmlformats.org/officeDocument/2006/relationships/hyperlink" Id="rId731" Target="http://www.cookbook-r.com/Graphs/Colors_(ggplot2)/#a-colorblind-friendly-palette" TargetMode="External" /><Relationship Type="http://schemas.openxmlformats.org/officeDocument/2006/relationships/hyperlink" Id="rId19" Target="http://www.icmje.org/recommendations/browse/roles-and-responsibilities/defining-the-role-of-authors-and-contributors.html" TargetMode="External" /><Relationship Type="http://schemas.openxmlformats.org/officeDocument/2006/relationships/hyperlink" Id="rId476" Target="https://about.codecov.io" TargetMode="External" /><Relationship Type="http://schemas.openxmlformats.org/officeDocument/2006/relationships/hyperlink" Id="rId897" Target="https://adv-r.hadley.nz/" TargetMode="External" /><Relationship Type="http://schemas.openxmlformats.org/officeDocument/2006/relationships/hyperlink" Id="rId230" Target="https://adv-r.hadley.nz/evaluation.html" TargetMode="External" /><Relationship Type="http://schemas.openxmlformats.org/officeDocument/2006/relationships/hyperlink" Id="rId112" Target="https://adv-r.hadley.nz/perf-improve.html" TargetMode="External" /><Relationship Type="http://schemas.openxmlformats.org/officeDocument/2006/relationships/hyperlink" Id="rId111" Target="https://adv-r.hadley.nz/perf-measure.html" TargetMode="External" /><Relationship Type="http://schemas.openxmlformats.org/officeDocument/2006/relationships/hyperlink" Id="rId77" Target="https://altdoc.etiennebacher.com/" TargetMode="External" /><Relationship Type="http://schemas.openxmlformats.org/officeDocument/2006/relationships/hyperlink" Id="rId113" Target="https://bench.r-lib.org/" TargetMode="External" /><Relationship Type="http://schemas.openxmlformats.org/officeDocument/2006/relationships/hyperlink" Id="rId235" Target="https://blog.rstudio.com/2016/03/29/feather/" TargetMode="External" /><Relationship Type="http://schemas.openxmlformats.org/officeDocument/2006/relationships/hyperlink" Id="rId158" Target="https://blog.rstudio.com/2020/12/02/rstudio-v1-4-preview-little-things/" TargetMode="External" /><Relationship Type="http://schemas.openxmlformats.org/officeDocument/2006/relationships/hyperlink" Id="rId685" Target="https://chatgpt.com/codex/" TargetMode="External" /><Relationship Type="http://schemas.openxmlformats.org/officeDocument/2006/relationships/hyperlink" Id="rId298" Target="https://cli.r-lib.org/" TargetMode="External" /><Relationship Type="http://schemas.openxmlformats.org/officeDocument/2006/relationships/hyperlink" Id="rId34" Target="https://code-review.tidyverse.org/" TargetMode="External" /><Relationship Type="http://schemas.openxmlformats.org/officeDocument/2006/relationships/hyperlink" Id="rId821" Target="https://cran.r-project.org/package=flexlsx" TargetMode="External" /><Relationship Type="http://schemas.openxmlformats.org/officeDocument/2006/relationships/hyperlink" Id="rId324" Target="https://cran.r-project.org/web/packages/lintr/readme/README.html#available-linters" TargetMode="External" /><Relationship Type="http://schemas.openxmlformats.org/officeDocument/2006/relationships/hyperlink" Id="rId327" Target="https://cran.r-project.org/web/packages/lintr/readme/README.html#project-configuration" TargetMode="External" /><Relationship Type="http://schemas.openxmlformats.org/officeDocument/2006/relationships/hyperlink" Id="rId20" Target="https://credit.niso.org/" TargetMode="External" /><Relationship Type="http://schemas.openxmlformats.org/officeDocument/2006/relationships/hyperlink" Id="rId386" Target="https://d-morrison.github.io/rme/" TargetMode="External" /><Relationship Type="http://schemas.openxmlformats.org/officeDocument/2006/relationships/hyperlink" Id="rId849" Target="https://datadryad.org/" TargetMode="External" /><Relationship Type="http://schemas.openxmlformats.org/officeDocument/2006/relationships/hyperlink" Id="rId820" Target="https://davidgohel.github.io/flextable/" TargetMode="External" /><Relationship Type="http://schemas.openxmlformats.org/officeDocument/2006/relationships/hyperlink" Id="rId902" Target="https://design.tidyverse.org/" TargetMode="External" /><Relationship Type="http://schemas.openxmlformats.org/officeDocument/2006/relationships/hyperlink" Id="rId282" Target="https://design.tidyverse.org/important-args-first.html" TargetMode="External" /><Relationship Type="http://schemas.openxmlformats.org/officeDocument/2006/relationships/hyperlink" Id="rId857" Target="https://desktop.github.com/" TargetMode="External" /><Relationship Type="http://schemas.openxmlformats.org/officeDocument/2006/relationships/hyperlink" Id="rId692" Target="https://developers.openai.com/api/docs/quickstart" TargetMode="External" /><Relationship Type="http://schemas.openxmlformats.org/officeDocument/2006/relationships/hyperlink" Id="rId686" Target="https://developers.openai.com/codex/quickstart" TargetMode="External" /><Relationship Type="http://schemas.openxmlformats.org/officeDocument/2006/relationships/hyperlink" Id="rId90" Target="https://devtools.r-lib.org/" TargetMode="External" /><Relationship Type="http://schemas.openxmlformats.org/officeDocument/2006/relationships/hyperlink" Id="rId504" Target="https://docs.github.com/en/actions" TargetMode="External" /><Relationship Type="http://schemas.openxmlformats.org/officeDocument/2006/relationships/hyperlink" Id="rId650" Target="https://docs.github.com/en/copilot/how-tos/use-copilot-agents/coding-agent" TargetMode="External" /><Relationship Type="http://schemas.openxmlformats.org/officeDocument/2006/relationships/hyperlink" Id="rId702" Target="https://docs.github.com/en/copilot/how-tos/use-copilot-agents/coding-agent/customize-the-agent-environment" TargetMode="External" /><Relationship Type="http://schemas.openxmlformats.org/officeDocument/2006/relationships/hyperlink" Id="rId713" Target="https://docs.github.com/en/copilot/how-tos/use-copilot-agents/coding-agent/customize-the-agent-environment#preinstalling-tools-or-dependencies-in-copilots-environment" TargetMode="External" /><Relationship Type="http://schemas.openxmlformats.org/officeDocument/2006/relationships/hyperlink" Id="rId677" Target="https://docs.github.com/en/copilot/how-tos/use-copilot-agents/coding-agent/customize-the-agent-firewall" TargetMode="External" /><Relationship Type="http://schemas.openxmlformats.org/officeDocument/2006/relationships/hyperlink" Id="rId675" Target="https://docs.github.com/en/copilot/reference/copilot-allowlist-reference" TargetMode="External" /><Relationship Type="http://schemas.openxmlformats.org/officeDocument/2006/relationships/hyperlink" Id="rId553" Target="https://docs.github.com/en/enterprise/2.13/user/articles/creating-releases" TargetMode="External" /><Relationship Type="http://schemas.openxmlformats.org/officeDocument/2006/relationships/hyperlink" Id="rId468" Target="https://docs.github.com/en/repositories/working-with-files/managing-files/customizing-how-changed-files-appear-on-github" TargetMode="External" /><Relationship Type="http://schemas.openxmlformats.org/officeDocument/2006/relationships/hyperlink" Id="rId769" Target="https://docs.google.com/document/d/1ckgRCcr7FFPyymyMA6Y_-cB_vftOyrrxT28c6gRg0PI/edit" TargetMode="External" /><Relationship Type="http://schemas.openxmlformats.org/officeDocument/2006/relationships/hyperlink" Id="rId869" Target="https://doi.org/10.1038/467775a" TargetMode="External" /><Relationship Type="http://schemas.openxmlformats.org/officeDocument/2006/relationships/hyperlink" Id="rId873" Target="https://doi.org/10.1038/526182a" TargetMode="External" /><Relationship Type="http://schemas.openxmlformats.org/officeDocument/2006/relationships/hyperlink" Id="rId886" Target="https://doi.org/10.1038/d41586-019-00067-3" TargetMode="External" /><Relationship Type="http://schemas.openxmlformats.org/officeDocument/2006/relationships/hyperlink" Id="rId831" Target="https://doi.org/10.1038/d41586-019-01431-z" TargetMode="External" /><Relationship Type="http://schemas.openxmlformats.org/officeDocument/2006/relationships/hyperlink" Id="rId882" Target="https://doi.org/10.1038/d41586-019-02918-5" TargetMode="External" /><Relationship Type="http://schemas.openxmlformats.org/officeDocument/2006/relationships/hyperlink" Id="rId893" Target="https://doi.org/10.1038/d41586-021-03603-2" TargetMode="External" /><Relationship Type="http://schemas.openxmlformats.org/officeDocument/2006/relationships/hyperlink" Id="rId843" Target="https://doi.org/10.1038/s41467-020-19160-7" TargetMode="External" /><Relationship Type="http://schemas.openxmlformats.org/officeDocument/2006/relationships/hyperlink" Id="rId871" Target="https://doi.org/10.1038/s41562-016-0021" TargetMode="External" /><Relationship Type="http://schemas.openxmlformats.org/officeDocument/2006/relationships/hyperlink" Id="rId880" Target="https://doi.org/10.1371/journal.pcbi.1003833" TargetMode="External" /><Relationship Type="http://schemas.openxmlformats.org/officeDocument/2006/relationships/hyperlink" Id="rId827" Target="https://doi.org/10.1371/journal.pgph.0002269" TargetMode="External" /><Relationship Type="http://schemas.openxmlformats.org/officeDocument/2006/relationships/hyperlink" Id="rId207" Target="https://dplyr.tidyverse.org/" TargetMode="External" /><Relationship Type="http://schemas.openxmlformats.org/officeDocument/2006/relationships/hyperlink" Id="rId228" Target="https://dplyr.tidyverse.org/articles/in-packages.html" TargetMode="External" /><Relationship Type="http://schemas.openxmlformats.org/officeDocument/2006/relationships/hyperlink" Id="rId227" Target="https://dplyr.tidyverse.org/articles/programming.html" TargetMode="External" /><Relationship Type="http://schemas.openxmlformats.org/officeDocument/2006/relationships/hyperlink" Id="rId202" Target="https://dtplyr.tidyverse.org/" TargetMode="External" /><Relationship Type="http://schemas.openxmlformats.org/officeDocument/2006/relationships/hyperlink" Id="rId500" Target="https://eddelbuettel.github.io/r2u/" TargetMode="External" /><Relationship Type="http://schemas.openxmlformats.org/officeDocument/2006/relationships/hyperlink" Id="rId427" Target="https://education.github.com/" TargetMode="External" /><Relationship Type="http://schemas.openxmlformats.org/officeDocument/2006/relationships/hyperlink" Id="rId428" Target="https://education.github.com/pack" TargetMode="External" /><Relationship Type="http://schemas.openxmlformats.org/officeDocument/2006/relationships/hyperlink" Id="rId429" Target="https://education.github.com/teachers" TargetMode="External" /><Relationship Type="http://schemas.openxmlformats.org/officeDocument/2006/relationships/hyperlink" Id="rId150" Target="https://ellipsis.r-lib.org/" TargetMode="External" /><Relationship Type="http://schemas.openxmlformats.org/officeDocument/2006/relationships/hyperlink" Id="rId825" Target="https://en.wikipedia.org/wiki/2001:_A_Space_Odyssey_(film)" TargetMode="External" /><Relationship Type="http://schemas.openxmlformats.org/officeDocument/2006/relationships/hyperlink" Id="rId596" Target="https://en.wikipedia.org/wiki/AI-assisted_software_development" TargetMode="External" /><Relationship Type="http://schemas.openxmlformats.org/officeDocument/2006/relationships/hyperlink" Id="rId613" Target="https://en.wikipedia.org/wiki/AI_agent" TargetMode="External" /><Relationship Type="http://schemas.openxmlformats.org/officeDocument/2006/relationships/hyperlink" Id="rId666" Target="https://en.wikipedia.org/wiki/Agent_(The_Matrix)" TargetMode="External" /><Relationship Type="http://schemas.openxmlformats.org/officeDocument/2006/relationships/hyperlink" Id="rId833" Target="https://en.wikipedia.org/wiki/Battlestar_Galactica_(2004_TV_series)" TargetMode="External" /><Relationship Type="http://schemas.openxmlformats.org/officeDocument/2006/relationships/hyperlink" Id="rId836" Target="https://en.wikipedia.org/wiki/Blade_Runner" TargetMode="External" /><Relationship Type="http://schemas.openxmlformats.org/officeDocument/2006/relationships/hyperlink" Id="rId179" Target="https://en.wikipedia.org/wiki/Code_refactoring" TargetMode="External" /><Relationship Type="http://schemas.openxmlformats.org/officeDocument/2006/relationships/hyperlink" Id="rId687" Target="https://en.wikipedia.org/wiki/Codex_(AI_agent)" TargetMode="External" /><Relationship Type="http://schemas.openxmlformats.org/officeDocument/2006/relationships/hyperlink" Id="rId186" Target="https://en.wikipedia.org/wiki/Cyclomatic_complexity" TargetMode="External" /><Relationship Type="http://schemas.openxmlformats.org/officeDocument/2006/relationships/hyperlink" Id="rId178" Target="https://en.wikipedia.org/wiki/Decomposition_(computer_science)" TargetMode="External" /><Relationship Type="http://schemas.openxmlformats.org/officeDocument/2006/relationships/hyperlink" Id="rId797" Target="https://en.wikipedia.org/wiki/Doctor_of_Philosophy#History" TargetMode="External" /><Relationship Type="http://schemas.openxmlformats.org/officeDocument/2006/relationships/hyperlink" Id="rId841" Target="https://en.wikipedia.org/wiki/Ender%27s_Game" TargetMode="External" /><Relationship Type="http://schemas.openxmlformats.org/officeDocument/2006/relationships/hyperlink" Id="rId180" Target="https://en.wikipedia.org/wiki/Functional_decomposition" TargetMode="External" /><Relationship Type="http://schemas.openxmlformats.org/officeDocument/2006/relationships/hyperlink" Id="rId214" Target="https://en.wikipedia.org/wiki/Functional_programming" TargetMode="External" /><Relationship Type="http://schemas.openxmlformats.org/officeDocument/2006/relationships/hyperlink" Id="rId811" Target="https://en.wikipedia.org/wiki/Implicature" TargetMode="External" /><Relationship Type="http://schemas.openxmlformats.org/officeDocument/2006/relationships/hyperlink" Id="rId615" Target="https://en.wikipedia.org/wiki/Intelligent_agent" TargetMode="External" /><Relationship Type="http://schemas.openxmlformats.org/officeDocument/2006/relationships/hyperlink" Id="rId798" Target="https://en.wikipedia.org/wiki/Masterpiece#History" TargetMode="External" /><Relationship Type="http://schemas.openxmlformats.org/officeDocument/2006/relationships/hyperlink" Id="rId859" Target="https://en.wikipedia.org/wiki/Organizations_of_the_Dune_universe#Thinking_machines" TargetMode="External" /><Relationship Type="http://schemas.openxmlformats.org/officeDocument/2006/relationships/hyperlink" Id="rId616" Target="https://en.wikipedia.org/wiki/Technological_singularity" TargetMode="External" /><Relationship Type="http://schemas.openxmlformats.org/officeDocument/2006/relationships/hyperlink" Id="rId888" Target="https://en.wikipedia.org/wiki/Terminator_3:_Rise_of_the_Machines" TargetMode="External" /><Relationship Type="http://schemas.openxmlformats.org/officeDocument/2006/relationships/hyperlink" Id="rId890" Target="https://en.wikipedia.org/wiki/The_Matrix" TargetMode="External" /><Relationship Type="http://schemas.openxmlformats.org/officeDocument/2006/relationships/hyperlink" Id="rId796" Target="https://en.wikipedia.org/wiki/Thesis" TargetMode="External" /><Relationship Type="http://schemas.openxmlformats.org/officeDocument/2006/relationships/hyperlink" Id="rId365" Target="https://en.wikipedia.org/wiki/WYSIWYM" TargetMode="External" /><Relationship Type="http://schemas.openxmlformats.org/officeDocument/2006/relationships/hyperlink" Id="rId895" Target="https://en.wikipedia.org/wiki/WarGames" TargetMode="External" /><Relationship Type="http://schemas.openxmlformats.org/officeDocument/2006/relationships/hyperlink" Id="rId810" Target="https://en.wikipedia.org/wiki/Yes,_and_..." TargetMode="External" /><Relationship Type="http://schemas.openxmlformats.org/officeDocument/2006/relationships/hyperlink" Id="rId852" Target="https://engineering-shiny.org/" TargetMode="External" /><Relationship Type="http://schemas.openxmlformats.org/officeDocument/2006/relationships/hyperlink" Id="rId220" Target="https://forcats.tidyverse.org/" TargetMode="External" /><Relationship Type="http://schemas.openxmlformats.org/officeDocument/2006/relationships/hyperlink" Id="rId129" Target="https://furrr.futureverse.org/" TargetMode="External" /><Relationship Type="http://schemas.openxmlformats.org/officeDocument/2006/relationships/hyperlink" Id="rId205" Target="https://ggplot2.tidyverse.org/" TargetMode="External" /><Relationship Type="http://schemas.openxmlformats.org/officeDocument/2006/relationships/hyperlink" Id="rId736" Target="https://github.com/IndrajeetPatil/awesome-r-pkgtools" TargetMode="External" /><Relationship Type="http://schemas.openxmlformats.org/officeDocument/2006/relationships/hyperlink" Id="rId379" Target="https://github.com/UCD-SERG/lab-manual" TargetMode="External" /><Relationship Type="http://schemas.openxmlformats.org/officeDocument/2006/relationships/hyperlink" Id="rId283" Target="https://github.com/UCD-SERG/lab-manual/blob/main/.lintr.R" TargetMode="External" /><Relationship Type="http://schemas.openxmlformats.org/officeDocument/2006/relationships/hyperlink" Id="rId607" Target="https://github.com/UCD-SERG/lab-manual/issues/112" TargetMode="External" /><Relationship Type="http://schemas.openxmlformats.org/officeDocument/2006/relationships/hyperlink" Id="rId642" Target="https://github.com/UCD-SERG/lab-manual/issues/42" TargetMode="External" /><Relationship Type="http://schemas.openxmlformats.org/officeDocument/2006/relationships/hyperlink" Id="rId608" Target="https://github.com/UCD-SERG/lab-manual/pull/145" TargetMode="External" /><Relationship Type="http://schemas.openxmlformats.org/officeDocument/2006/relationships/hyperlink" Id="rId643" Target="https://github.com/UCD-SERG/lab-manual/pull/50" TargetMode="External" /><Relationship Type="http://schemas.openxmlformats.org/officeDocument/2006/relationships/hyperlink" Id="rId252" Target="https://github.com/UCD-SERG/lab-manual/pulls/review-requested/YOUR-USERNAME" TargetMode="External" /><Relationship Type="http://schemas.openxmlformats.org/officeDocument/2006/relationships/hyperlink" Id="rId372" Target="https://github.com/UCD-SERG/qbt" TargetMode="External" /><Relationship Type="http://schemas.openxmlformats.org/officeDocument/2006/relationships/hyperlink" Id="rId88" Target="https://github.com/UCD-SERG/rpt" TargetMode="External" /><Relationship Type="http://schemas.openxmlformats.org/officeDocument/2006/relationships/hyperlink" Id="rId175" Target="https://github.com/UCD-SERG/rpt/pull/100" TargetMode="External" /><Relationship Type="http://schemas.openxmlformats.org/officeDocument/2006/relationships/hyperlink" Id="rId409" Target="https://github.com/UCD-SERG/rpt/pull/70" TargetMode="External" /><Relationship Type="http://schemas.openxmlformats.org/officeDocument/2006/relationships/hyperlink" Id="rId176" Target="https://github.com/UCD-SERG/shigella/pull/11" TargetMode="External" /><Relationship Type="http://schemas.openxmlformats.org/officeDocument/2006/relationships/hyperlink" Id="rId701" Target="https://github.com/actions/checkout" TargetMode="External" /><Relationship Type="http://schemas.openxmlformats.org/officeDocument/2006/relationships/hyperlink" Id="rId373" Target="https://github.com/coatless-tutorials/quarto-book-template" TargetMode="External" /><Relationship Type="http://schemas.openxmlformats.org/officeDocument/2006/relationships/hyperlink" Id="rId762" Target="https://github.com/d-morrison/psw" TargetMode="External" /><Relationship Type="http://schemas.openxmlformats.org/officeDocument/2006/relationships/hyperlink" Id="rId391" Target="https://github.com/d-morrison/rme" TargetMode="External" /><Relationship Type="http://schemas.openxmlformats.org/officeDocument/2006/relationships/hyperlink" Id="rId374" Target="https://github.com/d-rug/datalab_template_quarto" TargetMode="External" /><Relationship Type="http://schemas.openxmlformats.org/officeDocument/2006/relationships/hyperlink" Id="rId501" Target="https://github.com/eddelbuettel/github-actions/tree/master/r2u-setup" TargetMode="External" /><Relationship Type="http://schemas.openxmlformats.org/officeDocument/2006/relationships/hyperlink" Id="rId82" Target="https://github.com/edgararuiz/ecodown" TargetMode="External" /><Relationship Type="http://schemas.openxmlformats.org/officeDocument/2006/relationships/hyperlink" Id="rId473" Target="https://github.com/features/actions" TargetMode="External" /><Relationship Type="http://schemas.openxmlformats.org/officeDocument/2006/relationships/hyperlink" Id="rId612" Target="https://github.com/features/copilot/agents" TargetMode="External" /><Relationship Type="http://schemas.openxmlformats.org/officeDocument/2006/relationships/hyperlink" Id="rId712" Target="https://github.com/features/copilot/plans" TargetMode="External" /><Relationship Type="http://schemas.openxmlformats.org/officeDocument/2006/relationships/hyperlink" Id="rId459" Target="https://github.com/github-linguist/linguist/" TargetMode="External" /><Relationship Type="http://schemas.openxmlformats.org/officeDocument/2006/relationships/hyperlink" Id="rId469" Target="https://github.com/github-linguist/linguist/blob/main/docs/overrides.md" TargetMode="External" /><Relationship Type="http://schemas.openxmlformats.org/officeDocument/2006/relationships/hyperlink" Id="rId467" Target="https://github.com/github-linguist/linguist/blob/main/docs/overrides.md#detectable" TargetMode="External" /><Relationship Type="http://schemas.openxmlformats.org/officeDocument/2006/relationships/hyperlink" Id="rId466" Target="https://github.com/github-linguist/linguist/blob/main/docs/overrides.md#documentation" TargetMode="External" /><Relationship Type="http://schemas.openxmlformats.org/officeDocument/2006/relationships/hyperlink" Id="rId460" Target="https://github.com/github-linguist/linguist/blob/main/docs/overrides.md#generated-code" TargetMode="External" /><Relationship Type="http://schemas.openxmlformats.org/officeDocument/2006/relationships/hyperlink" Id="rId463" Target="https://github.com/github-linguist/linguist/blob/main/docs/overrides.md#using-gitattributes" TargetMode="External" /><Relationship Type="http://schemas.openxmlformats.org/officeDocument/2006/relationships/hyperlink" Id="rId465" Target="https://github.com/github-linguist/linguist/blob/main/docs/overrides.md#vendored-code" TargetMode="External" /><Relationship Type="http://schemas.openxmlformats.org/officeDocument/2006/relationships/hyperlink" Id="rId456" Target="https://github.com/github/gitignore/blob/master/R.gitignore" TargetMode="External" /><Relationship Type="http://schemas.openxmlformats.org/officeDocument/2006/relationships/hyperlink" Id="rId489" Target="https://github.com/hasura/comment-progress" TargetMode="External" /><Relationship Type="http://schemas.openxmlformats.org/officeDocument/2006/relationships/hyperlink" Id="rId188" Target="https://github.com/jennybc/here_here" TargetMode="External" /><Relationship Type="http://schemas.openxmlformats.org/officeDocument/2006/relationships/hyperlink" Id="rId198" Target="https://github.com/karthik/rdrop2" TargetMode="External" /><Relationship Type="http://schemas.openxmlformats.org/officeDocument/2006/relationships/hyperlink" Id="rId162" Target="https://github.com/kmishra9/Flu-Absenteeism/blob/master/Master&#39;s%20Thesis%20-%20Spatial%20Epidemiology%20of%20Influenza/1b%20-%20Map-Management.R" TargetMode="External" /><Relationship Type="http://schemas.openxmlformats.org/officeDocument/2006/relationships/hyperlink" Id="rId102" Target="https://github.com/kmishra9/Flu-Absenteeism/blob/master/Master&#39;s%20Thesis%20-%20Spatial%20Epidemiology%20of%20Influenza/2a%20-%20Statistical-Inputs.R" TargetMode="External" /><Relationship Type="http://schemas.openxmlformats.org/officeDocument/2006/relationships/hyperlink" Id="rId120" Target="https://github.com/lorenzwalthert/touchstone" TargetMode="External" /><Relationship Type="http://schemas.openxmlformats.org/officeDocument/2006/relationships/hyperlink" Id="rId488" Target="https://github.com/marocchino/sticky-pull-request-comment" TargetMode="External" /><Relationship Type="http://schemas.openxmlformats.org/officeDocument/2006/relationships/hyperlink" Id="rId801" Target="https://github.com/nmfs-opensci/quarto-thesis" TargetMode="External" /><Relationship Type="http://schemas.openxmlformats.org/officeDocument/2006/relationships/hyperlink" Id="rId648" Target="https://github.com/orgs/community/discussions/162826" TargetMode="External" /><Relationship Type="http://schemas.openxmlformats.org/officeDocument/2006/relationships/hyperlink" Id="rId649" Target="https://github.com/orgs/community/discussions/183966" TargetMode="External" /><Relationship Type="http://schemas.openxmlformats.org/officeDocument/2006/relationships/hyperlink" Id="rId83" Target="https://github.com/orgs/quarto-dev/discussions/1591" TargetMode="External" /><Relationship Type="http://schemas.openxmlformats.org/officeDocument/2006/relationships/hyperlink" Id="rId412" Target="https://github.com/orgs/quarto-dev/discussions/6085" TargetMode="External" /><Relationship Type="http://schemas.openxmlformats.org/officeDocument/2006/relationships/hyperlink" Id="rId716" Target="https://github.com/orgs/quarto-dev/discussions/6544" TargetMode="External" /><Relationship Type="http://schemas.openxmlformats.org/officeDocument/2006/relationships/hyperlink" Id="rId80" Target="https://github.com/pachadotdev/pkgsite" TargetMode="External" /><Relationship Type="http://schemas.openxmlformats.org/officeDocument/2006/relationships/hyperlink" Id="rId251" Target="https://github.com/pulls/review-requested" TargetMode="External" /><Relationship Type="http://schemas.openxmlformats.org/officeDocument/2006/relationships/hyperlink" Id="rId717" Target="https://github.com/quarto-dev/quarto-cli/issues/10587" TargetMode="External" /><Relationship Type="http://schemas.openxmlformats.org/officeDocument/2006/relationships/hyperlink" Id="rId411" Target="https://github.com/quarto-dev/quarto-cli/issues/3809" TargetMode="External" /><Relationship Type="http://schemas.openxmlformats.org/officeDocument/2006/relationships/hyperlink" Id="rId715" Target="https://github.com/quarto-dev/quarto-cli/issues/6357" TargetMode="External" /><Relationship Type="http://schemas.openxmlformats.org/officeDocument/2006/relationships/hyperlink" Id="rId196" Target="https://github.com/r-box/boxr" TargetMode="External" /><Relationship Type="http://schemas.openxmlformats.org/officeDocument/2006/relationships/hyperlink" Id="rId475" Target="https://github.com/r-lib/actions" TargetMode="External" /><Relationship Type="http://schemas.openxmlformats.org/officeDocument/2006/relationships/hyperlink" Id="rId505" Target="https://github.com/r-lib/actions#where-to-find-help" TargetMode="External" /><Relationship Type="http://schemas.openxmlformats.org/officeDocument/2006/relationships/hyperlink" Id="rId491" Target="https://github.com/rossjrw/pr-preview-action" TargetMode="External" /><Relationship Type="http://schemas.openxmlformats.org/officeDocument/2006/relationships/hyperlink" Id="rId492" Target="https://github.com/rossjrw/pr-preview-action?tab=readme-ov-file#only-remove-previews-for-unmerged-prs" TargetMode="External" /><Relationship Type="http://schemas.openxmlformats.org/officeDocument/2006/relationships/hyperlink" Id="rId436" Target="https://github.com/settings/copilot/features" TargetMode="External" /><Relationship Type="http://schemas.openxmlformats.org/officeDocument/2006/relationships/hyperlink" Id="rId753" Target="https://github.com/skills/introduction-to-github" TargetMode="External" /><Relationship Type="http://schemas.openxmlformats.org/officeDocument/2006/relationships/hyperlink" Id="rId490" Target="https://github.com/thollander/actions-comment-pull-request" TargetMode="External" /><Relationship Type="http://schemas.openxmlformats.org/officeDocument/2006/relationships/hyperlink" Id="rId560" Target="https://github.com/ucdavisdatalab" TargetMode="External" /><Relationship Type="http://schemas.openxmlformats.org/officeDocument/2006/relationships/hyperlink" Id="rId741" Target="https://github.com/ucdavisdatalab/research-toolkits" TargetMode="External" /><Relationship Type="http://schemas.openxmlformats.org/officeDocument/2006/relationships/hyperlink" Id="rId425" Target="https://github.com/ucdavisdatalab/sandbox_git" TargetMode="External" /><Relationship Type="http://schemas.openxmlformats.org/officeDocument/2006/relationships/hyperlink" Id="rId568" Target="https://github.com/ucdavisdatalab/workshop_how-to-data-documentation" TargetMode="External" /><Relationship Type="http://schemas.openxmlformats.org/officeDocument/2006/relationships/hyperlink" Id="rId756" Target="https://github.com/ucdavisdatalab/workshop_nlp_with_python" TargetMode="External" /><Relationship Type="http://schemas.openxmlformats.org/officeDocument/2006/relationships/hyperlink" Id="rId755" Target="https://github.com/ucdavisdatalab/workshop_python_basics" TargetMode="External" /><Relationship Type="http://schemas.openxmlformats.org/officeDocument/2006/relationships/hyperlink" Id="rId740" Target="https://github.com/ucdavisdatalab/workshop_r_basics" TargetMode="External" /><Relationship Type="http://schemas.openxmlformats.org/officeDocument/2006/relationships/hyperlink" Id="rId44" Target="https://github.com/ucdavisdatalab/workshop_reproducible_research" TargetMode="External" /><Relationship Type="http://schemas.openxmlformats.org/officeDocument/2006/relationships/hyperlink" Id="rId280" Target="https://google.github.io/styleguide/Rguide.html" TargetMode="External" /><Relationship Type="http://schemas.openxmlformats.org/officeDocument/2006/relationships/hyperlink" Id="rId285" Target="https://google.github.io/styleguide/Rguide.html#use-explicit-returns" TargetMode="External" /><Relationship Type="http://schemas.openxmlformats.org/officeDocument/2006/relationships/hyperlink" Id="rId791" Target="https://grants.nih.gov" TargetMode="External" /><Relationship Type="http://schemas.openxmlformats.org/officeDocument/2006/relationships/hyperlink" Id="rId772" Target="https://grantwriting.stanford.edu/resources/funding-train/" TargetMode="External" /><Relationship Type="http://schemas.openxmlformats.org/officeDocument/2006/relationships/hyperlink" Id="rId838" Target="https://happygitwithr.com/" TargetMode="External" /><Relationship Type="http://schemas.openxmlformats.org/officeDocument/2006/relationships/hyperlink" Id="rId453" Target="https://happygitwithr.com/repeated-amend.html" TargetMode="External" /><Relationship Type="http://schemas.openxmlformats.org/officeDocument/2006/relationships/hyperlink" Id="rId446" Target="https://help.github.com/en/github/collaborating-with-issues-and-pull-requests/creating-a-pull-request#creating-the-pull-request" TargetMode="External" /><Relationship Type="http://schemas.openxmlformats.org/officeDocument/2006/relationships/hyperlink" Id="rId691" Target="https://help.openai.com/en/articles/4936850-where-do-i-find-my-openai-api-key" TargetMode="External" /><Relationship Type="http://schemas.openxmlformats.org/officeDocument/2006/relationships/hyperlink" Id="rId577" Target="https://hpc.ucdavis.edu/" TargetMode="External" /><Relationship Type="http://schemas.openxmlformats.org/officeDocument/2006/relationships/hyperlink" Id="rId779" Target="https://jadebc.github.io/lab-manual/" TargetMode="External" /><Relationship Type="http://schemas.openxmlformats.org/officeDocument/2006/relationships/hyperlink" Id="rId725" Target="https://jadebc.github.io/lab-manual/checklists.html" TargetMode="External" /><Relationship Type="http://schemas.openxmlformats.org/officeDocument/2006/relationships/hyperlink" Id="rId541" Target="https://jadebc.github.io/lab-manual/code-publication.html" TargetMode="External" /><Relationship Type="http://schemas.openxmlformats.org/officeDocument/2006/relationships/hyperlink" Id="rId54" Target="https://jadebc.github.io/lab-manual/code-repositories.html" TargetMode="External" /><Relationship Type="http://schemas.openxmlformats.org/officeDocument/2006/relationships/hyperlink" Id="rId71" Target="https://jadebc.github.io/lab-manual/coding-practices.html" TargetMode="External" /><Relationship Type="http://schemas.openxmlformats.org/officeDocument/2006/relationships/hyperlink" Id="rId279" Target="https://jadebc.github.io/lab-manual/coding-style.html" TargetMode="External" /><Relationship Type="http://schemas.openxmlformats.org/officeDocument/2006/relationships/hyperlink" Id="rId23" Target="https://jadebc.github.io/lab-manual/communication-and-coordination.html" TargetMode="External" /><Relationship Type="http://schemas.openxmlformats.org/officeDocument/2006/relationships/hyperlink" Id="rId14" Target="https://jadebc.github.io/lab-manual/culture-and-conduct.html" TargetMode="External" /><Relationship Type="http://schemas.openxmlformats.org/officeDocument/2006/relationships/hyperlink" Id="rId345" Target="https://jadebc.github.io/lab-manual/data-masking.html" TargetMode="External" /><Relationship Type="http://schemas.openxmlformats.org/officeDocument/2006/relationships/hyperlink" Id="rId423" Target="https://jadebc.github.io/lab-manual/github.html" TargetMode="External" /><Relationship Type="http://schemas.openxmlformats.org/officeDocument/2006/relationships/hyperlink" Id="rId9" Target="https://jadebc.github.io/lab-manual/index.html" TargetMode="External" /><Relationship Type="http://schemas.openxmlformats.org/officeDocument/2006/relationships/hyperlink" Id="rId37" Target="https://jadebc.github.io/lab-manual/reproducibility.html" TargetMode="External" /><Relationship Type="http://schemas.openxmlformats.org/officeDocument/2006/relationships/hyperlink" Id="rId531" Target="https://jadebc.github.io/lab-manual/reproducible-environments.html" TargetMode="External" /><Relationship Type="http://schemas.openxmlformats.org/officeDocument/2006/relationships/hyperlink" Id="rId735" Target="https://jadebc.github.io/lab-manual/resources.html" TargetMode="External" /><Relationship Type="http://schemas.openxmlformats.org/officeDocument/2006/relationships/hyperlink" Id="rId576" Target="https://jadebc.github.io/lab-manual/slurm.html" TargetMode="External" /><Relationship Type="http://schemas.openxmlformats.org/officeDocument/2006/relationships/hyperlink" Id="rId508" Target="https://jadebc.github.io/lab-manual/unix.html" TargetMode="External" /><Relationship Type="http://schemas.openxmlformats.org/officeDocument/2006/relationships/hyperlink" Id="rId339" Target="https://jadebc.github.io/lab-manual/working-with-big-data.html" TargetMode="External" /><Relationship Type="http://schemas.openxmlformats.org/officeDocument/2006/relationships/hyperlink" Id="rId729" Target="https://journals.lww.com/epidem/Fulltext/2001/05000/The_Value_of_P.2.aspx" TargetMode="External" /><Relationship Type="http://schemas.openxmlformats.org/officeDocument/2006/relationships/hyperlink" Id="rId789" Target="https://journals.plos.org/ploscompbiol/article?id=10.1371/journal.pcbi.1003833" TargetMode="External" /><Relationship Type="http://schemas.openxmlformats.org/officeDocument/2006/relationships/hyperlink" Id="rId847" Target="https://journals.plos.org/plosone/s/authorship" TargetMode="External" /><Relationship Type="http://schemas.openxmlformats.org/officeDocument/2006/relationships/hyperlink" Id="rId761" Target="https://link.springer.com/book/10.1007/978-3-030-98175-4" TargetMode="External" /><Relationship Type="http://schemas.openxmlformats.org/officeDocument/2006/relationships/hyperlink" Id="rId776" Target="https://link.springer.com/book/9783031537929" TargetMode="External" /><Relationship Type="http://schemas.openxmlformats.org/officeDocument/2006/relationships/hyperlink" Id="rId323" Target="https://lintr.r-lib.org/" TargetMode="External" /><Relationship Type="http://schemas.openxmlformats.org/officeDocument/2006/relationships/hyperlink" Id="rId222" Target="https://lubridate.tidyverse.org/" TargetMode="External" /><Relationship Type="http://schemas.openxmlformats.org/officeDocument/2006/relationships/hyperlink" Id="rId899" Target="https://mastering-shiny.org/" TargetMode="External" /><Relationship Type="http://schemas.openxmlformats.org/officeDocument/2006/relationships/hyperlink" Id="rId788" Target="https://medialab.github.io/iwanthue/" TargetMode="External" /><Relationship Type="http://schemas.openxmlformats.org/officeDocument/2006/relationships/hyperlink" Id="rId732" Target="https://medialab.github.io/iwanthue/?utm_source=Nature+Briefing&amp;utm_campaign=2c68711076-briefing-dy-20211006&amp;utm_medium=email&amp;utm_term=0_c9dfd39373-2c68711076-44335685" TargetMode="External" /><Relationship Type="http://schemas.openxmlformats.org/officeDocument/2006/relationships/hyperlink" Id="rId526" Target="https://medium.com/@jeongwhanchoi/install-tmux-on-osx-and-basics-commands-for-beginners-be22520fd95e" TargetMode="External" /><Relationship Type="http://schemas.openxmlformats.org/officeDocument/2006/relationships/hyperlink" Id="rId864" Target="https://mentors.fm/2019/08/13/think-and-write-with-leslie-lamport/" TargetMode="External" /><Relationship Type="http://schemas.openxmlformats.org/officeDocument/2006/relationships/hyperlink" Id="rId403" Target="https://mermaid.live/" TargetMode="External" /><Relationship Type="http://schemas.openxmlformats.org/officeDocument/2006/relationships/hyperlink" Id="rId767" Target="https://mitcommlab.mit.edu/be/2023/09/27/toward-an-evenbetterposter-improving-the-betterposter-template/" TargetMode="External" /><Relationship Type="http://schemas.openxmlformats.org/officeDocument/2006/relationships/hyperlink" Id="rId781" Target="https://myidp.sciencecareers.org/" TargetMode="External" /><Relationship Type="http://schemas.openxmlformats.org/officeDocument/2006/relationships/hyperlink" Id="rId866" Target="https://openreview.net/forum?id=BZ5a1r-kVsf" TargetMode="External" /><Relationship Type="http://schemas.openxmlformats.org/officeDocument/2006/relationships/hyperlink" Id="rId875" Target="https://osf.io/" TargetMode="External" /><Relationship Type="http://schemas.openxmlformats.org/officeDocument/2006/relationships/hyperlink" Id="rId42" Target="https://osf.io/tgbxr/" TargetMode="External" /><Relationship Type="http://schemas.openxmlformats.org/officeDocument/2006/relationships/hyperlink" Id="rId76" Target="https://pkgdown.r-lib.org/" TargetMode="External" /><Relationship Type="http://schemas.openxmlformats.org/officeDocument/2006/relationships/hyperlink" Id="rId689" Target="https://platform.openai.com/api-keys" TargetMode="External" /><Relationship Type="http://schemas.openxmlformats.org/officeDocument/2006/relationships/hyperlink" Id="rId861" Target="https://plos.org/resource/how-to-store-and-manage-your-data/" TargetMode="External" /><Relationship Type="http://schemas.openxmlformats.org/officeDocument/2006/relationships/hyperlink" Id="rId690" Target="https://positron.posit.co/assistant-getting-started.html" TargetMode="External" /><Relationship Type="http://schemas.openxmlformats.org/officeDocument/2006/relationships/hyperlink" Id="rId567" Target="https://proctor-ucsf.github.io/dcc-handbook/datawrangling.html#documenting-datasets" TargetMode="External" /><Relationship Type="http://schemas.openxmlformats.org/officeDocument/2006/relationships/hyperlink" Id="rId114" Target="https://profvis.r-lib.org/" TargetMode="External" /><Relationship Type="http://schemas.openxmlformats.org/officeDocument/2006/relationships/hyperlink" Id="rId128" Target="https://purrr.tidyverse.org/" TargetMode="External" /><Relationship Type="http://schemas.openxmlformats.org/officeDocument/2006/relationships/hyperlink" Id="rId356" Target="https://quarto.org/" TargetMode="External" /><Relationship Type="http://schemas.openxmlformats.org/officeDocument/2006/relationships/hyperlink" Id="rId394" Target="https://quarto.org/docs/authoring/cross-references.html" TargetMode="External" /><Relationship Type="http://schemas.openxmlformats.org/officeDocument/2006/relationships/hyperlink" Id="rId413" Target="https://quarto.org/docs/authoring/diagrams.html" TargetMode="External" /><Relationship Type="http://schemas.openxmlformats.org/officeDocument/2006/relationships/hyperlink" Id="rId396" Target="https://quarto.org/docs/authoring/includes.html" TargetMode="External" /><Relationship Type="http://schemas.openxmlformats.org/officeDocument/2006/relationships/hyperlink" Id="rId381" Target="https://quarto.org/docs/books/" TargetMode="External" /><Relationship Type="http://schemas.openxmlformats.org/officeDocument/2006/relationships/hyperlink" Id="rId359" Target="https://quarto.org/docs/get-started/" TargetMode="External" /><Relationship Type="http://schemas.openxmlformats.org/officeDocument/2006/relationships/hyperlink" Id="rId360" Target="https://quarto.org/docs/guide/" TargetMode="External" /><Relationship Type="http://schemas.openxmlformats.org/officeDocument/2006/relationships/hyperlink" Id="rId78" Target="https://quarto.org/docs/output-formats/html-multi-format.html" TargetMode="External" /><Relationship Type="http://schemas.openxmlformats.org/officeDocument/2006/relationships/hyperlink" Id="rId390" Target="https://quarto.org/docs/projects/profiles.html" TargetMode="External" /><Relationship Type="http://schemas.openxmlformats.org/officeDocument/2006/relationships/hyperlink" Id="rId382" Target="https://quarto.org/docs/publishing/" TargetMode="External" /><Relationship Type="http://schemas.openxmlformats.org/officeDocument/2006/relationships/hyperlink" Id="rId195" Target="https://r-box.github.io/boxr/articles/boxr-app-interactive.html#create" TargetMode="External" /><Relationship Type="http://schemas.openxmlformats.org/officeDocument/2006/relationships/hyperlink" Id="rId904" Target="https://r-pkgs.org/" TargetMode="External" /><Relationship Type="http://schemas.openxmlformats.org/officeDocument/2006/relationships/hyperlink" Id="rId300" Target="https://r-pkgs.org/code.html#sec-code-r-landscape" TargetMode="External" /><Relationship Type="http://schemas.openxmlformats.org/officeDocument/2006/relationships/hyperlink" Id="rId137" Target="https://r-pkgs.org/lifecycle.html#sec-lifecycle-version-number" TargetMode="External" /><Relationship Type="http://schemas.openxmlformats.org/officeDocument/2006/relationships/hyperlink" Id="rId139" Target="https://r-pkgs.org/other-markdown.html#sec-news" TargetMode="External" /><Relationship Type="http://schemas.openxmlformats.org/officeDocument/2006/relationships/hyperlink" Id="rId503" Target="https://r-pkgs.org/software-development-practices.html#sec-sw-dev-practices-ci" TargetMode="External" /><Relationship Type="http://schemas.openxmlformats.org/officeDocument/2006/relationships/hyperlink" Id="rId906" Target="https://r4ds.hadley.nz/" TargetMode="External" /><Relationship Type="http://schemas.openxmlformats.org/officeDocument/2006/relationships/hyperlink" Id="rId361" Target="https://r4ds.hadley.nz/quarto.html" TargetMode="External" /><Relationship Type="http://schemas.openxmlformats.org/officeDocument/2006/relationships/hyperlink" Id="rId270" Target="https://r4ds.hadley.nz/workflow-help.html#making-a-reprex" TargetMode="External" /><Relationship Type="http://schemas.openxmlformats.org/officeDocument/2006/relationships/hyperlink" Id="rId212" Target="https://readr.tidyverse.org/" TargetMode="External" /><Relationship Type="http://schemas.openxmlformats.org/officeDocument/2006/relationships/hyperlink" Id="rId269" Target="https://reprex.tidyverse.org/" TargetMode="External" /><Relationship Type="http://schemas.openxmlformats.org/officeDocument/2006/relationships/hyperlink" Id="rId17" Target="https://research.ucdavis.edu/policiescompliance/irb-admin/education/" TargetMode="External" /><Relationship Type="http://schemas.openxmlformats.org/officeDocument/2006/relationships/hyperlink" Id="rId569" Target="https://researchdata.princeton.edu/research-lifecycle-guide/publishing-and-preservation/dois" TargetMode="External" /><Relationship Type="http://schemas.openxmlformats.org/officeDocument/2006/relationships/hyperlink" Id="rId141" Target="https://rmarkdown.rstudio.com/" TargetMode="External" /><Relationship Type="http://schemas.openxmlformats.org/officeDocument/2006/relationships/hyperlink" Id="rId91" Target="https://roxygen2.r-lib.org/" TargetMode="External" /><Relationship Type="http://schemas.openxmlformats.org/officeDocument/2006/relationships/hyperlink" Id="rId151" Target="https://roxygen2.r-lib.org/articles/rd.html#inheriting-documentation" TargetMode="External" /><Relationship Type="http://schemas.openxmlformats.org/officeDocument/2006/relationships/hyperlink" Id="rId534" Target="https://rstudio.github.io/renv/" TargetMode="External" /><Relationship Type="http://schemas.openxmlformats.org/officeDocument/2006/relationships/hyperlink" Id="rId201" Target="https://rviews.rstudio.com/2017/06/08/what-is-the-tidyverse/" TargetMode="External" /><Relationship Type="http://schemas.openxmlformats.org/officeDocument/2006/relationships/hyperlink" Id="rId746" Target="https://s3.amazonaws.com/assets.datacamp.com/blog_assets/datatable_Cheat_Sheet_R.pdf" TargetMode="External" /><Relationship Type="http://schemas.openxmlformats.org/officeDocument/2006/relationships/hyperlink" Id="rId829" Target="https://search.library.ucdavis.edu/permalink/01UCD_INST/9fle3i/alma990000226350403126" TargetMode="External" /><Relationship Type="http://schemas.openxmlformats.org/officeDocument/2006/relationships/hyperlink" Id="rId292" Target="https://sembr.org/" TargetMode="External" /><Relationship Type="http://schemas.openxmlformats.org/officeDocument/2006/relationships/hyperlink" Id="rId431" Target="https://servicehub.ucdavis.edu/servicehub?id=it_catalog_content&amp;sys_id=951add951b5798103f4286ae6e4bcb12" TargetMode="External" /><Relationship Type="http://schemas.openxmlformats.org/officeDocument/2006/relationships/hyperlink" Id="rId30" Target="https://servicehub.ucdavis.edu/servicehub?id=ucd_kb_article&amp;sysparm_article=KB0000184" TargetMode="External" /><Relationship Type="http://schemas.openxmlformats.org/officeDocument/2006/relationships/hyperlink" Id="rId878" Target="https://sethrobertson.github.io/GitFixUm/fixup.html" TargetMode="External" /><Relationship Type="http://schemas.openxmlformats.org/officeDocument/2006/relationships/hyperlink" Id="rId884" Target="https://slurm.schedmd.com/sbatch.html" TargetMode="External" /><Relationship Type="http://schemas.openxmlformats.org/officeDocument/2006/relationships/hyperlink" Id="rId185" Target="https://softwareengineering.stackexchange.com/questions/133404/what-is-the-ideal-length-of-a-method-for-you" TargetMode="External" /><Relationship Type="http://schemas.openxmlformats.org/officeDocument/2006/relationships/hyperlink" Id="rId424" Target="https://sp19.datastructur.es/materials/guides/using-git#b-local-repositories-narrative-introduction" TargetMode="External" /><Relationship Type="http://schemas.openxmlformats.org/officeDocument/2006/relationships/hyperlink" Id="rId444" Target="https://sp19.datastructur.es/materials/guides/using-git#e-git-branching-advanced-git-optional" TargetMode="External" /><Relationship Type="http://schemas.openxmlformats.org/officeDocument/2006/relationships/hyperlink" Id="rId165" Target="https://spin.atomicobject.com/2017/11/01/good-variable-names/" TargetMode="External" /><Relationship Type="http://schemas.openxmlformats.org/officeDocument/2006/relationships/hyperlink" Id="rId340" Target="https://stackoverflow.com/questions/21435339/data-table-vs-dplyr-can-one-do-something-well-the-other-cant-or-does-poorly/27840349#27840349" TargetMode="External" /><Relationship Type="http://schemas.openxmlformats.org/officeDocument/2006/relationships/hyperlink" Id="rId232" Target="https://stackoverflow.com/questions/28125816/r-standard-evaluation-for-join-dplyr" TargetMode="External" /><Relationship Type="http://schemas.openxmlformats.org/officeDocument/2006/relationships/hyperlink" Id="rId184" Target="https://stackoverflow.com/questions/475675/when-is-a-function-too-long" TargetMode="External" /><Relationship Type="http://schemas.openxmlformats.org/officeDocument/2006/relationships/hyperlink" Id="rId218" Target="https://stringr.tidyverse.org/" TargetMode="External" /><Relationship Type="http://schemas.openxmlformats.org/officeDocument/2006/relationships/hyperlink" Id="rId671" Target="https://studentaffairs.ucdavis.edu/news/responsible-use-artificial-intelligence-ai" TargetMode="External" /><Relationship Type="http://schemas.openxmlformats.org/officeDocument/2006/relationships/hyperlink" Id="rId281" Target="https://style.tidyverse.org/" TargetMode="External" /><Relationship Type="http://schemas.openxmlformats.org/officeDocument/2006/relationships/hyperlink" Id="rId311" Target="https://styler.r-lib.org/" TargetMode="External" /><Relationship Type="http://schemas.openxmlformats.org/officeDocument/2006/relationships/hyperlink" Id="rId160" Target="https://support.rstudio.com/hc/en-us/articles/200484568-Code-Folding-and-Sections" TargetMode="External" /><Relationship Type="http://schemas.openxmlformats.org/officeDocument/2006/relationships/hyperlink" Id="rId225" Target="https://tavareshugo.github.io/data_carpentry_extras/base-r_tidyverse_equivalents/base-r_tidyverse_equivalents.html" TargetMode="External" /><Relationship Type="http://schemas.openxmlformats.org/officeDocument/2006/relationships/hyperlink" Id="rId770" Target="https://teampublichealth.substack.com/" TargetMode="External" /><Relationship Type="http://schemas.openxmlformats.org/officeDocument/2006/relationships/hyperlink" Id="rId92" Target="https://testthat.r-lib.org/" TargetMode="External" /><Relationship Type="http://schemas.openxmlformats.org/officeDocument/2006/relationships/hyperlink" Id="rId275" Target="https://thinkr-open.github.io/gitdown/" TargetMode="External" /><Relationship Type="http://schemas.openxmlformats.org/officeDocument/2006/relationships/hyperlink" Id="rId216" Target="https://tibble.tidyverse.org/" TargetMode="External" /><Relationship Type="http://schemas.openxmlformats.org/officeDocument/2006/relationships/hyperlink" Id="rId209" Target="https://tidyr.tidyverse.org/" TargetMode="External" /><Relationship Type="http://schemas.openxmlformats.org/officeDocument/2006/relationships/hyperlink" Id="rId312" Target="https://tidyverse.org/blog/2017/12/styler-1.0.0/" TargetMode="External" /><Relationship Type="http://schemas.openxmlformats.org/officeDocument/2006/relationships/hyperlink" Id="rId457" Target="https://tidyverse.org/blog/2017/12/workflow-vs-script/" TargetMode="External" /><Relationship Type="http://schemas.openxmlformats.org/officeDocument/2006/relationships/hyperlink" Id="rId737" Target="https://ucb-epi-r.github.io" TargetMode="External" /><Relationship Type="http://schemas.openxmlformats.org/officeDocument/2006/relationships/hyperlink" Id="rId911" Target="https://ucd-serg.github.io/lab-manual/appendix-copilot-instructions.html" TargetMode="External" /><Relationship Type="http://schemas.openxmlformats.org/officeDocument/2006/relationships/hyperlink" Id="rId913" Target="https://ucd-serg.github.io/lab-manual/appendix-copilot-setup-steps.html" TargetMode="External" /><Relationship Type="http://schemas.openxmlformats.org/officeDocument/2006/relationships/hyperlink" Id="rId543" Target="https://ucd-serg.github.io/lab-manual/coding-practices.html#file-headers" TargetMode="External" /><Relationship Type="http://schemas.openxmlformats.org/officeDocument/2006/relationships/hyperlink" Id="rId546" Target="https://ucd-serg.github.io/lab-manual/coding-practices.html#function-documentation" TargetMode="External" /><Relationship Type="http://schemas.openxmlformats.org/officeDocument/2006/relationships/hyperlink" Id="rId727" Target="https://ucd-serg.github.io/lab-manual/coding-style.html" TargetMode="External" /><Relationship Type="http://schemas.openxmlformats.org/officeDocument/2006/relationships/hyperlink" Id="rId549" Target="https://ucd-serg.github.io/lab-manual/unix.html#example-code-for-runfilesavelogs" TargetMode="External" /><Relationship Type="http://schemas.openxmlformats.org/officeDocument/2006/relationships/hyperlink" Id="rId742" Target="https://ucdavisdatalab.github.io/install_guides/" TargetMode="External" /><Relationship Type="http://schemas.openxmlformats.org/officeDocument/2006/relationships/hyperlink" Id="rId739" Target="https://ucdavisdatalab.github.io/workshop_index/" TargetMode="External" /><Relationship Type="http://schemas.openxmlformats.org/officeDocument/2006/relationships/hyperlink" Id="rId10" Target="https://ucdserg.ucdavis.edu" TargetMode="External" /><Relationship Type="http://schemas.openxmlformats.org/officeDocument/2006/relationships/hyperlink" Id="rId758" Target="https://ucjug.github.io/workshop_julia_basics/" TargetMode="External" /><Relationship Type="http://schemas.openxmlformats.org/officeDocument/2006/relationships/hyperlink" Id="rId556" Target="https://urlisolation.com/browser?clickId=524DE241-3F8F-4C98-B619-3C278374BF64&amp;traceToken=1728923499%3Bucsfmed_hosted%3Bhttps%3A%2F%2Fproctor-ucsf.github.io%2Fd&amp;url=https%3A%2F%2Fproctor-ucsf.github.io%2Fdcc-handbook%2Fpublicdata.html" TargetMode="External" /><Relationship Type="http://schemas.openxmlformats.org/officeDocument/2006/relationships/hyperlink" Id="rId89" Target="https://usethis.r-lib.org/" TargetMode="External" /><Relationship Type="http://schemas.openxmlformats.org/officeDocument/2006/relationships/hyperlink" Id="rId814" Target="https://www.biorxiv.org/" TargetMode="External" /><Relationship Type="http://schemas.openxmlformats.org/officeDocument/2006/relationships/hyperlink" Id="rId231" Target="https://www.brodrigues.co/blog/2016-07-18-data-frame-columns-as-arguments-to-dplyr-functions/" TargetMode="External" /><Relationship Type="http://schemas.openxmlformats.org/officeDocument/2006/relationships/hyperlink" Id="rId591" Target="https://www.chriswrites.com/how-to-change-file-permissions-using-the-terminal/" TargetMode="External" /><Relationship Type="http://schemas.openxmlformats.org/officeDocument/2006/relationships/hyperlink" Id="rId819" Target="https://www.danieldsjoberg.com/gtsummary/" TargetMode="External" /><Relationship Type="http://schemas.openxmlformats.org/officeDocument/2006/relationships/hyperlink" Id="rId816" Target="https://www.equator-network.org/" TargetMode="External" /><Relationship Type="http://schemas.openxmlformats.org/officeDocument/2006/relationships/hyperlink" Id="rId462" Target="https://www.git-scm.com/docs/gitignore#_pattern_format" TargetMode="External" /><Relationship Type="http://schemas.openxmlformats.org/officeDocument/2006/relationships/hyperlink" Id="rId485" Target="https://www.githubstatus.com/" TargetMode="External" /><Relationship Type="http://schemas.openxmlformats.org/officeDocument/2006/relationships/hyperlink" Id="rId775" Target="https://www.globalcodeofconduct.org/" TargetMode="External" /><Relationship Type="http://schemas.openxmlformats.org/officeDocument/2006/relationships/hyperlink" Id="rId522" Target="https://www.howtogeek.com/118594/how-to-edit-your-system-path-for-easy-command-line-access/" TargetMode="External" /><Relationship Type="http://schemas.openxmlformats.org/officeDocument/2006/relationships/hyperlink" Id="rId813" Target="https://www.medrxiv.org/" TargetMode="External" /><Relationship Type="http://schemas.openxmlformats.org/officeDocument/2006/relationships/hyperlink" Id="rId784" Target="https://www.nature.com/articles/d41586-021-03603-2" TargetMode="External" /><Relationship Type="http://schemas.openxmlformats.org/officeDocument/2006/relationships/hyperlink" Id="rId773" Target="https://www.niaid.nih.gov/grants-contracts/write-grant-application" TargetMode="External" /><Relationship Type="http://schemas.openxmlformats.org/officeDocument/2006/relationships/hyperlink" Id="rId620" Target="https://www.nytimes.com/2023/07/13/opinion/ai-chatgpt-consciousness-hofstadter.html" TargetMode="External" /><Relationship Type="http://schemas.openxmlformats.org/officeDocument/2006/relationships/hyperlink" Id="rId309" Target="https://www.r-bloggers.com/align-assign-rstudio-addin-to-align-assignment-operators/" TargetMode="External" /><Relationship Type="http://schemas.openxmlformats.org/officeDocument/2006/relationships/hyperlink" Id="rId234" Target="https://www.rdocumentation.org/packages/feather/versions/0.3.3" TargetMode="External" /><Relationship Type="http://schemas.openxmlformats.org/officeDocument/2006/relationships/hyperlink" Id="rId313" Target="https://www.rdocumentation.org/packages/styler/versions/1.1.0/topics/style_dir" TargetMode="External" /><Relationship Type="http://schemas.openxmlformats.org/officeDocument/2006/relationships/hyperlink" Id="rId182" Target="https://www.reddit.com/r/learnprogramming/comments/47avb5/one_long_function_2001000_lines_of_codes_or_one/" TargetMode="External" /><Relationship Type="http://schemas.openxmlformats.org/officeDocument/2006/relationships/hyperlink" Id="rId744" Target="https://www.rstudio.com/wp-content/uploads/2015/02/data-wrangling-cheatsheet.pdf" TargetMode="External" /><Relationship Type="http://schemas.openxmlformats.org/officeDocument/2006/relationships/hyperlink" Id="rId747" Target="https://www.rstudio.com/wp-content/uploads/2015/02/rmarkdown-cheatsheet.pdf" TargetMode="External" /><Relationship Type="http://schemas.openxmlformats.org/officeDocument/2006/relationships/hyperlink" Id="rId745" Target="https://www.rstudio.com/wp-content/uploads/2015/03/ggplot2-cheatsheet.pdf" TargetMode="External" /><Relationship Type="http://schemas.openxmlformats.org/officeDocument/2006/relationships/hyperlink" Id="rId765" Target="https://www.sciencedirect.com/science/article/pii/S1471491423000928" TargetMode="External" /><Relationship Type="http://schemas.openxmlformats.org/officeDocument/2006/relationships/hyperlink" Id="rId183" Target="https://www.sololearn.com/en/Discuss/1278705/optimal-number-of-lines-of-code-of-functions" TargetMode="External" /><Relationship Type="http://schemas.openxmlformats.org/officeDocument/2006/relationships/hyperlink" Id="rId204" Target="https://www.tidyverse.org/" TargetMode="External" /><Relationship Type="http://schemas.openxmlformats.org/officeDocument/2006/relationships/hyperlink" Id="rId782" Target="https://www.training.nih.gov/career-services/" TargetMode="External" /><Relationship Type="http://schemas.openxmlformats.org/officeDocument/2006/relationships/hyperlink" Id="rId785" Target="https://www.youtube.com/watch?v=1RwJbhkCA58" TargetMode="External" /><Relationship Type="http://schemas.openxmlformats.org/officeDocument/2006/relationships/hyperlink" Id="rId766" Target="https://www.youtube.com/watch?v=1RwJbhkCA58&amp;t=1171s" TargetMode="External" /><Relationship Type="http://schemas.openxmlformats.org/officeDocument/2006/relationships/hyperlink" Id="rId854" Target="https://www.youtube.com/watch?v=B1BdQcJ2ZYY" TargetMode="External" /><Relationship Type="http://schemas.openxmlformats.org/officeDocument/2006/relationships/hyperlink" Id="rId46" Target="https://www.youtube.com/watch?v=WoYkY9MkbRE" TargetMode="External" /><Relationship Type="http://schemas.openxmlformats.org/officeDocument/2006/relationships/hyperlink" Id="rId229" Target="https://www.youtube.com/watch?v=nERXS3ssntw" TargetMode="External" /><Relationship Type="http://schemas.openxmlformats.org/officeDocument/2006/relationships/hyperlink" Id="rId763" Target="https://x.com/acagamic/status/1680381737816424450" TargetMode="External" /><Relationship Type="http://schemas.openxmlformats.org/officeDocument/2006/relationships/hyperlink" Id="rId51" Target="zenodo.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
  <cp:keywords/>
  <dcterms:created xsi:type="dcterms:W3CDTF">2026-05-08T07:49:21Z</dcterms:created>
  <dcterms:modified xsi:type="dcterms:W3CDTF">2026-05-08T07:49:21Z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rossref">
    <vt:lpwstr/>
  </property>
  <property fmtid="{D5CDD505-2E9C-101B-9397-08002B2CF9AE}" pid="6" name="date">
    <vt:lpwstr>Last updated: 2026-05-08</vt:lpwstr>
  </property>
  <property fmtid="{D5CDD505-2E9C-101B-9397-08002B2CF9AE}" pid="7" name="date-format">
    <vt:lpwstr>[Last updated:] YYYY-MM-DD</vt:lpwstr>
  </property>
  <property fmtid="{D5CDD505-2E9C-101B-9397-08002B2CF9AE}" pid="8" name="editor">
    <vt:lpwstr>source</vt:lpwstr>
  </property>
  <property fmtid="{D5CDD505-2E9C-101B-9397-08002B2CF9AE}" pid="9" name="engine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template-partials">
    <vt:lpwstr/>
  </property>
  <property fmtid="{D5CDD505-2E9C-101B-9397-08002B2CF9AE}" pid="15" name="toc-title">
    <vt:lpwstr>Table of contents</vt:lpwstr>
  </property>
</Properties>
</file>