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2026-05-20</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9"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5"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bookmarkEnd w:id="152"/>
    <w:bookmarkStart w:id="157" w:name="Xb061274386e3abd6de6716700a715b4a6eea4ca"/>
    <w:p>
      <w:pPr>
        <w:pStyle w:val="Heading3"/>
      </w:pPr>
      <w:ins w:id="1606" w:author="PR Preview" w:date="2024-01-01T00:00:00Z">
        <w:r>
          <w:t xml:space="preserve">6.12.3 Documenting internal helpers:</w:t>
        </w:r>
      </w:ins>
      <w:ins w:id="1606" w:author="PR Preview" w:date="2024-01-01T00:00:00Z">
        <w:r>
          <w:t xml:space="preserve"> </w:t>
        </w:r>
      </w:ins>
      <w:ins w:id="1606" w:author="PR Preview" w:date="2024-01-01T00:00:00Z">
        <w:r>
          <w:rPr>
            <w:rStyle w:val="VerbatimChar"/>
          </w:rPr>
          <w:t xml:space="preserve">@keywords internal</w:t>
        </w:r>
      </w:ins>
      <w:ins w:id="1606" w:author="PR Preview" w:date="2024-01-01T00:00:00Z">
        <w:r>
          <w:t xml:space="preserve"> </w:t>
        </w:r>
      </w:ins>
      <w:ins w:id="1606" w:author="PR Preview" w:date="2024-01-01T00:00:00Z">
        <w:r>
          <w:t xml:space="preserve">over</w:t>
        </w:r>
      </w:ins>
      <w:ins w:id="1606" w:author="PR Preview" w:date="2024-01-01T00:00:00Z">
        <w:r>
          <w:t xml:space="preserve"> </w:t>
        </w:r>
      </w:ins>
      <w:ins w:id="1606" w:author="PR Preview" w:date="2024-01-01T00:00:00Z">
        <w:r>
          <w:rPr>
            <w:rStyle w:val="VerbatimChar"/>
          </w:rPr>
          <w:t xml:space="preserve">@noRd</w:t>
        </w:r>
      </w:ins>
    </w:p>
    <w:p>
      <w:pPr>
        <w:pStyle w:val="FirstParagraph"/>
      </w:pPr>
      <w:ins w:id="1607" w:author="PR Preview" w:date="2024-01-01T00:00:00Z">
        <w:r>
          <w:t xml:space="preserve">Document every function you write,</w:t>
        </w:r>
      </w:ins>
      <w:ins w:id="1607" w:author="PR Preview" w:date="2024-01-01T00:00:00Z">
        <w:r>
          <w:t xml:space="preserve"> </w:t>
        </w:r>
      </w:ins>
      <w:ins w:id="1607" w:author="PR Preview" w:date="2024-01-01T00:00:00Z">
        <w:r>
          <w:t xml:space="preserve">including internal helpers that only your other package functions call.</w:t>
        </w:r>
      </w:ins>
      <w:ins w:id="1607" w:author="PR Preview" w:date="2024-01-01T00:00:00Z">
        <w:r>
          <w:t xml:space="preserve"> </w:t>
        </w:r>
      </w:ins>
      <w:ins w:id="1607" w:author="PR Preview" w:date="2024-01-01T00:00:00Z">
        <w:r>
          <w:t xml:space="preserve">The question is</w:t>
        </w:r>
      </w:ins>
      <w:ins w:id="1607" w:author="PR Preview" w:date="2024-01-01T00:00:00Z">
        <w:r>
          <w:t xml:space="preserve"> </w:t>
        </w:r>
      </w:ins>
      <w:ins w:id="1607" w:author="PR Preview" w:date="2024-01-01T00:00:00Z">
        <w:r>
          <w:rPr>
            <w:i/>
            <w:iCs/>
          </w:rPr>
          <w:t xml:space="preserve">how</w:t>
        </w:r>
      </w:ins>
      <w:ins w:id="1607" w:author="PR Preview" w:date="2024-01-01T00:00:00Z">
        <w:r>
          <w:t xml:space="preserve"> </w:t>
        </w:r>
      </w:ins>
      <w:ins w:id="1607" w:author="PR Preview" w:date="2024-01-01T00:00:00Z">
        <w:r>
          <w:t xml:space="preserve">the documentation is exposed,</w:t>
        </w:r>
      </w:ins>
      <w:ins w:id="1607" w:author="PR Preview" w:date="2024-01-01T00:00:00Z">
        <w:r>
          <w:t xml:space="preserve"> </w:t>
        </w:r>
      </w:ins>
      <w:ins w:id="1607" w:author="PR Preview" w:date="2024-01-01T00:00:00Z">
        <w:r>
          <w:t xml:space="preserve">not whether it exists.</w:t>
        </w:r>
      </w:ins>
    </w:p>
    <w:p>
      <w:pPr>
        <w:pStyle w:val="BodyText"/>
      </w:pPr>
      <w:ins w:id="1608" w:author="PR Preview" w:date="2024-01-01T00:00:00Z">
        <w:r>
          <w:t xml:space="preserve">Two roxygen tags hide a function from the package’s public surface,</w:t>
        </w:r>
      </w:ins>
      <w:ins w:id="1608" w:author="PR Preview" w:date="2024-01-01T00:00:00Z">
        <w:r>
          <w:t xml:space="preserve"> </w:t>
        </w:r>
      </w:ins>
      <w:ins w:id="1608" w:author="PR Preview" w:date="2024-01-01T00:00:00Z">
        <w:r>
          <w:t xml:space="preserve">and they behave differently:</w:t>
        </w:r>
      </w:ins>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pPr>
            <w:r>
              <w:t xml:space="preserve">Tag</w:t>
            </w:r>
          </w:p>
        </w:tc>
        <w:tc>
          <w:tcPr/>
          <w:p>
            <w:pPr>
              <w:pStyle w:val="Compact"/>
              <w:jc w:val="center"/>
            </w:pPr>
            <w:r>
              <w:t xml:space="preserve">Generates an</w:t>
            </w:r>
            <w:r>
              <w:t xml:space="preserve"> </w:t>
            </w:r>
            <w:r>
              <w:rPr>
                <w:rStyle w:val="VerbatimChar"/>
              </w:rPr>
              <w:t xml:space="preserve">.Rd</w:t>
            </w:r>
            <w:r>
              <w:t xml:space="preserve"> </w:t>
            </w:r>
            <w:r>
              <w:t xml:space="preserve">file?</w:t>
            </w:r>
          </w:p>
        </w:tc>
        <w:tc>
          <w:tcPr/>
          <w:p>
            <w:pPr>
              <w:pStyle w:val="Compact"/>
              <w:jc w:val="center"/>
            </w:pPr>
            <w:r>
              <w:t xml:space="preserve">Appears in pkgdown reference index?</w:t>
            </w:r>
          </w:p>
        </w:tc>
        <w:tc>
          <w:tcPr/>
          <w:p>
            <w:pPr>
              <w:pStyle w:val="Compact"/>
              <w:jc w:val="center"/>
            </w:pPr>
            <w:r>
              <w:t xml:space="preserve">Accessible via</w:t>
            </w:r>
            <w:r>
              <w:t xml:space="preserve"> </w:t>
            </w:r>
            <w:r>
              <w:rPr>
                <w:rStyle w:val="VerbatimChar"/>
              </w:rPr>
              <w:t xml:space="preserve">?pkg:::fn</w:t>
            </w:r>
            <w:r>
              <w:t xml:space="preserve">?</w:t>
            </w:r>
          </w:p>
        </w:tc>
      </w:tr>
      <w:tr>
        <w:tc>
          <w:tcPr/>
          <w:p>
            <w:pPr>
              <w:pStyle w:val="Compact"/>
            </w:pPr>
            <w:r>
              <w:rPr>
                <w:rStyle w:val="VerbatimChar"/>
              </w:rPr>
              <w:t xml:space="preserve">@noRd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pPr>
            <w:r>
              <w:rPr>
                <w:rStyle w:val="VerbatimChar"/>
              </w:rPr>
              <w:t xml:space="preserve">@keywords internal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p>
      <w:pPr>
        <w:pStyle w:val="BodyText"/>
      </w:pPr>
      <w:ins w:id="1609" w:author="PR Preview" w:date="2024-01-01T00:00:00Z">
        <w:r>
          <w:rPr>
            <w:b/>
            <w:bCs/>
          </w:rPr>
          <w:t xml:space="preserve">Prefer</w:t>
        </w:r>
      </w:ins>
      <w:ins w:id="1609" w:author="PR Preview" w:date="2024-01-01T00:00:00Z">
        <w:r>
          <w:rPr>
            <w:b/>
            <w:bCs/>
          </w:rPr>
          <w:t xml:space="preserve"> </w:t>
        </w:r>
      </w:ins>
      <w:ins w:id="1609" w:author="PR Preview" w:date="2024-01-01T00:00:00Z">
        <w:r>
          <w:rPr>
            <w:rStyle w:val="VerbatimChar"/>
            <w:b/>
            <w:bCs/>
          </w:rPr>
          <w:t xml:space="preserve">@keywords internal</w:t>
        </w:r>
      </w:ins>
      <w:ins w:id="1609" w:author="PR Preview" w:date="2024-01-01T00:00:00Z">
        <w:r>
          <w:rPr>
            <w:b/>
            <w:bCs/>
          </w:rPr>
          <w:t xml:space="preserve"> </w:t>
        </w:r>
      </w:ins>
      <w:ins w:id="1609" w:author="PR Preview" w:date="2024-01-01T00:00:00Z">
        <w:r>
          <w:rPr>
            <w:b/>
            <w:bCs/>
          </w:rPr>
          <w:t xml:space="preserve">for any helper that isn’t part of the</w:t>
        </w:r>
      </w:ins>
      <w:ins w:id="1609" w:author="PR Preview" w:date="2024-01-01T00:00:00Z">
        <w:r>
          <w:rPr>
            <w:b/>
            <w:bCs/>
          </w:rPr>
          <w:t xml:space="preserve"> </w:t>
        </w:r>
      </w:ins>
      <w:ins w:id="1609" w:author="PR Preview" w:date="2024-01-01T00:00:00Z">
        <w:r>
          <w:rPr>
            <w:b/>
            <w:bCs/>
          </w:rPr>
          <w:t xml:space="preserve">package’s public API.</w:t>
        </w:r>
      </w:ins>
      <w:ins w:id="1609" w:author="PR Preview" w:date="2024-01-01T00:00:00Z">
        <w:r>
          <w:t xml:space="preserve"> </w:t>
        </w:r>
      </w:ins>
      <w:ins w:id="1609" w:author="PR Preview" w:date="2024-01-01T00:00:00Z">
        <w:r>
          <w:t xml:space="preserve">You still get a real</w:t>
        </w:r>
      </w:ins>
      <w:ins w:id="1609" w:author="PR Preview" w:date="2024-01-01T00:00:00Z">
        <w:r>
          <w:t xml:space="preserve"> </w:t>
        </w:r>
      </w:ins>
      <w:ins w:id="1609" w:author="PR Preview" w:date="2024-01-01T00:00:00Z">
        <w:r>
          <w:rPr>
            <w:rStyle w:val="VerbatimChar"/>
          </w:rPr>
          <w:t xml:space="preserve">.Rd</w:t>
        </w:r>
      </w:ins>
      <w:ins w:id="1609" w:author="PR Preview" w:date="2024-01-01T00:00:00Z">
        <w:r>
          <w:t xml:space="preserve"> </w:t>
        </w:r>
      </w:ins>
      <w:ins w:id="1609" w:author="PR Preview" w:date="2024-01-01T00:00:00Z">
        <w:r>
          <w:t xml:space="preserve">file —</w:t>
        </w:r>
      </w:ins>
      <w:ins w:id="1609" w:author="PR Preview" w:date="2024-01-01T00:00:00Z">
        <w:r>
          <w:t xml:space="preserve"> </w:t>
        </w:r>
      </w:ins>
      <w:ins w:id="1609" w:author="PR Preview" w:date="2024-01-01T00:00:00Z">
        <w:r>
          <w:t xml:space="preserve">so future maintainers (or future-you) can</w:t>
        </w:r>
      </w:ins>
      <w:ins w:id="1609" w:author="PR Preview" w:date="2024-01-01T00:00:00Z">
        <w:r>
          <w:t xml:space="preserve"> </w:t>
        </w:r>
      </w:ins>
      <w:ins w:id="1609" w:author="PR Preview" w:date="2024-01-01T00:00:00Z">
        <w:r>
          <w:rPr>
            <w:rStyle w:val="VerbatimChar"/>
          </w:rPr>
          <w:t xml:space="preserve">?internal_helper</w:t>
        </w:r>
      </w:ins>
      <w:ins w:id="1609" w:author="PR Preview" w:date="2024-01-01T00:00:00Z">
        <w:r>
          <w:t xml:space="preserve"> </w:t>
        </w:r>
      </w:ins>
      <w:ins w:id="1609" w:author="PR Preview" w:date="2024-01-01T00:00:00Z">
        <w:r>
          <w:t xml:space="preserve">and see</w:t>
        </w:r>
      </w:ins>
      <w:ins w:id="1609" w:author="PR Preview" w:date="2024-01-01T00:00:00Z">
        <w:r>
          <w:t xml:space="preserve"> </w:t>
        </w:r>
      </w:ins>
      <w:ins w:id="1609" w:author="PR Preview" w:date="2024-01-01T00:00:00Z">
        <w:r>
          <w:t xml:space="preserve">the documentation —</w:t>
        </w:r>
      </w:ins>
      <w:ins w:id="1609" w:author="PR Preview" w:date="2024-01-01T00:00:00Z">
        <w:r>
          <w:t xml:space="preserve"> </w:t>
        </w:r>
      </w:ins>
      <w:ins w:id="1609" w:author="PR Preview" w:date="2024-01-01T00:00:00Z">
        <w:r>
          <w:t xml:space="preserve">but the function stays out of the pkgdown reference and the package’s</w:t>
        </w:r>
      </w:ins>
      <w:ins w:id="1609" w:author="PR Preview" w:date="2024-01-01T00:00:00Z">
        <w:r>
          <w:t xml:space="preserve"> </w:t>
        </w:r>
      </w:ins>
      <w:ins w:id="1609" w:author="PR Preview" w:date="2024-01-01T00:00:00Z">
        <w:r>
          <w:t xml:space="preserve">main help page.</w:t>
        </w:r>
      </w:ins>
    </w:p>
    <w:p>
      <w:pPr>
        <w:pStyle w:val="BodyText"/>
      </w:pPr>
      <w:ins w:id="1610" w:author="PR Preview" w:date="2024-01-01T00:00:00Z">
        <w:r>
          <w:rPr>
            <w:rStyle w:val="VerbatimChar"/>
          </w:rPr>
          <w:t xml:space="preserve">@noRd</w:t>
        </w:r>
      </w:ins>
      <w:ins w:id="1610" w:author="PR Preview" w:date="2024-01-01T00:00:00Z">
        <w:r>
          <w:t xml:space="preserve"> </w:t>
        </w:r>
      </w:ins>
      <w:ins w:id="1610" w:author="PR Preview" w:date="2024-01-01T00:00:00Z">
        <w:r>
          <w:t xml:space="preserve">is for cases where you genuinely don’t want documentation to</w:t>
        </w:r>
      </w:ins>
      <w:ins w:id="1610" w:author="PR Preview" w:date="2024-01-01T00:00:00Z">
        <w:r>
          <w:t xml:space="preserve"> </w:t>
        </w:r>
      </w:ins>
      <w:ins w:id="1610" w:author="PR Preview" w:date="2024-01-01T00:00:00Z">
        <w:r>
          <w:t xml:space="preserve">exist at all</w:t>
        </w:r>
      </w:ins>
      <w:ins w:id="1610" w:author="PR Preview" w:date="2024-01-01T00:00:00Z">
        <w:r>
          <w:t xml:space="preserve"> </w:t>
        </w:r>
      </w:ins>
      <w:ins w:id="1610" w:author="PR Preview" w:date="2024-01-01T00:00:00Z">
        <w:r>
          <w:t xml:space="preserve">(e.g., a one-line internal shim where the docstring would be longer than</w:t>
        </w:r>
      </w:ins>
      <w:ins w:id="1610" w:author="PR Preview" w:date="2024-01-01T00:00:00Z">
        <w:r>
          <w:t xml:space="preserve"> </w:t>
        </w:r>
      </w:ins>
      <w:ins w:id="1610" w:author="PR Preview" w:date="2024-01-01T00:00:00Z">
        <w:r>
          <w:t xml:space="preserve">the function).</w:t>
        </w:r>
      </w:ins>
      <w:ins w:id="1610" w:author="PR Preview" w:date="2024-01-01T00:00:00Z">
        <w:r>
          <w:t xml:space="preserve"> </w:t>
        </w:r>
      </w:ins>
      <w:ins w:id="1610" w:author="PR Preview" w:date="2024-01-01T00:00:00Z">
        <w:r>
          <w:t xml:space="preserve">Reach for it sparingly.</w:t>
        </w:r>
      </w:ins>
    </w:p>
    <w:p>
      <w:pPr>
        <w:pStyle w:val="BodyText"/>
      </w:pPr>
      <w:ins w:id="1611" w:author="PR Preview" w:date="2024-01-01T00:00:00Z">
        <w:r>
          <w:rPr>
            <w:b/>
            <w:bCs/>
          </w:rPr>
          <w:t xml:space="preserve">Example:</w:t>
        </w:r>
      </w:ins>
    </w:p>
    <w:p>
      <w:pPr>
        <w:pStyle w:val="SourceCode"/>
      </w:pPr>
      <w:ins w:id="1612" w:author="PR Preview" w:date="2024-01-01T00:00:00Z">
        <w:r>
          <w:rPr>
            <w:rStyle w:val="CommentTok"/>
          </w:rPr>
          <w:t xml:space="preserve">#' Compute the per-row score</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Internal worker for [public_summary()].</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@param row a one-row data frame.</w:t>
        </w:r>
      </w:ins>
      <w:ins w:id="1612" w:author="PR Preview" w:date="2024-01-01T00:00:00Z">
        <w:r>
          <w:br/>
        </w:r>
      </w:ins>
      <w:ins w:id="1612" w:author="PR Preview" w:date="2024-01-01T00:00:00Z">
        <w:r>
          <w:rPr>
            <w:rStyle w:val="CommentTok"/>
          </w:rPr>
          <w:t xml:space="preserve">#' @returns a numeric scalar.</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@keywords internal</w:t>
        </w:r>
      </w:ins>
      <w:ins w:id="1612" w:author="PR Preview" w:date="2024-01-01T00:00:00Z">
        <w:r>
          <w:br/>
        </w:r>
      </w:ins>
      <w:ins w:id="1612" w:author="PR Preview" w:date="2024-01-01T00:00:00Z">
        <w:r>
          <w:rPr>
            <w:rStyle w:val="NormalTok"/>
          </w:rPr>
          <w:t xml:space="preserve">score_one_row </w:t>
        </w:r>
      </w:ins>
      <w:ins w:id="1612" w:author="PR Preview" w:date="2024-01-01T00:00:00Z">
        <w:r>
          <w:rPr>
            <w:rStyle w:val="OtherTok"/>
          </w:rPr>
          <w:t xml:space="preserve">&lt;-</w:t>
        </w:r>
      </w:ins>
      <w:ins w:id="1612" w:author="PR Preview" w:date="2024-01-01T00:00:00Z">
        <w:r>
          <w:rPr>
            <w:rStyle w:val="NormalTok"/>
          </w:rPr>
          <w:t xml:space="preserve"> </w:t>
        </w:r>
      </w:ins>
      <w:ins w:id="1612" w:author="PR Preview" w:date="2024-01-01T00:00:00Z">
        <w:r>
          <w:rPr>
            <w:rStyle w:val="ControlFlowTok"/>
          </w:rPr>
          <w:t xml:space="preserve">function</w:t>
        </w:r>
      </w:ins>
      <w:ins w:id="1612" w:author="PR Preview" w:date="2024-01-01T00:00:00Z">
        <w:r>
          <w:rPr>
            <w:rStyle w:val="NormalTok"/>
          </w:rPr>
          <w:t xml:space="preserve">(row) {</w:t>
        </w:r>
      </w:ins>
      <w:ins w:id="1612" w:author="PR Preview" w:date="2024-01-01T00:00:00Z">
        <w:r>
          <w:br/>
        </w:r>
      </w:ins>
      <w:ins w:id="1612" w:author="PR Preview" w:date="2024-01-01T00:00:00Z">
        <w:r>
          <w:rPr>
            <w:rStyle w:val="NormalTok"/>
          </w:rPr>
          <w:t xml:space="preserve">  ...</w:t>
        </w:r>
      </w:ins>
      <w:ins w:id="1612" w:author="PR Preview" w:date="2024-01-01T00:00:00Z">
        <w:r>
          <w:br/>
        </w:r>
      </w:ins>
      <w:ins w:id="1612" w:author="PR Preview" w:date="2024-01-01T00:00:00Z">
        <w:r>
          <w:rPr>
            <w:rStyle w:val="NormalTok"/>
          </w:rP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ins w:id="614" w:author="PR Preview" w:date="2024-01-01T00:00:00Z">
        <w:r>
          <w:t xml:space="preserve">6.12.4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ins w:id="617" w:author="PR Preview" w:date="2024-01-01T00:00:00Z">
        <w:r>
          <w:t xml:space="preserve">6.12.5 Sections and subsections</w:t>
        </w:r>
      </w:ins>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ins w:id="620" w:author="PR Preview" w:date="2024-01-01T00:00:00Z">
        <w:r>
          <w:t xml:space="preserve">6.12.6 Code folding</w:t>
        </w:r>
      </w:ins>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ins w:id="622" w:author="PR Preview" w:date="2024-01-01T00:00:00Z">
        <w:r>
          <w:t xml:space="preserve">6.12.7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3"/>
    <w:bookmarkStart w:id="17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4"/>
    <w:bookmarkStart w:id="17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5"/>
    <w:bookmarkStart w:id="178" w:name="examples-borrowed-from-lab-package-prs"/>
    <w:p>
      <w:pPr>
        <w:pStyle w:val="Heading2"/>
      </w:pPr>
      <w:r>
        <w:t xml:space="preserve">6.18 Examples borrowed from lab package PRs</w:t>
      </w:r>
    </w:p>
    <w:p>
      <w:pPr>
        <w:pStyle w:val="FirstParagraph"/>
      </w:pPr>
      <w:r>
        <w:t xml:space="preserve">In</w:t>
      </w:r>
      <w:r>
        <w:t xml:space="preserve"> </w:t>
      </w:r>
      <w:hyperlink r:id="rId17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8"/>
    <w:bookmarkStart w:id="18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8"/>
    <w:bookmarkStart w:id="19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90"/>
    <w:bookmarkStart w:id="195" w:name="readingsaving-data"/>
    <w:p>
      <w:pPr>
        <w:pStyle w:val="Heading2"/>
      </w:pPr>
      <w:r>
        <w:t xml:space="preserve">6.22 Reading/Saving Data</w:t>
      </w:r>
    </w:p>
    <w:bookmarkStart w:id="19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3"/>
    <w:bookmarkStart w:id="19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4"/>
    <w:bookmarkEnd w:id="195"/>
    <w:bookmarkStart w:id="20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7">
        <w:r>
          <w:rPr>
            <w:rStyle w:val="Hyperlink"/>
          </w:rPr>
          <w:t xml:space="preserve">here</w:t>
        </w:r>
      </w:hyperlink>
      <w:r>
        <w:t xml:space="preserve">.</w:t>
      </w:r>
    </w:p>
    <w:bookmarkEnd w:id="198"/>
    <w:bookmarkStart w:id="200" w:name="dropbox"/>
    <w:p>
      <w:pPr>
        <w:pStyle w:val="Heading3"/>
      </w:pPr>
      <w:r>
        <w:t xml:space="preserve">6.23.2 Dropbox</w:t>
      </w:r>
    </w:p>
    <w:p>
      <w:pPr>
        <w:pStyle w:val="FirstParagraph"/>
      </w:pPr>
      <w:r>
        <w:t xml:space="preserve">Follow the instructions at</w:t>
      </w:r>
      <w:r>
        <w:t xml:space="preserve"> </w:t>
      </w:r>
      <w:hyperlink r:id="rId19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0"/>
    <w:bookmarkEnd w:id="201"/>
    <w:bookmarkStart w:id="20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4"/>
    <w:bookmarkStart w:id="225" w:name="core-tidyverse-packages"/>
    <w:p>
      <w:pPr>
        <w:pStyle w:val="Heading2"/>
      </w:pPr>
      <w:r>
        <w:t xml:space="preserve">6.25 Core Tidyverse Packages</w:t>
      </w:r>
    </w:p>
    <w:p>
      <w:pPr>
        <w:pStyle w:val="FirstParagraph"/>
      </w:pPr>
      <w:r>
        <w:t xml:space="preserve">The</w:t>
      </w:r>
      <w:r>
        <w:t xml:space="preserve"> </w:t>
      </w:r>
      <w:hyperlink r:id="rId20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7" w:name="sec-ggplot2"/>
    <w:p>
      <w:pPr>
        <w:pStyle w:val="Heading3"/>
      </w:pPr>
      <w:r>
        <w:t xml:space="preserve">6.25.1</w:t>
      </w:r>
      <w:r>
        <w:t xml:space="preserve"> </w:t>
      </w:r>
      <w:hyperlink r:id="rId206">
        <w:r>
          <w:rPr>
            <w:rStyle w:val="Hyperlink"/>
          </w:rPr>
          <w:t xml:space="preserve">ggplot2</w:t>
        </w:r>
      </w:hyperlink>
    </w:p>
    <w:p>
      <w:pPr>
        <w:pStyle w:val="FirstParagraph"/>
      </w:pPr>
      <w:hyperlink r:id="rId2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7"/>
    <w:bookmarkStart w:id="209" w:name="sec-dplyr"/>
    <w:p>
      <w:pPr>
        <w:pStyle w:val="Heading3"/>
      </w:pPr>
      <w:r>
        <w:t xml:space="preserve">6.25.2</w:t>
      </w:r>
      <w:r>
        <w:t xml:space="preserve"> </w:t>
      </w:r>
      <w:hyperlink r:id="rId208">
        <w:r>
          <w:rPr>
            <w:rStyle w:val="Hyperlink"/>
          </w:rPr>
          <w:t xml:space="preserve">dplyr</w:t>
        </w:r>
      </w:hyperlink>
    </w:p>
    <w:p>
      <w:pPr>
        <w:pStyle w:val="FirstParagraph"/>
      </w:pPr>
      <w:hyperlink r:id="rId20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9"/>
    <w:bookmarkStart w:id="212" w:name="sec-tidyr"/>
    <w:p>
      <w:pPr>
        <w:pStyle w:val="Heading3"/>
      </w:pPr>
      <w:r>
        <w:t xml:space="preserve">6.25.3</w:t>
      </w:r>
      <w:r>
        <w:t xml:space="preserve"> </w:t>
      </w:r>
      <w:hyperlink r:id="rId210">
        <w:r>
          <w:rPr>
            <w:rStyle w:val="Hyperlink"/>
          </w:rPr>
          <w:t xml:space="preserve">tidyr</w:t>
        </w:r>
      </w:hyperlink>
    </w:p>
    <w:p>
      <w:pPr>
        <w:pStyle w:val="FirstParagraph"/>
      </w:pPr>
      <w:hyperlink r:id="rId21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1" w:name="when-to-use-dplyr-vs-tidyr"/>
    <w:p>
      <w:pPr>
        <w:pStyle w:val="Heading4"/>
      </w:pPr>
      <w:r>
        <w:t xml:space="preserve">6.25.3.1 When to use dplyr vs tidyr</w:t>
      </w:r>
    </w:p>
    <w:p>
      <w:pPr>
        <w:pStyle w:val="FirstParagraph"/>
      </w:pPr>
      <w:r>
        <w:t xml:space="preserve">While both</w:t>
      </w:r>
      <w:r>
        <w:t xml:space="preserve"> </w:t>
      </w:r>
      <w:hyperlink r:id="rId208">
        <w:r>
          <w:rPr>
            <w:rStyle w:val="VerbatimChar"/>
          </w:rPr>
          <w:t xml:space="preserve">{dplyr}</w:t>
        </w:r>
      </w:hyperlink>
      <w:r>
        <w:t xml:space="preserve"> </w:t>
      </w:r>
      <w:r>
        <w:t xml:space="preserve">and</w:t>
      </w:r>
      <w:r>
        <w:t xml:space="preserve"> </w:t>
      </w:r>
      <w:hyperlink r:id="rId21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1"/>
    <w:bookmarkEnd w:id="212"/>
    <w:bookmarkStart w:id="214" w:name="sec-readr"/>
    <w:p>
      <w:pPr>
        <w:pStyle w:val="Heading3"/>
      </w:pPr>
      <w:r>
        <w:t xml:space="preserve">6.25.4</w:t>
      </w:r>
      <w:r>
        <w:t xml:space="preserve"> </w:t>
      </w:r>
      <w:hyperlink r:id="rId213">
        <w:r>
          <w:rPr>
            <w:rStyle w:val="Hyperlink"/>
          </w:rPr>
          <w:t xml:space="preserve">readr</w:t>
        </w:r>
      </w:hyperlink>
    </w:p>
    <w:p>
      <w:pPr>
        <w:pStyle w:val="FirstParagraph"/>
      </w:pPr>
      <w:hyperlink r:id="rId21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4"/>
    <w:bookmarkStart w:id="216"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6"/>
    <w:bookmarkStart w:id="218" w:name="sec-tibble"/>
    <w:p>
      <w:pPr>
        <w:pStyle w:val="Heading3"/>
      </w:pPr>
      <w:r>
        <w:t xml:space="preserve">6.25.6</w:t>
      </w:r>
      <w:r>
        <w:t xml:space="preserve"> </w:t>
      </w:r>
      <w:hyperlink r:id="rId217">
        <w:r>
          <w:rPr>
            <w:rStyle w:val="Hyperlink"/>
          </w:rPr>
          <w:t xml:space="preserve">tibble</w:t>
        </w:r>
      </w:hyperlink>
    </w:p>
    <w:p>
      <w:pPr>
        <w:pStyle w:val="FirstParagraph"/>
      </w:pPr>
      <w:hyperlink r:id="rId21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8"/>
    <w:bookmarkStart w:id="220" w:name="sec-stringr"/>
    <w:p>
      <w:pPr>
        <w:pStyle w:val="Heading3"/>
      </w:pPr>
      <w:r>
        <w:t xml:space="preserve">6.25.7</w:t>
      </w:r>
      <w:r>
        <w:t xml:space="preserve"> </w:t>
      </w:r>
      <w:hyperlink r:id="rId219">
        <w:r>
          <w:rPr>
            <w:rStyle w:val="Hyperlink"/>
          </w:rPr>
          <w:t xml:space="preserve">stringr</w:t>
        </w:r>
      </w:hyperlink>
    </w:p>
    <w:p>
      <w:pPr>
        <w:pStyle w:val="FirstParagraph"/>
      </w:pPr>
      <w:hyperlink r:id="rId21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0"/>
    <w:bookmarkStart w:id="222" w:name="sec-forcats"/>
    <w:p>
      <w:pPr>
        <w:pStyle w:val="Heading3"/>
      </w:pPr>
      <w:r>
        <w:t xml:space="preserve">6.25.8</w:t>
      </w:r>
      <w:r>
        <w:t xml:space="preserve"> </w:t>
      </w:r>
      <w:hyperlink r:id="rId221">
        <w:r>
          <w:rPr>
            <w:rStyle w:val="Hyperlink"/>
          </w:rPr>
          <w:t xml:space="preserve">forcats</w:t>
        </w:r>
      </w:hyperlink>
    </w:p>
    <w:p>
      <w:pPr>
        <w:pStyle w:val="FirstParagraph"/>
      </w:pPr>
      <w:hyperlink r:id="rId22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2"/>
    <w:bookmarkStart w:id="224" w:name="sec-lubridate"/>
    <w:p>
      <w:pPr>
        <w:pStyle w:val="Heading3"/>
      </w:pPr>
      <w:r>
        <w:t xml:space="preserve">6.25.9</w:t>
      </w:r>
      <w:r>
        <w:t xml:space="preserve"> </w:t>
      </w:r>
      <w:hyperlink r:id="rId223">
        <w:r>
          <w:rPr>
            <w:rStyle w:val="Hyperlink"/>
          </w:rPr>
          <w:t xml:space="preserve">lubridate</w:t>
        </w:r>
      </w:hyperlink>
    </w:p>
    <w:p>
      <w:pPr>
        <w:pStyle w:val="FirstParagraph"/>
      </w:pPr>
      <w:hyperlink r:id="rId22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4"/>
    <w:bookmarkEnd w:id="225"/>
    <w:bookmarkStart w:id="22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6">
        <w:r>
          <w:rPr>
            <w:rStyle w:val="Hyperlink"/>
          </w:rPr>
          <w:t xml:space="preserve">this document</w:t>
        </w:r>
      </w:hyperlink>
      <w:r>
        <w:t xml:space="preserve">.</w:t>
      </w:r>
    </w:p>
    <w:bookmarkEnd w:id="227"/>
    <w:bookmarkStart w:id="23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8">
        <w:r>
          <w:rPr>
            <w:rStyle w:val="Hyperlink"/>
          </w:rPr>
          <w:t xml:space="preserve">Programming with dplyr</w:t>
        </w:r>
      </w:hyperlink>
      <w:r>
        <w:t xml:space="preserve"> </w:t>
      </w:r>
      <w:r>
        <w:t xml:space="preserve">(package vignette)</w:t>
      </w:r>
    </w:p>
    <w:p>
      <w:pPr>
        <w:pStyle w:val="Compact"/>
        <w:numPr>
          <w:ilvl w:val="0"/>
          <w:numId w:val="1084"/>
        </w:numPr>
      </w:pPr>
      <w:hyperlink r:id="rId229">
        <w:r>
          <w:rPr>
            <w:rStyle w:val="Hyperlink"/>
          </w:rPr>
          <w:t xml:space="preserve">Using dplyr in packages</w:t>
        </w:r>
      </w:hyperlink>
      <w:r>
        <w:t xml:space="preserve"> </w:t>
      </w:r>
      <w:r>
        <w:t xml:space="preserve">(package vignette)</w:t>
      </w:r>
    </w:p>
    <w:p>
      <w:pPr>
        <w:pStyle w:val="Compact"/>
        <w:numPr>
          <w:ilvl w:val="0"/>
          <w:numId w:val="1084"/>
        </w:numPr>
      </w:pPr>
      <w:hyperlink r:id="rId230">
        <w:r>
          <w:rPr>
            <w:rStyle w:val="Hyperlink"/>
          </w:rPr>
          <w:t xml:space="preserve">Tidy Eval in 5 Minutes</w:t>
        </w:r>
      </w:hyperlink>
      <w:r>
        <w:t xml:space="preserve"> </w:t>
      </w:r>
      <w:r>
        <w:t xml:space="preserve">(video)</w:t>
      </w:r>
    </w:p>
    <w:p>
      <w:pPr>
        <w:pStyle w:val="Compact"/>
        <w:numPr>
          <w:ilvl w:val="0"/>
          <w:numId w:val="1084"/>
        </w:numPr>
      </w:pPr>
      <w:hyperlink r:id="rId228">
        <w:r>
          <w:rPr>
            <w:rStyle w:val="Hyperlink"/>
          </w:rPr>
          <w:t xml:space="preserve">Tidy Evaluation</w:t>
        </w:r>
      </w:hyperlink>
      <w:r>
        <w:t xml:space="preserve"> </w:t>
      </w:r>
      <w:r>
        <w:t xml:space="preserve">(e-book)</w:t>
      </w:r>
    </w:p>
    <w:p>
      <w:pPr>
        <w:pStyle w:val="Compact"/>
        <w:numPr>
          <w:ilvl w:val="0"/>
          <w:numId w:val="1084"/>
        </w:numPr>
      </w:pPr>
      <w:hyperlink r:id="rId231">
        <w:r>
          <w:rPr>
            <w:rStyle w:val="Hyperlink"/>
          </w:rPr>
          <w:t xml:space="preserve">Evaluation</w:t>
        </w:r>
      </w:hyperlink>
      <w:r>
        <w:t xml:space="preserve"> </w:t>
      </w:r>
      <w:r>
        <w:t xml:space="preserve">(advanced details)</w:t>
      </w:r>
    </w:p>
    <w:p>
      <w:pPr>
        <w:pStyle w:val="Compact"/>
        <w:numPr>
          <w:ilvl w:val="0"/>
          <w:numId w:val="1084"/>
        </w:numPr>
      </w:pPr>
      <w:hyperlink r:id="rId232">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4"/>
    <w:bookmarkStart w:id="23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5">
        <w:r>
          <w:rPr>
            <w:rStyle w:val="Hyperlink"/>
          </w:rPr>
          <w:t xml:space="preserve">Feather package</w:t>
        </w:r>
      </w:hyperlink>
      <w:r>
        <w:t xml:space="preserve"> </w:t>
      </w:r>
      <w:r>
        <w:t xml:space="preserve">for exchanging data between the two languages</w:t>
      </w:r>
      <w:r>
        <w:t xml:space="preserve"> </w:t>
      </w:r>
      <w:hyperlink r:id="rId236">
        <w:r>
          <w:rPr>
            <w:rStyle w:val="Hyperlink"/>
          </w:rPr>
          <w:t xml:space="preserve">extremely quickly</w:t>
        </w:r>
      </w:hyperlink>
      <w:r>
        <w:t xml:space="preserve">.</w:t>
      </w:r>
    </w:p>
    <w:bookmarkEnd w:id="237"/>
    <w:bookmarkStart w:id="24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8"/>
    <w:bookmarkStart w:id="23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9"/>
    <w:bookmarkStart w:id="24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0"/>
    <w:bookmarkStart w:id="24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1"/>
    <w:bookmarkEnd w:id="242"/>
    <w:bookmarkEnd w:id="243"/>
    <w:bookmarkStart w:id="24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4"/>
    <w:bookmarkStart w:id="250" w:name="constructing-pull-requests"/>
    <w:p>
      <w:pPr>
        <w:pStyle w:val="Heading2"/>
      </w:pPr>
      <w:r>
        <w:t xml:space="preserve">6.31 Constructing Pull Requests</w:t>
      </w:r>
    </w:p>
    <w:bookmarkStart w:id="24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5"/>
    <w:bookmarkStart w:id="24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6"/>
    <w:bookmarkStart w:id="24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7"/>
    <w:bookmarkStart w:id="24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8"/>
    <w:bookmarkStart w:id="24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9"/>
    <w:bookmarkEnd w:id="250"/>
    <w:bookmarkStart w:id="268" w:name="reviewing-pull-requests"/>
    <w:p>
      <w:pPr>
        <w:pStyle w:val="Heading2"/>
      </w:pPr>
      <w:r>
        <w:t xml:space="preserve">6.32 Reviewing Pull Requests</w:t>
      </w:r>
    </w:p>
    <w:bookmarkStart w:id="25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1"/>
    <w:bookmarkStart w:id="25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2">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4"/>
    <w:bookmarkStart w:id="25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5"/>
    <w:bookmarkStart w:id="25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6"/>
    <w:bookmarkStart w:id="26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0" w:name="fig-github-suggestion-feature"/>
          <w:p>
            <w:pPr>
              <w:pStyle w:val="Compact"/>
              <w:jc w:val="center"/>
            </w:pPr>
            <w:r>
              <w:drawing>
                <wp:inline>
                  <wp:extent cx="5334000" cy="1989605"/>
                  <wp:effectExtent b="0" l="0" r="0" t="0"/>
                  <wp:docPr descr="" title="" id="258" name="Picture"/>
                  <a:graphic>
                    <a:graphicData uri="http://schemas.openxmlformats.org/drawingml/2006/picture">
                      <pic:pic>
                        <pic:nvPicPr>
                          <pic:cNvPr descr="assets/images/github-suggestion-feature.png" id="259" name="Picture"/>
                          <pic:cNvPicPr>
                            <a:picLocks noChangeArrowheads="1" noChangeAspect="1"/>
                          </pic:cNvPicPr>
                        </pic:nvPicPr>
                        <pic:blipFill>
                          <a:blip r:embed="rId2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0"/>
        </w:tc>
      </w:tr>
    </w:tbl>
    <w:bookmarkEnd w:id="261"/>
    <w:bookmarkStart w:id="26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5" w:name="fig-preview-comment"/>
          <w:p>
            <w:pPr>
              <w:pStyle w:val="Compact"/>
              <w:jc w:val="center"/>
            </w:pPr>
            <w:r>
              <w:drawing>
                <wp:inline>
                  <wp:extent cx="5334000" cy="1333500"/>
                  <wp:effectExtent b="0" l="0" r="0" t="0"/>
                  <wp:docPr descr="" title="" id="263" name="Picture"/>
                  <a:graphic>
                    <a:graphicData uri="http://schemas.openxmlformats.org/drawingml/2006/picture">
                      <pic:pic>
                        <pic:nvPicPr>
                          <pic:cNvPr descr="assets/images/quarto-preview-comment.png" id="264" name="Picture"/>
                          <pic:cNvPicPr>
                            <a:picLocks noChangeArrowheads="1" noChangeAspect="1"/>
                          </pic:cNvPicPr>
                        </pic:nvPicPr>
                        <pic:blipFill>
                          <a:blip r:embed="rId2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6"/>
    <w:bookmarkStart w:id="26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7"/>
    <w:bookmarkEnd w:id="268"/>
    <w:bookmarkStart w:id="26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9"/>
    <w:bookmarkStart w:id="27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70">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2"/>
    <w:bookmarkStart w:id="278" w:name="sec-r-resources"/>
    <w:p>
      <w:pPr>
        <w:pStyle w:val="Heading2"/>
      </w:pPr>
      <w:r>
        <w:t xml:space="preserve">6.35 Additional Resources</w:t>
      </w:r>
    </w:p>
    <w:bookmarkStart w:id="273"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3"/>
    <w:bookmarkStart w:id="274"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4"/>
    <w:bookmarkStart w:id="275"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5"/>
    <w:bookmarkStart w:id="277"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7"/>
    <w:bookmarkEnd w:id="278"/>
    <w:bookmarkEnd w:id="279"/>
    <w:bookmarkStart w:id="339" w:name="sec-r-code-style"/>
    <w:p>
      <w:pPr>
        <w:pStyle w:val="Heading1"/>
      </w:pPr>
      <w:r>
        <w:t xml:space="preserve">7. R Code Style</w:t>
      </w:r>
    </w:p>
    <w:p>
      <w:pPr>
        <w:pStyle w:val="FirstParagraph"/>
      </w:pPr>
      <w:r>
        <w:t xml:space="preserve">Adapted by UCD-SeRG team from</w:t>
      </w:r>
      <w:r>
        <w:t xml:space="preserve"> </w:t>
      </w:r>
      <w:hyperlink r:id="rId280">
        <w:r>
          <w:rPr>
            <w:rStyle w:val="Hyperlink"/>
          </w:rPr>
          <w:t xml:space="preserve">original by Kunal Mishra, Jade Benjamin-Chung, and Stephanie Djajadi</w:t>
        </w:r>
      </w:hyperlink>
    </w:p>
    <w:p>
      <w:pPr>
        <w:pStyle w:val="BodyText"/>
      </w:pPr>
      <w:r>
        <w:t xml:space="preserve">Follow these code style guidelines for all R code:</w:t>
      </w:r>
    </w:p>
    <w:bookmarkStart w:id="285" w:name="general-principles"/>
    <w:p>
      <w:pPr>
        <w:pStyle w:val="Heading2"/>
      </w:pPr>
      <w:r>
        <w:t xml:space="preserve">7.1 General Principles</w:t>
      </w:r>
    </w:p>
    <w:p>
      <w:pPr>
        <w:pStyle w:val="FirstParagraph"/>
      </w:pPr>
      <w:r>
        <w:t xml:space="preserve">Our lab follows the</w:t>
      </w:r>
      <w:r>
        <w:t xml:space="preserve"> </w:t>
      </w:r>
      <w:hyperlink r:id="rId281">
        <w:r>
          <w:rPr>
            <w:rStyle w:val="Hyperlink"/>
          </w:rPr>
          <w:t xml:space="preserve">Google R Style Guide</w:t>
        </w:r>
      </w:hyperlink>
      <w:r>
        <w:t xml:space="preserve">,</w:t>
      </w:r>
      <w:r>
        <w:t xml:space="preserve"> </w:t>
      </w:r>
      <w:r>
        <w:t xml:space="preserve">which in turn mostly follows the</w:t>
      </w:r>
      <w:r>
        <w:t xml:space="preserve"> </w:t>
      </w:r>
      <w:hyperlink r:id="rId2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3">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5"/>
    <w:bookmarkStart w:id="2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7" w:name="explicit-return-statements"/>
    <w:p>
      <w:pPr>
        <w:pStyle w:val="Heading3"/>
      </w:pPr>
      <w:r>
        <w:t xml:space="preserve">7.2.1 Explicit Return Statements</w:t>
      </w:r>
    </w:p>
    <w:p>
      <w:pPr>
        <w:pStyle w:val="FirstParagraph"/>
      </w:pPr>
      <w:r>
        <w:t xml:space="preserve">Following the</w:t>
      </w:r>
      <w:r>
        <w:t xml:space="preserve"> </w:t>
      </w:r>
      <w:hyperlink r:id="rId28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7"/>
    <w:bookmarkEnd w:id="288"/>
    <w:bookmarkStart w:id="2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1"/>
    <w:bookmarkStart w:id="296" w:name="line-breaks-and-formatting"/>
    <w:p>
      <w:pPr>
        <w:pStyle w:val="Heading2"/>
      </w:pPr>
      <w:r>
        <w:t xml:space="preserve">7.4 Line Breaks and Formatting</w:t>
      </w:r>
    </w:p>
    <w:bookmarkStart w:id="292"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2"/>
    <w:bookmarkStart w:id="294"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4"/>
    <w:bookmarkStart w:id="295"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End w:id="296"/>
    <w:bookmarkStart w:id="298" w:name="markdown-and-quarto-formatting"/>
    <w:p>
      <w:pPr>
        <w:pStyle w:val="Heading2"/>
      </w:pPr>
      <w:r>
        <w:t xml:space="preserve">7.5 Markdown and Quarto Formatting</w:t>
      </w:r>
    </w:p>
    <w:bookmarkStart w:id="29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7.6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3"/>
    <w:bookmarkStart w:id="3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4"/>
    <w:bookmarkStart w:id="309"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09"/>
    <w:bookmarkStart w:id="337" w:name="sec-style-auto-style"/>
    <w:p>
      <w:pPr>
        <w:pStyle w:val="Heading2"/>
      </w:pPr>
      <w:r>
        <w:t xml:space="preserve">7.11 Automated Tools for Style and Project Workflow</w:t>
      </w:r>
    </w:p>
    <w:bookmarkStart w:id="332" w:name="styling"/>
    <w:p>
      <w:pPr>
        <w:pStyle w:val="Heading3"/>
      </w:pPr>
      <w:r>
        <w:t xml:space="preserve">7.11.1 Styling</w:t>
      </w:r>
    </w:p>
    <w:bookmarkStart w:id="311"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7.11.1.2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7.11.1.3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6">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8.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9.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6" w:name="sec-quarto"/>
    <w:p>
      <w:pPr>
        <w:pStyle w:val="Heading1"/>
      </w:pPr>
      <w:r>
        <w:t xml:space="preserve">10. Quarto</w:t>
      </w:r>
    </w:p>
    <w:bookmarkStart w:id="364" w:name="introduction"/>
    <w:p>
      <w:pPr>
        <w:pStyle w:val="Heading2"/>
      </w:pPr>
      <w:r>
        <w:t xml:space="preserve">10.1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0"/>
    <w:bookmarkStart w:id="37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3">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5">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10.3.6 Resources</w:t>
      </w:r>
    </w:p>
    <w:p>
      <w:pPr>
        <w:pStyle w:val="Compact"/>
        <w:numPr>
          <w:ilvl w:val="0"/>
          <w:numId w:val="113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10.4.5 Resources</w:t>
      </w:r>
    </w:p>
    <w:p>
      <w:pPr>
        <w:pStyle w:val="Compact"/>
        <w:numPr>
          <w:ilvl w:val="0"/>
          <w:numId w:val="1141"/>
        </w:numPr>
      </w:pPr>
      <w:hyperlink r:id="rId391">
        <w:r>
          <w:rPr>
            <w:rStyle w:val="Hyperlink"/>
          </w:rPr>
          <w:t xml:space="preserve">Quarto Profiles Documentation</w:t>
        </w:r>
      </w:hyperlink>
    </w:p>
    <w:p>
      <w:pPr>
        <w:pStyle w:val="Compact"/>
        <w:numPr>
          <w:ilvl w:val="0"/>
          <w:numId w:val="114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10.5 Advanced Features</w:t>
      </w:r>
    </w:p>
    <w:bookmarkStart w:id="39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10.6.4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6"/>
    <w:bookmarkEnd w:id="417"/>
    <w:bookmarkStart w:id="425" w:name="additional-resources-1"/>
    <w:p>
      <w:pPr>
        <w:pStyle w:val="Heading2"/>
      </w:pPr>
      <w:r>
        <w:t xml:space="preserve">10.7 Additional Resources</w:t>
      </w:r>
    </w:p>
    <w:bookmarkStart w:id="418" w:name="official-documentation"/>
    <w:p>
      <w:pPr>
        <w:pStyle w:val="Heading3"/>
      </w:pPr>
      <w:r>
        <w:t xml:space="preserve">10.7.1 Official Documentation</w:t>
      </w:r>
    </w:p>
    <w:p>
      <w:pPr>
        <w:pStyle w:val="Compact"/>
        <w:numPr>
          <w:ilvl w:val="0"/>
          <w:numId w:val="1153"/>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10.7.2 Learning Resources</w:t>
      </w:r>
    </w:p>
    <w:p>
      <w:pPr>
        <w:pStyle w:val="Compact"/>
        <w:numPr>
          <w:ilvl w:val="0"/>
          <w:numId w:val="1154"/>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9"/>
    <w:bookmarkStart w:id="420" w:name="templates"/>
    <w:p>
      <w:pPr>
        <w:pStyle w:val="Heading3"/>
      </w:pPr>
      <w:r>
        <w:t xml:space="preserve">10.7.3 Templates</w:t>
      </w:r>
    </w:p>
    <w:p>
      <w:pPr>
        <w:pStyle w:val="Compact"/>
        <w:numPr>
          <w:ilvl w:val="0"/>
          <w:numId w:val="1156"/>
        </w:numPr>
      </w:pPr>
      <w:hyperlink r:id="rId373">
        <w:r>
          <w:rPr>
            <w:rStyle w:val="Hyperlink"/>
          </w:rPr>
          <w:t xml:space="preserve">UCD-SeRG Quarto Book Template</w:t>
        </w:r>
      </w:hyperlink>
      <w:r>
        <w:t xml:space="preserve"> </w:t>
      </w:r>
      <w:r>
        <w:t xml:space="preserve">- our recommended template</w:t>
      </w:r>
    </w:p>
    <w:p>
      <w:pPr>
        <w:pStyle w:val="Compact"/>
        <w:numPr>
          <w:ilvl w:val="0"/>
          <w:numId w:val="1156"/>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3"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3"/>
    <w:bookmarkStart w:id="424"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11.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11.1 Basics</w:t>
      </w:r>
    </w:p>
    <w:p>
      <w:pPr>
        <w:pStyle w:val="Compact"/>
        <w:numPr>
          <w:ilvl w:val="0"/>
          <w:numId w:val="1159"/>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11.2 GitHub Education and Copilot Access</w:t>
      </w:r>
    </w:p>
    <w:bookmarkStart w:id="43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1">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5">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9"/>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40">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4"/>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11.10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511" w:name="sec-r-ci"/>
    <w:p>
      <w:pPr>
        <w:pStyle w:val="Heading1"/>
      </w:pPr>
      <w:r>
        <w:t xml:space="preserve">12. Continuous Integration</w:t>
      </w:r>
    </w:p>
    <w:bookmarkStart w:id="478" w:name="understanding-github-actions"/>
    <w:p>
      <w:pPr>
        <w:pStyle w:val="Heading2"/>
      </w:pPr>
      <w:r>
        <w:t xml:space="preserve">12.1 Understanding GitHub Actions</w:t>
      </w:r>
    </w:p>
    <w:p>
      <w:pPr>
        <w:pStyle w:val="FirstParagraph"/>
      </w:pPr>
      <w:hyperlink r:id="rId4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8"/>
    <w:bookmarkStart w:id="48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9">
        <w:r>
          <w:rPr>
            <w:rStyle w:val="Hyperlink"/>
          </w:rPr>
          <w:t xml:space="preserve">r-lib/actions</w:t>
        </w:r>
      </w:hyperlink>
      <w:r>
        <w:t xml:space="preserve"> </w:t>
      </w:r>
      <w:r>
        <w:t xml:space="preserve">that handle common R package tasks.</w:t>
      </w:r>
    </w:p>
    <w:bookmarkStart w:id="48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1"/>
    <w:bookmarkStart w:id="48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2"/>
    <w:bookmarkEnd w:id="483"/>
    <w:bookmarkStart w:id="48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4"/>
    <w:bookmarkStart w:id="48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warning.png" id="48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8"/>
    <w:bookmarkStart w:id="49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0"/>
    <w:bookmarkStart w:id="50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1"/>
    <w:bookmarkStart w:id="497" w:name="comparison-of-popular-actions"/>
    <w:p>
      <w:pPr>
        <w:pStyle w:val="Heading4"/>
      </w:pPr>
      <w:r>
        <w:t xml:space="preserve">12.6.0.2 Comparison of Popular Actions</w:t>
      </w:r>
    </w:p>
    <w:p>
      <w:pPr>
        <w:pStyle w:val="FirstParagraph"/>
      </w:pPr>
      <w:hyperlink r:id="rId4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7"/>
    <w:bookmarkStart w:id="49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8"/>
    <w:bookmarkStart w:id="49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9"/>
    <w:bookmarkStart w:id="50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opt/quarto/share/formats/docx/warning.png" id="501"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2"/>
    <w:bookmarkEnd w:id="503"/>
    <w:bookmarkStart w:id="50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bookmarkEnd w:id="506"/>
    <w:bookmarkStart w:id="510" w:name="additional-resources-2"/>
    <w:p>
      <w:pPr>
        <w:pStyle w:val="Heading2"/>
      </w:pPr>
      <w:r>
        <w:t xml:space="preserve">12.8 Additional Resources</w:t>
      </w:r>
    </w:p>
    <w:p>
      <w:pPr>
        <w:pStyle w:val="Compact"/>
        <w:numPr>
          <w:ilvl w:val="0"/>
          <w:numId w:val="1188"/>
        </w:numPr>
      </w:pPr>
      <w:hyperlink r:id="rId477">
        <w:r>
          <w:rPr>
            <w:rStyle w:val="Hyperlink"/>
          </w:rPr>
          <w:t xml:space="preserve">GitHub Actions features overview</w:t>
        </w:r>
      </w:hyperlink>
    </w:p>
    <w:p>
      <w:pPr>
        <w:pStyle w:val="Compact"/>
        <w:numPr>
          <w:ilvl w:val="0"/>
          <w:numId w:val="1188"/>
        </w:numPr>
      </w:pPr>
      <w:hyperlink r:id="rId479">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7">
        <w:r>
          <w:rPr>
            <w:rStyle w:val="Hyperlink"/>
          </w:rPr>
          <w:t xml:space="preserve">R Packages book: Continuous Integration</w:t>
        </w:r>
      </w:hyperlink>
    </w:p>
    <w:p>
      <w:pPr>
        <w:pStyle w:val="Compact"/>
        <w:numPr>
          <w:ilvl w:val="0"/>
          <w:numId w:val="1188"/>
        </w:numPr>
      </w:pPr>
      <w:hyperlink r:id="rId508">
        <w:r>
          <w:rPr>
            <w:rStyle w:val="Hyperlink"/>
          </w:rPr>
          <w:t xml:space="preserve">GitHub Actions documentation</w:t>
        </w:r>
      </w:hyperlink>
    </w:p>
    <w:p>
      <w:pPr>
        <w:pStyle w:val="Compact"/>
        <w:numPr>
          <w:ilvl w:val="0"/>
          <w:numId w:val="1188"/>
        </w:numPr>
      </w:pPr>
      <w:hyperlink r:id="rId509">
        <w:r>
          <w:rPr>
            <w:rStyle w:val="Hyperlink"/>
          </w:rPr>
          <w:t xml:space="preserve">Where to find help with r-lib/actions</w:t>
        </w:r>
      </w:hyperlink>
    </w:p>
    <w:p>
      <w:pPr>
        <w:pStyle w:val="Compact"/>
        <w:numPr>
          <w:ilvl w:val="0"/>
          <w:numId w:val="1188"/>
        </w:numPr>
      </w:pPr>
      <w:hyperlink r:id="rId489">
        <w:r>
          <w:rPr>
            <w:rStyle w:val="Hyperlink"/>
          </w:rPr>
          <w:t xml:space="preserve">GitHub Status</w:t>
        </w:r>
      </w:hyperlink>
      <w:r>
        <w:t xml:space="preserve"> </w:t>
      </w:r>
      <w:r>
        <w:t xml:space="preserve">- real-time status of GitHub services</w:t>
      </w:r>
    </w:p>
    <w:p>
      <w:r>
        <w:br w:type="page"/>
      </w:r>
    </w:p>
    <w:bookmarkEnd w:id="510"/>
    <w:bookmarkEnd w:id="511"/>
    <w:bookmarkStart w:id="534" w:name="sec-unix"/>
    <w:p>
      <w:pPr>
        <w:pStyle w:val="Heading1"/>
      </w:pPr>
      <w:r>
        <w:t xml:space="preserve">13. Unix</w:t>
      </w:r>
    </w:p>
    <w:p>
      <w:pPr>
        <w:pStyle w:val="FirstParagraph"/>
      </w:pPr>
      <w:r>
        <w:t xml:space="preserve">Adapted by UCD-SeRG team from</w:t>
      </w:r>
      <w:r>
        <w:t xml:space="preserve"> </w:t>
      </w:r>
      <w:hyperlink r:id="rId51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6" w:name="fig-unix-desktop"/>
          <w:p>
            <w:pPr>
              <w:pStyle w:val="Compact"/>
              <w:jc w:val="center"/>
            </w:pPr>
            <w:r>
              <w:drawing>
                <wp:inline>
                  <wp:extent cx="5334000" cy="3380267"/>
                  <wp:effectExtent b="0" l="0" r="0" t="0"/>
                  <wp:docPr descr="" title="" id="514" name="Picture"/>
                  <a:graphic>
                    <a:graphicData uri="http://schemas.openxmlformats.org/drawingml/2006/picture">
                      <pic:pic>
                        <pic:nvPicPr>
                          <pic:cNvPr descr="assets/images/ex-desktop.jpg" id="515" name="Picture"/>
                          <pic:cNvPicPr>
                            <a:picLocks noChangeArrowheads="1" noChangeAspect="1"/>
                          </pic:cNvPicPr>
                        </pic:nvPicPr>
                        <pic:blipFill>
                          <a:blip r:embed="rId5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6"/>
        </w:tc>
      </w:tr>
    </w:tbl>
    <w:bookmarkEnd w:id="517"/>
    <w:bookmarkStart w:id="52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unix-terminal"/>
          <w:p>
            <w:pPr>
              <w:pStyle w:val="Compact"/>
              <w:jc w:val="center"/>
            </w:pPr>
            <w:r>
              <w:drawing>
                <wp:inline>
                  <wp:extent cx="4488872" cy="8862646"/>
                  <wp:effectExtent b="0" l="0" r="0" t="0"/>
                  <wp:docPr descr="" title="" id="520" name="Picture"/>
                  <a:graphic>
                    <a:graphicData uri="http://schemas.openxmlformats.org/drawingml/2006/picture">
                      <pic:pic>
                        <pic:nvPicPr>
                          <pic:cNvPr descr="assets/images/ex-terminal.PNG" id="521" name="Picture"/>
                          <pic:cNvPicPr>
                            <a:picLocks noChangeArrowheads="1" noChangeAspect="1"/>
                          </pic:cNvPicPr>
                        </pic:nvPicPr>
                        <pic:blipFill>
                          <a:blip r:embed="rId5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2"/>
        </w:tc>
      </w:tr>
    </w:tbl>
    <w:bookmarkEnd w:id="523"/>
    <w:bookmarkStart w:id="52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4"/>
          <w:p/>
        </w:tc>
      </w:tr>
    </w:tbl>
    <w:bookmarkEnd w:id="525"/>
    <w:bookmarkStart w:id="52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7"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7"/>
    <w:bookmarkEnd w:id="528"/>
    <w:bookmarkStart w:id="52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9"/>
    <w:bookmarkStart w:id="53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1"/>
    <w:bookmarkStart w:id="53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2"/>
    <w:bookmarkEnd w:id="533"/>
    <w:bookmarkEnd w:id="534"/>
    <w:bookmarkStart w:id="544" w:name="reproducible-environments"/>
    <w:p>
      <w:pPr>
        <w:pStyle w:val="Heading1"/>
      </w:pPr>
      <w:r>
        <w:t xml:space="preserve">14. Reproducible Environments</w:t>
      </w:r>
    </w:p>
    <w:p>
      <w:pPr>
        <w:pStyle w:val="FirstParagraph"/>
      </w:pPr>
      <w:r>
        <w:t xml:space="preserve">Adapted by UCD-SeRG team from</w:t>
      </w:r>
      <w:r>
        <w:t xml:space="preserve"> </w:t>
      </w:r>
      <w:hyperlink r:id="rId535">
        <w:r>
          <w:rPr>
            <w:rStyle w:val="Hyperlink"/>
          </w:rPr>
          <w:t xml:space="preserve">original by Anna Nguyen</w:t>
        </w:r>
      </w:hyperlink>
    </w:p>
    <w:bookmarkStart w:id="542" w:name="package-version-control-with-renv"/>
    <w:p>
      <w:pPr>
        <w:pStyle w:val="Heading2"/>
      </w:pPr>
      <w:r>
        <w:t xml:space="preserve">14.1 Package Version Control with renv</w:t>
      </w:r>
    </w:p>
    <w:bookmarkStart w:id="53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6"/>
    <w:bookmarkStart w:id="53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7"/>
    <w:bookmarkStart w:id="54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8">
        <w:r>
          <w:rPr>
            <w:rStyle w:val="Hyperlink"/>
          </w:rPr>
          <w:t xml:space="preserve">official renv documentation</w:t>
        </w:r>
      </w:hyperlink>
      <w:r>
        <w:t xml:space="preserve">.</w:t>
      </w:r>
    </w:p>
    <w:bookmarkEnd w:id="539"/>
    <w:bookmarkEnd w:id="540"/>
    <w:bookmarkStart w:id="54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1"/>
    <w:bookmarkEnd w:id="542"/>
    <w:bookmarkStart w:id="543"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p>
      <w:r>
        <w:br w:type="page"/>
      </w:r>
    </w:p>
    <w:bookmarkEnd w:id="543"/>
    <w:bookmarkEnd w:id="544"/>
    <w:bookmarkStart w:id="559" w:name="code-publication"/>
    <w:p>
      <w:pPr>
        <w:pStyle w:val="Heading1"/>
      </w:pPr>
      <w:r>
        <w:t xml:space="preserve">15. Code Publication</w:t>
      </w:r>
    </w:p>
    <w:p>
      <w:pPr>
        <w:pStyle w:val="FirstParagraph"/>
      </w:pPr>
      <w:r>
        <w:t xml:space="preserve">Adapted by UCD-SeRG team from</w:t>
      </w:r>
      <w:r>
        <w:t xml:space="preserve"> </w:t>
      </w:r>
      <w:hyperlink r:id="rId545">
        <w:r>
          <w:rPr>
            <w:rStyle w:val="Hyperlink"/>
          </w:rPr>
          <w:t xml:space="preserve">original by Nolan Pokpongkiat</w:t>
        </w:r>
      </w:hyperlink>
    </w:p>
    <w:bookmarkStart w:id="546"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6"/>
    <w:bookmarkStart w:id="54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7">
        <w:r>
          <w:rPr>
            <w:rStyle w:val="Hyperlink"/>
          </w:rPr>
          <w:t xml:space="preserve">here.</w:t>
        </w:r>
      </w:hyperlink>
    </w:p>
    <w:bookmarkEnd w:id="548"/>
    <w:bookmarkStart w:id="54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9"/>
    <w:bookmarkStart w:id="55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0">
        <w:r>
          <w:rPr>
            <w:rStyle w:val="Hyperlink"/>
          </w:rPr>
          <w:t xml:space="preserve">here.</w:t>
        </w:r>
      </w:hyperlink>
    </w:p>
    <w:bookmarkEnd w:id="551"/>
    <w:bookmarkStart w:id="55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2"/>
    <w:bookmarkStart w:id="55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3">
        <w:r>
          <w:rPr>
            <w:rStyle w:val="Hyperlink"/>
          </w:rPr>
          <w:t xml:space="preserve">here.</w:t>
        </w:r>
      </w:hyperlink>
    </w:p>
    <w:bookmarkEnd w:id="554"/>
    <w:bookmarkStart w:id="55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5"/>
    <w:bookmarkStart w:id="55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6"/>
    <w:bookmarkStart w:id="55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7">
        <w:r>
          <w:rPr>
            <w:rStyle w:val="Hyperlink"/>
          </w:rPr>
          <w:t xml:space="preserve">here.</w:t>
        </w:r>
      </w:hyperlink>
    </w:p>
    <w:p>
      <w:r>
        <w:br w:type="page"/>
      </w:r>
    </w:p>
    <w:bookmarkEnd w:id="558"/>
    <w:bookmarkEnd w:id="559"/>
    <w:bookmarkStart w:id="57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0">
        <w:r>
          <w:rPr>
            <w:rStyle w:val="Hyperlink"/>
          </w:rPr>
          <w:t xml:space="preserve">Proctor-UCSF Lab Manual</w:t>
        </w:r>
      </w:hyperlink>
    </w:p>
    <w:bookmarkStart w:id="56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1"/>
    <w:bookmarkStart w:id="56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2"/>
    <w:bookmarkStart w:id="56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3"/>
    <w:bookmarkStart w:id="56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4">
        <w:r>
          <w:rPr>
            <w:rStyle w:val="Hyperlink"/>
          </w:rPr>
          <w:t xml:space="preserve">UC Davis DataLab GIS workshops</w:t>
        </w:r>
      </w:hyperlink>
      <w:r>
        <w:t xml:space="preserve">, including resources on QGIS and spatial SQL.</w:t>
      </w:r>
    </w:p>
    <w:bookmarkEnd w:id="565"/>
    <w:bookmarkEnd w:id="566"/>
    <w:bookmarkStart w:id="570" w:name="create-public-ids"/>
    <w:p>
      <w:pPr>
        <w:pStyle w:val="Heading2"/>
      </w:pPr>
      <w:r>
        <w:t xml:space="preserve">16.3 Create public IDs</w:t>
      </w:r>
    </w:p>
    <w:bookmarkStart w:id="56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7"/>
    <w:bookmarkStart w:id="56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8"/>
    <w:bookmarkStart w:id="56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9"/>
    <w:bookmarkEnd w:id="570"/>
    <w:bookmarkStart w:id="57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2">
        <w:r>
          <w:rPr>
            <w:rStyle w:val="Hyperlink"/>
          </w:rPr>
          <w:t xml:space="preserve">UC Davis DataLab workshop on data documentation</w:t>
        </w:r>
      </w:hyperlink>
      <w:r>
        <w:t xml:space="preserve">.</w:t>
      </w:r>
    </w:p>
    <w:bookmarkStart w:id="574"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3">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4"/>
    <w:bookmarkEnd w:id="575"/>
    <w:bookmarkStart w:id="57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6"/>
    <w:bookmarkStart w:id="57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7"/>
    <w:bookmarkStart w:id="57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8"/>
    <w:bookmarkEnd w:id="579"/>
    <w:bookmarkStart w:id="599" w:name="sec-slurm"/>
    <w:p>
      <w:pPr>
        <w:pStyle w:val="Heading1"/>
      </w:pPr>
      <w:r>
        <w:t xml:space="preserve">17. High-performance computing (HPC)</w:t>
      </w:r>
    </w:p>
    <w:p>
      <w:pPr>
        <w:pStyle w:val="FirstParagraph"/>
      </w:pPr>
      <w:r>
        <w:t xml:space="preserve">Adapted by UCD-SeRG team from</w:t>
      </w:r>
      <w:r>
        <w:t xml:space="preserve"> </w:t>
      </w:r>
      <w:hyperlink r:id="rId5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4" w:name="uc-davis-computing-resources"/>
    <w:p>
      <w:pPr>
        <w:pStyle w:val="Heading2"/>
      </w:pPr>
      <w:r>
        <w:t xml:space="preserve">17.1 UC Davis Computing Resources</w:t>
      </w:r>
    </w:p>
    <w:bookmarkStart w:id="58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3"/>
    <w:bookmarkEnd w:id="584"/>
    <w:bookmarkStart w:id="58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5"/>
    <w:bookmarkEnd w:id="586"/>
    <w:bookmarkStart w:id="58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7"/>
    <w:bookmarkStart w:id="58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1">
        <w:r>
          <w:rPr>
            <w:rStyle w:val="Hyperlink"/>
          </w:rPr>
          <w:t xml:space="preserve">hpc.ucdavis.edu</w:t>
        </w:r>
      </w:hyperlink>
      <w:r>
        <w:t xml:space="preserve"> </w:t>
      </w:r>
      <w:r>
        <w:t xml:space="preserve">for support information.</w:t>
      </w:r>
    </w:p>
    <w:bookmarkEnd w:id="588"/>
    <w:bookmarkStart w:id="59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9"/>
    <w:bookmarkStart w:id="59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0"/>
    <w:bookmarkStart w:id="59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1"/>
    <w:bookmarkEnd w:id="592"/>
    <w:bookmarkStart w:id="597" w:name="storage-group-storage-access"/>
    <w:p>
      <w:pPr>
        <w:pStyle w:val="Heading2"/>
      </w:pPr>
      <w:r>
        <w:t xml:space="preserve">17.6 Storage &amp; group storage access</w:t>
      </w:r>
    </w:p>
    <w:bookmarkStart w:id="59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1">
        <w:r>
          <w:rPr>
            <w:rStyle w:val="Hyperlink"/>
          </w:rPr>
          <w:t xml:space="preserve">UC Davis HPC documentation</w:t>
        </w:r>
      </w:hyperlink>
      <w:r>
        <w:t xml:space="preserve"> </w:t>
      </w:r>
      <w:r>
        <w:t xml:space="preserve">for specific storage options and quotas.</w:t>
      </w:r>
    </w:p>
    <w:bookmarkEnd w:id="593"/>
    <w:bookmarkStart w:id="59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4"/>
    <w:bookmarkStart w:id="59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6"/>
    <w:bookmarkEnd w:id="597"/>
    <w:bookmarkStart w:id="59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8"/>
    <w:bookmarkEnd w:id="599"/>
    <w:bookmarkStart w:id="728" w:name="working-with-ai"/>
    <w:p>
      <w:pPr>
        <w:pStyle w:val="Heading1"/>
      </w:pPr>
      <w:r>
        <w:t xml:space="preserve">18. Working with AI</w:t>
      </w:r>
    </w:p>
    <w:p>
      <w:pPr>
        <w:pStyle w:val="FirstParagraph"/>
      </w:pPr>
      <w:hyperlink r:id="rId6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opt/quarto/share/formats/docx/warning.png" id="60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5"/>
    <w:bookmarkStart w:id="60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6"/>
    <w:bookmarkStart w:id="60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7"/>
    <w:bookmarkStart w:id="61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8"/>
    <w:bookmarkStart w:id="60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9"/>
    <w:bookmarkStart w:id="61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0"/>
    <w:bookmarkStart w:id="61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1">
        <w:r>
          <w:rPr>
            <w:rStyle w:val="Hyperlink"/>
          </w:rPr>
          <w:t xml:space="preserve">Issue #112</w:t>
        </w:r>
      </w:hyperlink>
      <w:r>
        <w:t xml:space="preserve"> </w:t>
      </w:r>
      <w:r>
        <w:t xml:space="preserve">and</w:t>
      </w:r>
      <w:r>
        <w:t xml:space="preserve"> </w:t>
      </w:r>
      <w:hyperlink r:id="rId61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3"/>
    <w:bookmarkStart w:id="61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4"/>
    <w:bookmarkEnd w:id="615"/>
    <w:bookmarkStart w:id="727" w:name="coding-agents"/>
    <w:p>
      <w:pPr>
        <w:pStyle w:val="Heading2"/>
      </w:pPr>
      <w:r>
        <w:t xml:space="preserve">18.5 Coding Agents</w:t>
      </w:r>
    </w:p>
    <w:p>
      <w:pPr>
        <w:pStyle w:val="FirstParagraph"/>
      </w:pPr>
      <w:r>
        <w:t xml:space="preserve">We recommend working with</w:t>
      </w:r>
      <w:r>
        <w:t xml:space="preserve"> </w:t>
      </w:r>
      <w:hyperlink r:id="rId616">
        <w:r>
          <w:rPr>
            <w:rStyle w:val="Hyperlink"/>
            <w:b/>
            <w:bCs/>
          </w:rPr>
          <w:t xml:space="preserve">AI coding agents</w:t>
        </w:r>
      </w:hyperlink>
      <w:r>
        <w:t xml:space="preserve"> </w:t>
      </w:r>
      <w:r>
        <w:t xml:space="preserve">to</w:t>
      </w:r>
      <w:r>
        <w:t xml:space="preserve"> </w:t>
      </w:r>
      <w:hyperlink r:id="rId600">
        <w:r>
          <w:rPr>
            <w:rStyle w:val="Hyperlink"/>
          </w:rPr>
          <w:t xml:space="preserve">help you code</w:t>
        </w:r>
      </w:hyperlink>
      <w:r>
        <w:t xml:space="preserve">.</w:t>
      </w:r>
    </w:p>
    <w:bookmarkStart w:id="618" w:name="what-are-ai-coding-agents"/>
    <w:p>
      <w:pPr>
        <w:pStyle w:val="Heading3"/>
      </w:pPr>
      <w:r>
        <w:t xml:space="preserve">18.5.1 What are AI coding agents?</w:t>
      </w:r>
    </w:p>
    <w:p>
      <w:pPr>
        <w:pStyle w:val="FirstParagraph"/>
      </w:pPr>
      <w:r>
        <w:t xml:space="preserve">AI coding agents are</w:t>
      </w:r>
      <w:r>
        <w:t xml:space="preserve"> </w:t>
      </w:r>
      <w:hyperlink r:id="rId61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8"/>
    <w:bookmarkStart w:id="62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1"/>
    <w:bookmarkStart w:id="62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2"/>
    <w:bookmarkStart w:id="62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3"/>
    <w:bookmarkStart w:id="62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4">
        <w:r>
          <w:rPr>
            <w:rStyle w:val="Hyperlink"/>
          </w:rPr>
          <w:t xml:space="preserve">“I Thought I Was in an AI Apocalypse. Then I Started Looking Closer.”</w:t>
        </w:r>
      </w:hyperlink>
    </w:p>
    <w:bookmarkEnd w:id="625"/>
    <w:bookmarkEnd w:id="626"/>
    <w:bookmarkStart w:id="64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9" name="Picture"/>
                        <a:graphic>
                          <a:graphicData uri="http://schemas.openxmlformats.org/drawingml/2006/picture">
                            <pic:pic>
                              <pic:nvPicPr>
                                <pic:cNvPr descr="assets/images/The-Matrix-Neo-Flying.png" id="630" name="Picture"/>
                                <pic:cNvPicPr>
                                  <a:picLocks noChangeArrowheads="1" noChangeAspect="1"/>
                                </pic:cNvPicPr>
                              </pic:nvPicPr>
                              <pic:blipFill>
                                <a:blip r:embed="rId6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2" name="Picture"/>
                        <a:graphic>
                          <a:graphicData uri="http://schemas.openxmlformats.org/drawingml/2006/picture">
                            <pic:pic>
                              <pic:nvPicPr>
                                <pic:cNvPr descr="assets/images/agent-smith-no-its-not-fair.jpg" id="633" name="Picture"/>
                                <pic:cNvPicPr>
                                  <a:picLocks noChangeArrowheads="1" noChangeAspect="1"/>
                                </pic:cNvPicPr>
                              </pic:nvPicPr>
                              <pic:blipFill>
                                <a:blip r:embed="rId6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5" name="Picture"/>
                        <a:graphic>
                          <a:graphicData uri="http://schemas.openxmlformats.org/drawingml/2006/picture">
                            <pic:pic>
                              <pic:nvPicPr>
                                <pic:cNvPr descr="assets/images/sad-keanu.png" id="636" name="Picture"/>
                                <pic:cNvPicPr>
                                  <a:picLocks noChangeArrowheads="1" noChangeAspect="1"/>
                                </pic:cNvPicPr>
                              </pic:nvPicPr>
                              <pic:blipFill>
                                <a:blip r:embed="rId6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8" name="Picture"/>
                        <a:graphic>
                          <a:graphicData uri="http://schemas.openxmlformats.org/drawingml/2006/picture">
                            <pic:pic>
                              <pic:nvPicPr>
                                <pic:cNvPr descr="assets/images/grinning-smith.png" id="639" name="Picture"/>
                                <pic:cNvPicPr>
                                  <a:picLocks noChangeArrowheads="1" noChangeAspect="1"/>
                                </pic:cNvPicPr>
                              </pic:nvPicPr>
                              <pic:blipFill>
                                <a:blip r:embed="rId6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1"/>
    <w:bookmarkStart w:id="64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2"/>
    <w:bookmarkEnd w:id="643"/>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50"/>
    <w:bookmarkStart w:id="651"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8">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9">
        <w:r>
          <w:rPr>
            <w:rStyle w:val="Hyperlink"/>
          </w:rPr>
          <w:t xml:space="preserve">Quarto CLI Issue #6357</w:t>
        </w:r>
      </w:hyperlink>
    </w:p>
    <w:p>
      <w:pPr>
        <w:pStyle w:val="Compact"/>
        <w:numPr>
          <w:ilvl w:val="0"/>
          <w:numId w:val="1304"/>
        </w:numPr>
      </w:pPr>
      <w:hyperlink r:id="rId720">
        <w:r>
          <w:rPr>
            <w:rStyle w:val="Hyperlink"/>
          </w:rPr>
          <w:t xml:space="preserve">Quarto Discussion #6544</w:t>
        </w:r>
      </w:hyperlink>
    </w:p>
    <w:p>
      <w:pPr>
        <w:pStyle w:val="Compact"/>
        <w:numPr>
          <w:ilvl w:val="0"/>
          <w:numId w:val="1304"/>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30"/>
    <w:bookmarkStart w:id="732"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4">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0"/>
        </w:numPr>
      </w:pPr>
      <w:hyperlink r:id="rId748">
        <w:r>
          <w:rPr>
            <w:rStyle w:val="Hyperlink"/>
          </w:rPr>
          <w:t xml:space="preserve">dplyr and tidyr cheat sheet</w:t>
        </w:r>
      </w:hyperlink>
    </w:p>
    <w:p>
      <w:pPr>
        <w:pStyle w:val="Compact"/>
        <w:numPr>
          <w:ilvl w:val="0"/>
          <w:numId w:val="1330"/>
        </w:numPr>
      </w:pPr>
      <w:hyperlink r:id="rId749">
        <w:r>
          <w:rPr>
            <w:rStyle w:val="Hyperlink"/>
          </w:rPr>
          <w:t xml:space="preserve">ggplot cheat sheet</w:t>
        </w:r>
      </w:hyperlink>
    </w:p>
    <w:p>
      <w:pPr>
        <w:pStyle w:val="Compact"/>
        <w:numPr>
          <w:ilvl w:val="0"/>
          <w:numId w:val="1330"/>
        </w:numPr>
      </w:pPr>
      <w:hyperlink r:id="rId750">
        <w:r>
          <w:rPr>
            <w:rStyle w:val="Hyperlink"/>
          </w:rPr>
          <w:t xml:space="preserve">data table cheat sheet</w:t>
        </w:r>
      </w:hyperlink>
    </w:p>
    <w:p>
      <w:pPr>
        <w:pStyle w:val="Compact"/>
        <w:numPr>
          <w:ilvl w:val="0"/>
          <w:numId w:val="1330"/>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1"/>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2"/>
        </w:numPr>
      </w:pPr>
      <w:hyperlink r:id="rId230">
        <w:r>
          <w:rPr>
            <w:rStyle w:val="Hyperlink"/>
          </w:rPr>
          <w:t xml:space="preserve">Tidy Eval in 5 Minutes</w:t>
        </w:r>
      </w:hyperlink>
      <w:r>
        <w:t xml:space="preserve"> </w:t>
      </w:r>
      <w:r>
        <w:t xml:space="preserve">(video)</w:t>
      </w:r>
    </w:p>
    <w:p>
      <w:pPr>
        <w:pStyle w:val="Compact"/>
        <w:numPr>
          <w:ilvl w:val="0"/>
          <w:numId w:val="1332"/>
        </w:numPr>
      </w:pPr>
      <w:hyperlink r:id="rId228">
        <w:r>
          <w:rPr>
            <w:rStyle w:val="Hyperlink"/>
          </w:rPr>
          <w:t xml:space="preserve">Tidy Evaluation</w:t>
        </w:r>
      </w:hyperlink>
      <w:r>
        <w:t xml:space="preserve"> </w:t>
      </w:r>
      <w:r>
        <w:t xml:space="preserve">(e-book)</w:t>
      </w:r>
    </w:p>
    <w:p>
      <w:pPr>
        <w:pStyle w:val="Compact"/>
        <w:numPr>
          <w:ilvl w:val="0"/>
          <w:numId w:val="1332"/>
        </w:numPr>
      </w:pPr>
      <w:hyperlink r:id="rId232">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3">
        <w:r>
          <w:rPr>
            <w:rStyle w:val="Hyperlink"/>
          </w:rPr>
          <w:t xml:space="preserve">Standard Evaluation for *_join</w:t>
        </w:r>
      </w:hyperlink>
      <w:r>
        <w:t xml:space="preserve"> </w:t>
      </w:r>
      <w:r>
        <w:t xml:space="preserve">(stackoverflow)</w:t>
      </w:r>
    </w:p>
    <w:p>
      <w:pPr>
        <w:pStyle w:val="Compact"/>
        <w:numPr>
          <w:ilvl w:val="0"/>
          <w:numId w:val="1332"/>
        </w:numPr>
      </w:pPr>
      <w:hyperlink r:id="rId228">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7">
        <w:r>
          <w:rPr>
            <w:rStyle w:val="Hyperlink"/>
          </w:rPr>
          <w:t xml:space="preserve">GitHub Skills: Introduction to GitHub</w:t>
        </w:r>
      </w:hyperlink>
    </w:p>
    <w:p>
      <w:pPr>
        <w:pStyle w:val="Compact"/>
        <w:numPr>
          <w:ilvl w:val="0"/>
          <w:numId w:val="1333"/>
        </w:numPr>
      </w:pPr>
      <w:hyperlink r:id="rId429">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4"/>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5"/>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5">
        <w:r>
          <w:rPr>
            <w:rStyle w:val="Hyperlink"/>
          </w:rPr>
          <w:t xml:space="preserve">The Pathway to Publishing: A Guide to Quantitative Writing in the Health Sciences</w:t>
        </w:r>
      </w:hyperlink>
    </w:p>
    <w:p>
      <w:pPr>
        <w:pStyle w:val="Compact"/>
        <w:numPr>
          <w:ilvl w:val="0"/>
          <w:numId w:val="1337"/>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9">
        <w:r>
          <w:rPr>
            <w:rStyle w:val="Hyperlink"/>
          </w:rPr>
          <w:t xml:space="preserve">How to give a killer narratively-driven scientific talk</w:t>
        </w:r>
      </w:hyperlink>
    </w:p>
    <w:p>
      <w:pPr>
        <w:pStyle w:val="Compact"/>
        <w:numPr>
          <w:ilvl w:val="0"/>
          <w:numId w:val="1338"/>
        </w:numPr>
      </w:pPr>
      <w:hyperlink r:id="rId770">
        <w:r>
          <w:rPr>
            <w:rStyle w:val="Hyperlink"/>
          </w:rPr>
          <w:t xml:space="preserve">How to make a better poster</w:t>
        </w:r>
      </w:hyperlink>
    </w:p>
    <w:p>
      <w:pPr>
        <w:pStyle w:val="Compact"/>
        <w:numPr>
          <w:ilvl w:val="0"/>
          <w:numId w:val="1338"/>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39"/>
        </w:numPr>
      </w:pPr>
      <w:hyperlink r:id="rId773">
        <w:r>
          <w:rPr>
            <w:rStyle w:val="Hyperlink"/>
          </w:rPr>
          <w:t xml:space="preserve">Professional advice, especially for your first job</w:t>
        </w:r>
      </w:hyperlink>
    </w:p>
    <w:p>
      <w:pPr>
        <w:pStyle w:val="Compact"/>
        <w:numPr>
          <w:ilvl w:val="0"/>
          <w:numId w:val="1339"/>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0"/>
        </w:numPr>
      </w:pPr>
      <w:hyperlink r:id="rId776">
        <w:r>
          <w:rPr>
            <w:rStyle w:val="Hyperlink"/>
          </w:rPr>
          <w:t xml:space="preserve">Building Your Funding Train</w:t>
        </w:r>
      </w:hyperlink>
    </w:p>
    <w:p>
      <w:pPr>
        <w:pStyle w:val="Compact"/>
        <w:numPr>
          <w:ilvl w:val="0"/>
          <w:numId w:val="1340"/>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1"/>
        </w:numPr>
      </w:pPr>
      <w:hyperlink r:id="rId779">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5">
        <w:r>
          <w:rPr>
            <w:rStyle w:val="Hyperlink"/>
          </w:rPr>
          <w:t xml:space="preserve">myIDP - Individual Development Plan tool</w:t>
        </w:r>
      </w:hyperlink>
    </w:p>
    <w:p>
      <w:pPr>
        <w:pStyle w:val="Compact"/>
        <w:numPr>
          <w:ilvl w:val="0"/>
          <w:numId w:val="1344"/>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8">
        <w:r>
          <w:rPr>
            <w:rStyle w:val="Hyperlink"/>
          </w:rPr>
          <w:t xml:space="preserve">How to tell a compelling story in scientific presentations</w:t>
        </w:r>
      </w:hyperlink>
    </w:p>
    <w:p>
      <w:pPr>
        <w:pStyle w:val="Compact"/>
        <w:numPr>
          <w:ilvl w:val="0"/>
          <w:numId w:val="1346"/>
        </w:numPr>
      </w:pPr>
      <w:hyperlink r:id="rId769">
        <w:r>
          <w:rPr>
            <w:rStyle w:val="Hyperlink"/>
          </w:rPr>
          <w:t xml:space="preserve">How to give a killer narratively-driven scientific talk</w:t>
        </w:r>
      </w:hyperlink>
    </w:p>
    <w:p>
      <w:pPr>
        <w:pStyle w:val="Compact"/>
        <w:numPr>
          <w:ilvl w:val="0"/>
          <w:numId w:val="1346"/>
        </w:numPr>
      </w:pPr>
      <w:hyperlink r:id="rId789">
        <w:r>
          <w:rPr>
            <w:rStyle w:val="Hyperlink"/>
          </w:rPr>
          <w:t xml:space="preserve">How to make a better poster</w:t>
        </w:r>
      </w:hyperlink>
    </w:p>
    <w:p>
      <w:pPr>
        <w:pStyle w:val="Compact"/>
        <w:numPr>
          <w:ilvl w:val="0"/>
          <w:numId w:val="1346"/>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6">
        <w:r>
          <w:rPr>
            <w:rStyle w:val="Hyperlink"/>
          </w:rPr>
          <w:t xml:space="preserve">Building Your Funding Train</w:t>
        </w:r>
      </w:hyperlink>
    </w:p>
    <w:p>
      <w:pPr>
        <w:pStyle w:val="Compact"/>
        <w:numPr>
          <w:ilvl w:val="0"/>
          <w:numId w:val="1350"/>
        </w:numPr>
      </w:pPr>
      <w:hyperlink r:id="rId795">
        <w:r>
          <w:rPr>
            <w:rStyle w:val="Hyperlink"/>
          </w:rPr>
          <w:t xml:space="preserve">NIH Funding Opportunities</w:t>
        </w:r>
      </w:hyperlink>
    </w:p>
    <w:p>
      <w:pPr>
        <w:pStyle w:val="Compact"/>
        <w:numPr>
          <w:ilvl w:val="0"/>
          <w:numId w:val="1350"/>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0">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2">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83"/>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abfa4bf</w:t>
        </w:r>
      </w:ins>
    </w:p>
    <w:p>
      <w:pPr>
        <w:pStyle w:val="Compact"/>
        <w:numPr>
          <w:ilvl w:val="0"/>
          <w:numId w:val="1383"/>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abfa4bfdc82ba1d933c595db402cf3428f05fef3</w:t>
        </w:r>
      </w:ins>
    </w:p>
    <w:p>
      <w:pPr>
        <w:pStyle w:val="Compact"/>
        <w:numPr>
          <w:ilvl w:val="0"/>
          <w:numId w:val="1383"/>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2026-05-20 01:52:00 -0700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20" Type="http://schemas.openxmlformats.org/officeDocument/2006/relationships/image" Target="media/rId320.png"/><Relationship Id="rId485" Type="http://schemas.openxmlformats.org/officeDocument/2006/relationships/image" Target="media/rId485.png"/><Relationship Id="rId628" Type="http://schemas.openxmlformats.org/officeDocument/2006/relationships/image" Target="media/rId628.png"/><Relationship Id="rId631" Type="http://schemas.openxmlformats.org/officeDocument/2006/relationships/image" Target="media/rId631.jpg"/><Relationship Id="rId347" Type="http://schemas.openxmlformats.org/officeDocument/2006/relationships/image" Target="media/rId347.png"/><Relationship Id="rId513" Type="http://schemas.openxmlformats.org/officeDocument/2006/relationships/image" Target="media/rId513.jpg"/><Relationship Id="rId519" Type="http://schemas.openxmlformats.org/officeDocument/2006/relationships/image" Target="media/rId519.png"/><Relationship Id="rId436" Type="http://schemas.openxmlformats.org/officeDocument/2006/relationships/image" Target="media/rId436.png"/><Relationship Id="rId441" Type="http://schemas.openxmlformats.org/officeDocument/2006/relationships/image" Target="media/rId441.png"/><Relationship Id="rId257" Type="http://schemas.openxmlformats.org/officeDocument/2006/relationships/image" Target="media/rId257.png"/><Relationship Id="rId637" Type="http://schemas.openxmlformats.org/officeDocument/2006/relationships/image" Target="media/rId637.png"/><Relationship Id="rId667" Type="http://schemas.openxmlformats.org/officeDocument/2006/relationships/image" Target="media/rId667.png"/><Relationship Id="rId262" Type="http://schemas.openxmlformats.org/officeDocument/2006/relationships/image" Target="media/rId262.png"/><Relationship Id="rId634" Type="http://schemas.openxmlformats.org/officeDocument/2006/relationships/image" Target="media/rId634.png"/><Relationship Id="rId58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0" Type="http://schemas.openxmlformats.org/officeDocument/2006/relationships/hyperlink" Target="https://about.codecov.io" TargetMode="External"/><Relationship Id="rId901" Type="http://schemas.openxmlformats.org/officeDocument/2006/relationships/hyperlink" Target="https://adv-r.hadley.nz/" TargetMode="External"/><Relationship Id="rId231"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6"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9"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3"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8"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7"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8" Type="http://schemas.openxmlformats.org/officeDocument/2006/relationships/hyperlink" Target="https://dplyr.tidyverse.org/" TargetMode="External"/><Relationship Id="rId229" Type="http://schemas.openxmlformats.org/officeDocument/2006/relationships/hyperlink" Target="https://dplyr.tidyverse.org/articles/in-packages.html" TargetMode="External"/><Relationship Id="rId228" Type="http://schemas.openxmlformats.org/officeDocument/2006/relationships/hyperlink" Target="https://dplyr.tidyverse.org/articles/programming.html" TargetMode="External"/><Relationship Id="rId203" Type="http://schemas.openxmlformats.org/officeDocument/2006/relationships/hyperlink" Target="https://dtplyr.tidyverse.org/" TargetMode="External"/><Relationship Id="rId504" Type="http://schemas.openxmlformats.org/officeDocument/2006/relationships/hyperlink" Target="https://eddelbuettel.github.io/r2u/"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600" Type="http://schemas.openxmlformats.org/officeDocument/2006/relationships/hyperlink" Target="https://en.wikipedia.org/wiki/AI-assisted_software_development" TargetMode="External"/><Relationship Id="rId617"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7"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15"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9"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6"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1"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6"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4" Type="http://schemas.openxmlformats.org/officeDocument/2006/relationships/hyperlink" Target="https://github.com/UCD-SERG/lab-manual/blob/main/.lintr.R" TargetMode="External"/><Relationship Id="rId611"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2"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3"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6" Type="http://schemas.openxmlformats.org/officeDocument/2006/relationships/hyperlink" Target="https://github.com/UCD-SERG/rpt/pull/100" TargetMode="External"/><Relationship Id="rId410" Type="http://schemas.openxmlformats.org/officeDocument/2006/relationships/hyperlink" Target="https://github.com/UCD-SERG/rpt/pull/70" TargetMode="External"/><Relationship Id="rId177"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505"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7" Type="http://schemas.openxmlformats.org/officeDocument/2006/relationships/hyperlink" Target="https://github.com/features/actions" TargetMode="External"/><Relationship Id="rId616"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493" Type="http://schemas.openxmlformats.org/officeDocument/2006/relationships/hyperlink" Target="https://github.com/hasura/comment-progress" TargetMode="External"/><Relationship Id="rId189" Type="http://schemas.openxmlformats.org/officeDocument/2006/relationships/hyperlink" Target="https://github.com/jennybc/here_here" TargetMode="External"/><Relationship Id="rId199"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2"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2"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422"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1" Type="http://schemas.openxmlformats.org/officeDocument/2006/relationships/hyperlink" Target="https://github.com/quarto-dev/quarto-cli/issues?q=is%3Aopen+is%3Aissue+label%3Aepic" TargetMode="External"/><Relationship Id="rId197" Type="http://schemas.openxmlformats.org/officeDocument/2006/relationships/hyperlink" Target="https://github.com/r-box/boxr" TargetMode="External"/><Relationship Id="rId479" Type="http://schemas.openxmlformats.org/officeDocument/2006/relationships/hyperlink" Target="https://github.com/r-lib/actions" TargetMode="External"/><Relationship Id="rId509" Type="http://schemas.openxmlformats.org/officeDocument/2006/relationships/hyperlink" Target="https://github.com/r-lib/actions#where-to-find-help" TargetMode="External"/><Relationship Id="rId495" Type="http://schemas.openxmlformats.org/officeDocument/2006/relationships/hyperlink" Target="https://github.com/rossjrw/pr-preview-action" TargetMode="External"/><Relationship Id="rId496" Type="http://schemas.openxmlformats.org/officeDocument/2006/relationships/hyperlink" Target="https://github.com/rossjrw/pr-preview-action?tab=readme-ov-file#only-remove-previews-for-unmerged-prs" TargetMode="External"/><Relationship Id="rId440"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4" Type="http://schemas.openxmlformats.org/officeDocument/2006/relationships/hyperlink" Target="https://github.com/thollander/actions-comment-pull-request" TargetMode="External"/><Relationship Id="rId564"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72"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1" Type="http://schemas.openxmlformats.org/officeDocument/2006/relationships/hyperlink" Target="https://google.github.io/styleguide/Rguide.html" TargetMode="External"/><Relationship Id="rId286"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1"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5"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8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5"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80" Type="http://schemas.openxmlformats.org/officeDocument/2006/relationships/hyperlink" Target="https://jadebc.github.io/lab-manual/slurm.html" TargetMode="External"/><Relationship Id="rId512"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23"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30"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96"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7"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71" Type="http://schemas.openxmlformats.org/officeDocument/2006/relationships/hyperlink" Target="https://r4ds.hadley.nz/workflow-help.html#making-a-reprex" TargetMode="External"/><Relationship Id="rId213" Type="http://schemas.openxmlformats.org/officeDocument/2006/relationships/hyperlink" Target="https://readr.tidyverse.org/" TargetMode="External"/><Relationship Id="rId27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8" Type="http://schemas.openxmlformats.org/officeDocument/2006/relationships/hyperlink" Target="https://rstudio.github.io/renv/" TargetMode="External"/><Relationship Id="rId202"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3" Type="http://schemas.openxmlformats.org/officeDocument/2006/relationships/hyperlink" Target="https://sembr.org/" TargetMode="External"/><Relationship Id="rId43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6" Type="http://schemas.openxmlformats.org/officeDocument/2006/relationships/hyperlink" Target="https://softwareengineering.stackexchange.com/questions/133404/what-is-the-ideal-length-of-a-method-for-you"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33" Type="http://schemas.openxmlformats.org/officeDocument/2006/relationships/hyperlink" Target="https://stackoverflow.com/questions/28125816/r-standard-evaluation-for-join-dplyr" TargetMode="External"/><Relationship Id="rId185" Type="http://schemas.openxmlformats.org/officeDocument/2006/relationships/hyperlink" Target="https://stackoverflow.com/questions/475675/when-is-a-function-too-long" TargetMode="External"/><Relationship Id="rId219"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2" Type="http://schemas.openxmlformats.org/officeDocument/2006/relationships/hyperlink" Target="https://style.tidyverse.org/" TargetMode="External"/><Relationship Id="rId312"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26"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6" Type="http://schemas.openxmlformats.org/officeDocument/2006/relationships/hyperlink" Target="https://thinkr-open.github.io/gitdown/" TargetMode="External"/><Relationship Id="rId217" Type="http://schemas.openxmlformats.org/officeDocument/2006/relationships/hyperlink" Target="https://tibble.tidyverse.org/" TargetMode="External"/><Relationship Id="rId210"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7" Type="http://schemas.openxmlformats.org/officeDocument/2006/relationships/hyperlink" Target="https://ucd-serg.github.io/lab-manual/coding-practices.html#file-headers" TargetMode="External"/><Relationship Id="rId550"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3"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6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2" Type="http://schemas.openxmlformats.org/officeDocument/2006/relationships/hyperlink" Target="https://www.brodrigues.co/blog/2016-07-18-data-frame-columns-as-arguments-to-dplyr-functions/" TargetMode="External"/><Relationship Id="rId595"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489"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6"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4"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35"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183"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4" Type="http://schemas.openxmlformats.org/officeDocument/2006/relationships/hyperlink" Target="https://www.sololearn.com/en/Discuss/1278705/optimal-number-of-lines-of-code-of-functions" TargetMode="External"/><Relationship Id="rId205"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30"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0" Type="http://schemas.openxmlformats.org/officeDocument/2006/relationships/hyperlink" Target="https://about.codecov.io" TargetMode="External"/><Relationship Id="rId901" Type="http://schemas.openxmlformats.org/officeDocument/2006/relationships/hyperlink" Target="https://adv-r.hadley.nz/" TargetMode="External"/><Relationship Id="rId231"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6"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9"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3"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8"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7"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8" Type="http://schemas.openxmlformats.org/officeDocument/2006/relationships/hyperlink" Target="https://dplyr.tidyverse.org/" TargetMode="External"/><Relationship Id="rId229" Type="http://schemas.openxmlformats.org/officeDocument/2006/relationships/hyperlink" Target="https://dplyr.tidyverse.org/articles/in-packages.html" TargetMode="External"/><Relationship Id="rId228" Type="http://schemas.openxmlformats.org/officeDocument/2006/relationships/hyperlink" Target="https://dplyr.tidyverse.org/articles/programming.html" TargetMode="External"/><Relationship Id="rId203" Type="http://schemas.openxmlformats.org/officeDocument/2006/relationships/hyperlink" Target="https://dtplyr.tidyverse.org/" TargetMode="External"/><Relationship Id="rId504" Type="http://schemas.openxmlformats.org/officeDocument/2006/relationships/hyperlink" Target="https://eddelbuettel.github.io/r2u/"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600" Type="http://schemas.openxmlformats.org/officeDocument/2006/relationships/hyperlink" Target="https://en.wikipedia.org/wiki/AI-assisted_software_development" TargetMode="External"/><Relationship Id="rId617"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7"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15"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9"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6"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1"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6"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4" Type="http://schemas.openxmlformats.org/officeDocument/2006/relationships/hyperlink" Target="https://github.com/UCD-SERG/lab-manual/blob/main/.lintr.R" TargetMode="External"/><Relationship Id="rId611"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2"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3"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6" Type="http://schemas.openxmlformats.org/officeDocument/2006/relationships/hyperlink" Target="https://github.com/UCD-SERG/rpt/pull/100" TargetMode="External"/><Relationship Id="rId410" Type="http://schemas.openxmlformats.org/officeDocument/2006/relationships/hyperlink" Target="https://github.com/UCD-SERG/rpt/pull/70" TargetMode="External"/><Relationship Id="rId177"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505"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7" Type="http://schemas.openxmlformats.org/officeDocument/2006/relationships/hyperlink" Target="https://github.com/features/actions" TargetMode="External"/><Relationship Id="rId616"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493" Type="http://schemas.openxmlformats.org/officeDocument/2006/relationships/hyperlink" Target="https://github.com/hasura/comment-progress" TargetMode="External"/><Relationship Id="rId189" Type="http://schemas.openxmlformats.org/officeDocument/2006/relationships/hyperlink" Target="https://github.com/jennybc/here_here" TargetMode="External"/><Relationship Id="rId199"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2"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2"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422"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1" Type="http://schemas.openxmlformats.org/officeDocument/2006/relationships/hyperlink" Target="https://github.com/quarto-dev/quarto-cli/issues?q=is%3Aopen+is%3Aissue+label%3Aepic" TargetMode="External"/><Relationship Id="rId197" Type="http://schemas.openxmlformats.org/officeDocument/2006/relationships/hyperlink" Target="https://github.com/r-box/boxr" TargetMode="External"/><Relationship Id="rId479" Type="http://schemas.openxmlformats.org/officeDocument/2006/relationships/hyperlink" Target="https://github.com/r-lib/actions" TargetMode="External"/><Relationship Id="rId509" Type="http://schemas.openxmlformats.org/officeDocument/2006/relationships/hyperlink" Target="https://github.com/r-lib/actions#where-to-find-help" TargetMode="External"/><Relationship Id="rId495" Type="http://schemas.openxmlformats.org/officeDocument/2006/relationships/hyperlink" Target="https://github.com/rossjrw/pr-preview-action" TargetMode="External"/><Relationship Id="rId496" Type="http://schemas.openxmlformats.org/officeDocument/2006/relationships/hyperlink" Target="https://github.com/rossjrw/pr-preview-action?tab=readme-ov-file#only-remove-previews-for-unmerged-prs" TargetMode="External"/><Relationship Id="rId440"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4" Type="http://schemas.openxmlformats.org/officeDocument/2006/relationships/hyperlink" Target="https://github.com/thollander/actions-comment-pull-request" TargetMode="External"/><Relationship Id="rId564"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72"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1" Type="http://schemas.openxmlformats.org/officeDocument/2006/relationships/hyperlink" Target="https://google.github.io/styleguide/Rguide.html" TargetMode="External"/><Relationship Id="rId286"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1"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5"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8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5"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80" Type="http://schemas.openxmlformats.org/officeDocument/2006/relationships/hyperlink" Target="https://jadebc.github.io/lab-manual/slurm.html" TargetMode="External"/><Relationship Id="rId512"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23"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30"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96"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7"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71" Type="http://schemas.openxmlformats.org/officeDocument/2006/relationships/hyperlink" Target="https://r4ds.hadley.nz/workflow-help.html#making-a-reprex" TargetMode="External"/><Relationship Id="rId213" Type="http://schemas.openxmlformats.org/officeDocument/2006/relationships/hyperlink" Target="https://readr.tidyverse.org/" TargetMode="External"/><Relationship Id="rId27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8" Type="http://schemas.openxmlformats.org/officeDocument/2006/relationships/hyperlink" Target="https://rstudio.github.io/renv/" TargetMode="External"/><Relationship Id="rId202"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3" Type="http://schemas.openxmlformats.org/officeDocument/2006/relationships/hyperlink" Target="https://sembr.org/" TargetMode="External"/><Relationship Id="rId43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6" Type="http://schemas.openxmlformats.org/officeDocument/2006/relationships/hyperlink" Target="https://softwareengineering.stackexchange.com/questions/133404/what-is-the-ideal-length-of-a-method-for-you"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33" Type="http://schemas.openxmlformats.org/officeDocument/2006/relationships/hyperlink" Target="https://stackoverflow.com/questions/28125816/r-standard-evaluation-for-join-dplyr" TargetMode="External"/><Relationship Id="rId185" Type="http://schemas.openxmlformats.org/officeDocument/2006/relationships/hyperlink" Target="https://stackoverflow.com/questions/475675/when-is-a-function-too-long" TargetMode="External"/><Relationship Id="rId219"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2" Type="http://schemas.openxmlformats.org/officeDocument/2006/relationships/hyperlink" Target="https://style.tidyverse.org/" TargetMode="External"/><Relationship Id="rId312"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26"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6" Type="http://schemas.openxmlformats.org/officeDocument/2006/relationships/hyperlink" Target="https://thinkr-open.github.io/gitdown/" TargetMode="External"/><Relationship Id="rId217" Type="http://schemas.openxmlformats.org/officeDocument/2006/relationships/hyperlink" Target="https://tibble.tidyverse.org/" TargetMode="External"/><Relationship Id="rId210"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7" Type="http://schemas.openxmlformats.org/officeDocument/2006/relationships/hyperlink" Target="https://ucd-serg.github.io/lab-manual/coding-practices.html#file-headers" TargetMode="External"/><Relationship Id="rId550"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3"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6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2" Type="http://schemas.openxmlformats.org/officeDocument/2006/relationships/hyperlink" Target="https://www.brodrigues.co/blog/2016-07-18-data-frame-columns-as-arguments-to-dplyr-functions/" TargetMode="External"/><Relationship Id="rId595"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489"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6"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4"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35"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183"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4" Type="http://schemas.openxmlformats.org/officeDocument/2006/relationships/hyperlink" Target="https://www.sololearn.com/en/Discuss/1278705/optimal-number-of-lines-of-code-of-functions" TargetMode="External"/><Relationship Id="rId205"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30"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2026-05-20T09:02:34Z</dcterms:created>
  <dcterms:modified xsi:type="dcterms:W3CDTF">2026-05-20T09:02:34Z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