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412C4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bookmarkStart w:id="0" w:name="ПолеСоСписком5"/>
      <w:r>
        <w:rPr>
          <w:sz w:val="28"/>
          <w:szCs w:val="28"/>
        </w:rPr>
        <w:t>Министерство профессионального образования и занятости населения Приморского края</w:t>
      </w:r>
    </w:p>
    <w:p w14:paraId="4550C48A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краевое государственное автономное профессиональное </w:t>
      </w:r>
    </w:p>
    <w:p w14:paraId="4690CC15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</w:p>
    <w:p w14:paraId="3BF21553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«Владивостокский судостроительный колледж»</w:t>
      </w:r>
    </w:p>
    <w:p w14:paraId="5128E6DF" w14:textId="77777777" w:rsidR="00470CF1" w:rsidRDefault="00470CF1">
      <w:pPr>
        <w:spacing w:before="360" w:line="360" w:lineRule="auto"/>
        <w:jc w:val="center"/>
        <w:rPr>
          <w:caps/>
          <w:sz w:val="28"/>
          <w:szCs w:val="28"/>
        </w:rPr>
      </w:pPr>
    </w:p>
    <w:p w14:paraId="292DCB0F" w14:textId="77777777" w:rsidR="00470CF1" w:rsidRDefault="00470CF1">
      <w:pPr>
        <w:spacing w:before="360" w:line="360" w:lineRule="auto"/>
        <w:jc w:val="center"/>
        <w:rPr>
          <w:caps/>
          <w:sz w:val="28"/>
          <w:szCs w:val="28"/>
        </w:rPr>
      </w:pPr>
    </w:p>
    <w:p w14:paraId="5CD3D451" w14:textId="77777777" w:rsidR="00470CF1" w:rsidRDefault="00470CF1">
      <w:pPr>
        <w:spacing w:before="360" w:line="360" w:lineRule="auto"/>
        <w:jc w:val="center"/>
        <w:rPr>
          <w:caps/>
          <w:sz w:val="28"/>
          <w:szCs w:val="28"/>
        </w:rPr>
      </w:pPr>
    </w:p>
    <w:bookmarkEnd w:id="0"/>
    <w:p w14:paraId="45850769" w14:textId="77777777" w:rsidR="00470CF1" w:rsidRDefault="00470CF1">
      <w:pPr>
        <w:spacing w:before="360" w:line="360" w:lineRule="auto"/>
        <w:jc w:val="center"/>
        <w:rPr>
          <w:caps/>
          <w:sz w:val="28"/>
          <w:szCs w:val="28"/>
        </w:rPr>
      </w:pPr>
    </w:p>
    <w:p w14:paraId="1B7A14C6" w14:textId="20696DD9" w:rsidR="00470CF1" w:rsidRPr="003F1861" w:rsidRDefault="003F18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Прерывания</w:t>
      </w:r>
      <w:bookmarkStart w:id="1" w:name="_GoBack"/>
      <w:bookmarkEnd w:id="1"/>
    </w:p>
    <w:p w14:paraId="357BAA4D" w14:textId="1BA92DC2" w:rsidR="00470CF1" w:rsidRPr="003F1861" w:rsidRDefault="003F186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Практическая работа №</w:t>
      </w:r>
      <w:r>
        <w:rPr>
          <w:sz w:val="28"/>
          <w:szCs w:val="28"/>
          <w:lang w:val="en-US"/>
        </w:rPr>
        <w:t>7</w:t>
      </w:r>
    </w:p>
    <w:p w14:paraId="6441128E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«Архитектура аппаратных средств»</w:t>
      </w:r>
    </w:p>
    <w:p w14:paraId="2F71AF79" w14:textId="77777777" w:rsidR="00470CF1" w:rsidRDefault="00470CF1">
      <w:pPr>
        <w:spacing w:before="120" w:line="360" w:lineRule="auto"/>
        <w:jc w:val="center"/>
        <w:rPr>
          <w:sz w:val="28"/>
          <w:szCs w:val="28"/>
        </w:rPr>
      </w:pPr>
    </w:p>
    <w:p w14:paraId="37657F49" w14:textId="77777777" w:rsidR="00470CF1" w:rsidRDefault="00470CF1">
      <w:pPr>
        <w:spacing w:before="120" w:line="360" w:lineRule="auto"/>
        <w:jc w:val="center"/>
        <w:rPr>
          <w:sz w:val="28"/>
          <w:szCs w:val="28"/>
        </w:rPr>
      </w:pPr>
    </w:p>
    <w:p w14:paraId="4BD0F48D" w14:textId="77777777" w:rsidR="00470CF1" w:rsidRDefault="00470CF1">
      <w:pPr>
        <w:spacing w:before="120" w:line="360" w:lineRule="auto"/>
        <w:jc w:val="center"/>
        <w:rPr>
          <w:sz w:val="28"/>
          <w:szCs w:val="28"/>
        </w:rPr>
      </w:pPr>
    </w:p>
    <w:p w14:paraId="2A42A7AE" w14:textId="77777777" w:rsidR="00470CF1" w:rsidRDefault="00470CF1">
      <w:pPr>
        <w:spacing w:before="120" w:line="360" w:lineRule="auto"/>
        <w:jc w:val="center"/>
        <w:rPr>
          <w:sz w:val="28"/>
          <w:szCs w:val="28"/>
        </w:rPr>
      </w:pPr>
    </w:p>
    <w:p w14:paraId="5A278B9C" w14:textId="77777777" w:rsidR="00470CF1" w:rsidRDefault="002621EA">
      <w:pPr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14:paraId="3A23D1DD" w14:textId="77777777" w:rsidR="00470CF1" w:rsidRDefault="002621EA">
      <w:pPr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>_____________И.Н Рубан</w:t>
      </w:r>
    </w:p>
    <w:p w14:paraId="0B36DE3C" w14:textId="77777777" w:rsidR="00470CF1" w:rsidRDefault="002621EA">
      <w:pPr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>Студент гр. 14-324</w:t>
      </w:r>
    </w:p>
    <w:p w14:paraId="52F85A32" w14:textId="77777777" w:rsidR="00470CF1" w:rsidRDefault="002621EA">
      <w:pPr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>_____________Д.С Мосолов</w:t>
      </w:r>
    </w:p>
    <w:p w14:paraId="1CA9050F" w14:textId="77777777" w:rsidR="00470CF1" w:rsidRDefault="00470CF1">
      <w:pPr>
        <w:spacing w:before="600" w:line="360" w:lineRule="auto"/>
        <w:ind w:left="4680"/>
        <w:rPr>
          <w:sz w:val="28"/>
          <w:szCs w:val="28"/>
        </w:rPr>
      </w:pPr>
    </w:p>
    <w:p w14:paraId="1B33E293" w14:textId="77777777" w:rsidR="00470CF1" w:rsidRDefault="002621EA">
      <w:pPr>
        <w:spacing w:before="600" w:line="360" w:lineRule="auto"/>
        <w:jc w:val="both"/>
        <w:rPr>
          <w:sz w:val="28"/>
          <w:szCs w:val="28"/>
        </w:rPr>
      </w:pPr>
      <w:r>
        <w:rPr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541555" wp14:editId="01C3248A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914400" cy="342900"/>
                <wp:effectExtent l="0" t="0" r="0" b="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15895" w14:textId="77777777" w:rsidR="00470CF1" w:rsidRDefault="002621E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1541555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0;margin-top:0;width:1in;height:27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" filled="f" stroked="f">
                <v:textbox>
                  <w:txbxContent>
                    <w:p w14:paraId="45415895" w14:textId="77777777" w:rsidR="00470CF1" w:rsidRDefault="002621E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202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087D7E0" w14:textId="77777777" w:rsidR="00470CF1" w:rsidRDefault="00470CF1">
      <w:pPr>
        <w:spacing w:line="360" w:lineRule="auto"/>
        <w:jc w:val="center"/>
        <w:rPr>
          <w:sz w:val="28"/>
          <w:szCs w:val="28"/>
        </w:rPr>
      </w:pPr>
    </w:p>
    <w:p w14:paraId="6671883C" w14:textId="77777777" w:rsidR="00470CF1" w:rsidRDefault="00470CF1">
      <w:pPr>
        <w:spacing w:line="360" w:lineRule="auto"/>
        <w:jc w:val="center"/>
        <w:rPr>
          <w:b/>
          <w:sz w:val="28"/>
          <w:szCs w:val="28"/>
        </w:rPr>
      </w:pPr>
    </w:p>
    <w:p w14:paraId="2C845A29" w14:textId="77777777" w:rsidR="00470CF1" w:rsidRDefault="00470CF1">
      <w:pPr>
        <w:spacing w:line="360" w:lineRule="auto"/>
        <w:jc w:val="center"/>
        <w:rPr>
          <w:b/>
          <w:sz w:val="28"/>
          <w:szCs w:val="28"/>
        </w:rPr>
      </w:pPr>
    </w:p>
    <w:p w14:paraId="6C83B41A" w14:textId="77777777" w:rsidR="00470CF1" w:rsidRDefault="002621E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Практическая работа №6</w:t>
      </w:r>
    </w:p>
    <w:p w14:paraId="13A14827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Группа 14-324</w:t>
      </w:r>
    </w:p>
    <w:p w14:paraId="2D59B9A4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14:paraId="66338844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«Архитектура аппаратных средств»</w:t>
      </w:r>
    </w:p>
    <w:p w14:paraId="61FF81AD" w14:textId="77777777" w:rsidR="00470CF1" w:rsidRDefault="002621EA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1.Код для игры </w:t>
      </w:r>
      <w:r>
        <w:rPr>
          <w:b/>
          <w:sz w:val="28"/>
          <w:szCs w:val="28"/>
          <w:lang w:val="en-US"/>
        </w:rPr>
        <w:t>Flappy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bird</w:t>
      </w:r>
    </w:p>
    <w:p w14:paraId="221EB60C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65D80A0" wp14:editId="3C1C4056">
                <wp:extent cx="6051769" cy="4266776"/>
                <wp:effectExtent l="0" t="0" r="6350" b="635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066350" cy="4277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6.52pt;height:335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0F3AA8EE" w14:textId="77777777" w:rsidR="00470CF1" w:rsidRDefault="002621E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2DCF54A" wp14:editId="11BAEDC1">
                <wp:extent cx="5939790" cy="2548255"/>
                <wp:effectExtent l="0" t="0" r="3810" b="4445"/>
                <wp:docPr id="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90" cy="2548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00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586F5946" w14:textId="77777777" w:rsidR="00470CF1" w:rsidRDefault="002621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2C0AFB7" w14:textId="77777777" w:rsidR="00470CF1" w:rsidRDefault="002621E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2.Описание игры</w:t>
      </w:r>
    </w:p>
    <w:p w14:paraId="7521DEC9" w14:textId="77777777" w:rsidR="00470CF1" w:rsidRDefault="002621EA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Управление</w:t>
      </w:r>
    </w:p>
    <w:p w14:paraId="2F6CC705" w14:textId="77777777" w:rsidR="00470CF1" w:rsidRDefault="002621EA" w:rsidP="004A409F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>Пробел</w:t>
      </w:r>
      <w:r>
        <w:rPr>
          <w:sz w:val="28"/>
          <w:szCs w:val="28"/>
        </w:rPr>
        <w:t> - заставляет птичку подпрыгнуть вверх</w:t>
      </w:r>
    </w:p>
    <w:p w14:paraId="7B1BEA59" w14:textId="77777777" w:rsidR="00470CF1" w:rsidRDefault="002621EA" w:rsidP="004A409F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Игра запускается после нажатия любой клавиши</w:t>
      </w:r>
    </w:p>
    <w:p w14:paraId="78FA48DF" w14:textId="77777777" w:rsidR="00470CF1" w:rsidRDefault="002621EA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Игровая механика</w:t>
      </w:r>
    </w:p>
    <w:p w14:paraId="34CA8C9F" w14:textId="77777777" w:rsidR="00470CF1" w:rsidRDefault="002621EA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Птица (обозначена @)</w:t>
      </w:r>
    </w:p>
    <w:p w14:paraId="5981821B" w14:textId="77777777" w:rsidR="00470CF1" w:rsidRDefault="002621EA" w:rsidP="004A409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Находится на 10-й позиции по вертикали в начале</w:t>
      </w:r>
    </w:p>
    <w:p w14:paraId="5869378C" w14:textId="77777777" w:rsidR="00470CF1" w:rsidRDefault="002621EA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Трубы (обозначены #)</w:t>
      </w:r>
    </w:p>
    <w:p w14:paraId="5784EBB8" w14:textId="77777777" w:rsidR="00470CF1" w:rsidRDefault="002621EA" w:rsidP="004A409F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Появляются справа и движутся влево</w:t>
      </w:r>
    </w:p>
    <w:p w14:paraId="2153E755" w14:textId="77777777" w:rsidR="00470CF1" w:rsidRDefault="002621EA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Условия проигрыша</w:t>
      </w:r>
    </w:p>
    <w:p w14:paraId="2ADE7A87" w14:textId="77777777" w:rsidR="00470CF1" w:rsidRDefault="002621EA" w:rsidP="004A409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Птица вылетает за верхнюю границу (bird &lt; 0)</w:t>
      </w:r>
    </w:p>
    <w:p w14:paraId="340F4DEF" w14:textId="77777777" w:rsidR="00470CF1" w:rsidRDefault="002621EA" w:rsidP="004A409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Птица падает ниже нижней границы (bird &gt; 18)</w:t>
      </w:r>
    </w:p>
    <w:p w14:paraId="4A2D88D7" w14:textId="77777777" w:rsidR="00470CF1" w:rsidRDefault="002621EA" w:rsidP="004A409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Столкновение с трубой</w:t>
      </w:r>
    </w:p>
    <w:p w14:paraId="5B602EF2" w14:textId="22EA1E32" w:rsidR="00BE3E24" w:rsidRDefault="00BE3E24" w:rsidP="00BE3E24">
      <w:pPr>
        <w:spacing w:line="360" w:lineRule="auto"/>
        <w:ind w:left="360"/>
        <w:rPr>
          <w:b/>
          <w:bCs/>
          <w:sz w:val="28"/>
          <w:szCs w:val="28"/>
          <w:lang w:val="en-US"/>
        </w:rPr>
      </w:pPr>
      <w:r w:rsidRPr="00BE3E24">
        <w:rPr>
          <w:b/>
          <w:bCs/>
          <w:sz w:val="28"/>
          <w:szCs w:val="28"/>
        </w:rPr>
        <w:t>Из конспекта</w:t>
      </w:r>
      <w:r w:rsidRPr="00BE3E24">
        <w:rPr>
          <w:b/>
          <w:bCs/>
          <w:sz w:val="28"/>
          <w:szCs w:val="28"/>
          <w:lang w:val="en-US"/>
        </w:rPr>
        <w:t>:</w:t>
      </w:r>
    </w:p>
    <w:p w14:paraId="181CD932" w14:textId="04E174C8" w:rsidR="00BE3E24" w:rsidRDefault="004A409F" w:rsidP="00BE3E24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Прерывания – механизм позволяющий процессору приостановить процесс выполнения текущей программы и переключение на выполнение внешнего или внутреннего процесса требующего немедленной реакции</w:t>
      </w:r>
    </w:p>
    <w:p w14:paraId="226F1DC7" w14:textId="7A5DD085" w:rsidR="004A409F" w:rsidRDefault="004A409F" w:rsidP="00BE3E24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Прерывания бывают</w:t>
      </w:r>
      <w:r w:rsidRPr="004A409F">
        <w:rPr>
          <w:sz w:val="28"/>
          <w:szCs w:val="28"/>
        </w:rPr>
        <w:t>:</w:t>
      </w:r>
    </w:p>
    <w:p w14:paraId="5DC09BCA" w14:textId="6D2D22AB" w:rsidR="004A409F" w:rsidRPr="004A409F" w:rsidRDefault="004A409F" w:rsidP="004A409F">
      <w:pPr>
        <w:pStyle w:val="af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409F">
        <w:rPr>
          <w:rFonts w:ascii="Times New Roman" w:hAnsi="Times New Roman" w:cs="Times New Roman"/>
          <w:sz w:val="28"/>
          <w:szCs w:val="28"/>
        </w:rPr>
        <w:t>Аппаратные внешние – устройства ввода, вывода</w:t>
      </w:r>
    </w:p>
    <w:p w14:paraId="4F6629CA" w14:textId="41005109" w:rsidR="004A409F" w:rsidRPr="004A409F" w:rsidRDefault="004A409F" w:rsidP="004A409F">
      <w:pPr>
        <w:pStyle w:val="af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409F">
        <w:rPr>
          <w:rFonts w:ascii="Times New Roman" w:hAnsi="Times New Roman" w:cs="Times New Roman"/>
          <w:sz w:val="28"/>
          <w:szCs w:val="28"/>
        </w:rPr>
        <w:t>Аппаратные внутренние – процессор</w:t>
      </w:r>
    </w:p>
    <w:p w14:paraId="32415430" w14:textId="2F5BF2B4" w:rsidR="004A409F" w:rsidRPr="004A409F" w:rsidRDefault="004A409F" w:rsidP="004A409F">
      <w:pPr>
        <w:pStyle w:val="af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409F">
        <w:rPr>
          <w:rFonts w:ascii="Times New Roman" w:hAnsi="Times New Roman" w:cs="Times New Roman"/>
          <w:sz w:val="28"/>
          <w:szCs w:val="28"/>
        </w:rPr>
        <w:t>Программные – системные вызовы</w:t>
      </w:r>
    </w:p>
    <w:p w14:paraId="7E76F035" w14:textId="77777777" w:rsidR="004A409F" w:rsidRDefault="004A40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FE770BA" w14:textId="1B00883B" w:rsidR="00470CF1" w:rsidRDefault="002621EA">
      <w:pPr>
        <w:spacing w:line="360" w:lineRule="auto"/>
        <w:jc w:val="center"/>
        <w:rPr>
          <w:b/>
          <w:sz w:val="28"/>
          <w:szCs w:val="28"/>
        </w:rPr>
      </w:pPr>
      <w:r w:rsidRPr="00121D42">
        <w:rPr>
          <w:b/>
          <w:sz w:val="28"/>
          <w:szCs w:val="28"/>
        </w:rPr>
        <w:lastRenderedPageBreak/>
        <w:t>3</w:t>
      </w:r>
      <w:r>
        <w:rPr>
          <w:b/>
          <w:sz w:val="28"/>
          <w:szCs w:val="28"/>
        </w:rPr>
        <w:t>.Перевёл код на ассемблер</w:t>
      </w:r>
      <w:r w:rsidRPr="00121D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 выделил прерывания</w:t>
      </w:r>
    </w:p>
    <w:p w14:paraId="5DEFE645" w14:textId="63C2348D" w:rsidR="00BE3E24" w:rsidRDefault="00BE3E24">
      <w:pPr>
        <w:spacing w:line="360" w:lineRule="auto"/>
        <w:jc w:val="center"/>
        <w:rPr>
          <w:b/>
          <w:bCs/>
          <w:sz w:val="28"/>
          <w:szCs w:val="28"/>
        </w:rPr>
      </w:pPr>
      <w:r w:rsidRPr="00BE3E24">
        <w:rPr>
          <w:b/>
          <w:bCs/>
          <w:noProof/>
          <w:sz w:val="28"/>
          <w:szCs w:val="28"/>
        </w:rPr>
        <w:drawing>
          <wp:inline distT="0" distB="0" distL="0" distR="0" wp14:anchorId="2C66F923" wp14:editId="30B49F2C">
            <wp:extent cx="5939790" cy="394906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A1E1" w14:textId="1C4B2A43" w:rsidR="00121D42" w:rsidRDefault="00121D42" w:rsidP="00BE3E24">
      <w:pPr>
        <w:spacing w:line="360" w:lineRule="auto"/>
        <w:rPr>
          <w:sz w:val="28"/>
          <w:szCs w:val="28"/>
        </w:rPr>
      </w:pPr>
      <w:r w:rsidRPr="00121D42">
        <w:rPr>
          <w:sz w:val="28"/>
          <w:szCs w:val="28"/>
        </w:rPr>
        <w:t>В ассемблерном коде нет явных инструкций прерываний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syscall</w:t>
      </w:r>
      <w:r w:rsidRPr="00121D42">
        <w:rPr>
          <w:sz w:val="28"/>
          <w:szCs w:val="28"/>
        </w:rPr>
        <w:t xml:space="preserve">, а также нет установки обработчиков сигналов или аппаратных прерываний. Код использует обычные вызовы функций стандартной библиотеки C и POSIX (tcgetattr, tcsetattr, fcntl, getchar, ungetc, system, usleep), которые </w:t>
      </w:r>
      <w:r>
        <w:rPr>
          <w:sz w:val="28"/>
          <w:szCs w:val="28"/>
        </w:rPr>
        <w:t xml:space="preserve">выполняют </w:t>
      </w:r>
      <w:r w:rsidRPr="00121D42">
        <w:rPr>
          <w:sz w:val="28"/>
          <w:szCs w:val="28"/>
        </w:rPr>
        <w:t>системные вызовы (через syscall), но это не прямые прерывания уровня пользовательского кода. Также отсутствуют конструкции для обработки сигналов (signal, sigaction). Таким образом, прерывания в явном виде не задействованы.</w:t>
      </w:r>
    </w:p>
    <w:p w14:paraId="497C8D09" w14:textId="0A4908CB" w:rsidR="00121D42" w:rsidRPr="003F1861" w:rsidRDefault="00121D42" w:rsidP="00121D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таком случае возьму функцию </w:t>
      </w:r>
      <w:r w:rsidRPr="00121D42">
        <w:rPr>
          <w:sz w:val="28"/>
          <w:szCs w:val="28"/>
        </w:rPr>
        <w:t>tcgetattr@PLT</w:t>
      </w:r>
      <w:r w:rsidR="00BE3E24">
        <w:rPr>
          <w:sz w:val="28"/>
          <w:szCs w:val="28"/>
        </w:rPr>
        <w:t xml:space="preserve"> и опишу в ней</w:t>
      </w:r>
      <w:r w:rsidR="00BE3E24" w:rsidRPr="00BE3E24">
        <w:rPr>
          <w:sz w:val="28"/>
          <w:szCs w:val="28"/>
        </w:rPr>
        <w:t>:</w:t>
      </w:r>
    </w:p>
    <w:p w14:paraId="55627558" w14:textId="2946DECF" w:rsidR="00BE3E24" w:rsidRDefault="00BE3E24" w:rsidP="00121D42">
      <w:pPr>
        <w:spacing w:line="360" w:lineRule="auto"/>
        <w:rPr>
          <w:sz w:val="28"/>
          <w:szCs w:val="28"/>
        </w:rPr>
      </w:pPr>
      <w:r w:rsidRPr="00BE3E24">
        <w:rPr>
          <w:sz w:val="28"/>
          <w:szCs w:val="28"/>
        </w:rPr>
        <w:t>Да, действительно, на самом глубинном уровне выполнение tcgetattr неизбежно затрагивает механизм прерываний, но делает это опосредованно — через системный вызов</w:t>
      </w:r>
    </w:p>
    <w:p w14:paraId="7E49D2CC" w14:textId="77777777" w:rsidR="00BE3E24" w:rsidRPr="00BE3E24" w:rsidRDefault="00BE3E24" w:rsidP="004A409F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E24">
        <w:rPr>
          <w:sz w:val="28"/>
          <w:szCs w:val="28"/>
        </w:rPr>
        <w:t>Выполняет системный вызов ioctl с командой TCGETS.</w:t>
      </w:r>
    </w:p>
    <w:p w14:paraId="7128DC02" w14:textId="4E3C728F" w:rsidR="00BE3E24" w:rsidRPr="00BE3E24" w:rsidRDefault="00BE3E24" w:rsidP="004A409F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E24">
        <w:rPr>
          <w:sz w:val="28"/>
          <w:szCs w:val="28"/>
        </w:rPr>
        <w:t>Системный вызов — это инструкция syscall (на x86-64). Процессор переключается в режим ядра. С точки зрения программы</w:t>
      </w:r>
      <w:r>
        <w:rPr>
          <w:sz w:val="28"/>
          <w:szCs w:val="28"/>
        </w:rPr>
        <w:t xml:space="preserve"> </w:t>
      </w:r>
      <w:r w:rsidRPr="00BE3E24">
        <w:rPr>
          <w:sz w:val="28"/>
          <w:szCs w:val="28"/>
        </w:rPr>
        <w:t>это программное прерывание</w:t>
      </w:r>
    </w:p>
    <w:p w14:paraId="478D3B54" w14:textId="77777777" w:rsidR="00BE3E24" w:rsidRPr="00BE3E24" w:rsidRDefault="00BE3E24" w:rsidP="004A409F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E24">
        <w:rPr>
          <w:sz w:val="28"/>
          <w:szCs w:val="28"/>
        </w:rPr>
        <w:lastRenderedPageBreak/>
        <w:t>Ядро выполняет запрос, копирует данные из структуры ядра в пользовательский буфер и возвращает управление.</w:t>
      </w:r>
    </w:p>
    <w:p w14:paraId="558F3140" w14:textId="078FDB00" w:rsidR="00BE3E24" w:rsidRPr="00BE3E24" w:rsidRDefault="00BE3E24" w:rsidP="00121D42">
      <w:pPr>
        <w:spacing w:line="360" w:lineRule="auto"/>
        <w:rPr>
          <w:sz w:val="28"/>
          <w:szCs w:val="28"/>
        </w:rPr>
      </w:pPr>
      <w:r w:rsidRPr="00BE3E24">
        <w:rPr>
          <w:sz w:val="28"/>
          <w:szCs w:val="28"/>
        </w:rPr>
        <w:t>Ни tcgetattr, ни системный вызов не генерируют </w:t>
      </w:r>
      <w:r w:rsidRPr="00BE3E24">
        <w:rPr>
          <w:i/>
          <w:iCs/>
          <w:sz w:val="28"/>
          <w:szCs w:val="28"/>
        </w:rPr>
        <w:t>аппаратных</w:t>
      </w:r>
      <w:r w:rsidRPr="00BE3E24">
        <w:rPr>
          <w:sz w:val="28"/>
          <w:szCs w:val="28"/>
        </w:rPr>
        <w:t> прерываний</w:t>
      </w:r>
      <w:r>
        <w:rPr>
          <w:sz w:val="28"/>
          <w:szCs w:val="28"/>
        </w:rPr>
        <w:t xml:space="preserve">. </w:t>
      </w:r>
      <w:r w:rsidRPr="00BE3E24">
        <w:rPr>
          <w:sz w:val="28"/>
          <w:szCs w:val="28"/>
        </w:rPr>
        <w:t>Но они могут быть </w:t>
      </w:r>
      <w:r w:rsidRPr="00BE3E24">
        <w:rPr>
          <w:b/>
          <w:bCs/>
          <w:sz w:val="28"/>
          <w:szCs w:val="28"/>
        </w:rPr>
        <w:t>прерваны</w:t>
      </w:r>
      <w:r w:rsidRPr="00BE3E24">
        <w:rPr>
          <w:sz w:val="28"/>
          <w:szCs w:val="28"/>
        </w:rPr>
        <w:t> сигналом, который пришел извне.</w:t>
      </w:r>
    </w:p>
    <w:sectPr w:rsidR="00BE3E24" w:rsidRPr="00BE3E24">
      <w:pgSz w:w="11906" w:h="16838"/>
      <w:pgMar w:top="567" w:right="851" w:bottom="907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1AFCAF" w14:textId="77777777" w:rsidR="00366746" w:rsidRDefault="00366746">
      <w:r>
        <w:separator/>
      </w:r>
    </w:p>
  </w:endnote>
  <w:endnote w:type="continuationSeparator" w:id="0">
    <w:p w14:paraId="0B9851F0" w14:textId="77777777" w:rsidR="00366746" w:rsidRDefault="00366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6966C" w14:textId="77777777" w:rsidR="00366746" w:rsidRDefault="00366746">
      <w:r>
        <w:separator/>
      </w:r>
    </w:p>
  </w:footnote>
  <w:footnote w:type="continuationSeparator" w:id="0">
    <w:p w14:paraId="0FE25D86" w14:textId="77777777" w:rsidR="00366746" w:rsidRDefault="00366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77540"/>
    <w:multiLevelType w:val="multilevel"/>
    <w:tmpl w:val="B1BA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131FC"/>
    <w:multiLevelType w:val="multilevel"/>
    <w:tmpl w:val="4B9A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376C3"/>
    <w:multiLevelType w:val="multilevel"/>
    <w:tmpl w:val="AA5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44B44"/>
    <w:multiLevelType w:val="multilevel"/>
    <w:tmpl w:val="9E8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E0295"/>
    <w:multiLevelType w:val="multilevel"/>
    <w:tmpl w:val="F32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871FD"/>
    <w:multiLevelType w:val="hybridMultilevel"/>
    <w:tmpl w:val="8E34F6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CF1"/>
    <w:rsid w:val="00121D42"/>
    <w:rsid w:val="001522FB"/>
    <w:rsid w:val="002621EA"/>
    <w:rsid w:val="00366746"/>
    <w:rsid w:val="003F1861"/>
    <w:rsid w:val="00470CF1"/>
    <w:rsid w:val="004A409F"/>
    <w:rsid w:val="00781818"/>
    <w:rsid w:val="00892AA1"/>
    <w:rsid w:val="00B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F9D0"/>
  <w15:docId w15:val="{CF5F75B9-06A5-4921-AA9C-3A760BA8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sz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</w:style>
  <w:style w:type="paragraph" w:styleId="afd">
    <w:name w:val="Balloon Text"/>
    <w:basedOn w:val="a"/>
    <w:semiHidden/>
    <w:rPr>
      <w:rFonts w:ascii="Tahoma" w:hAnsi="Tahoma" w:cs="Tahoma"/>
      <w:sz w:val="16"/>
      <w:szCs w:val="16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f0">
    <w:name w:val="header"/>
    <w:basedOn w:val="a"/>
    <w:link w:val="aff1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rPr>
      <w:sz w:val="24"/>
      <w:szCs w:val="24"/>
    </w:rPr>
  </w:style>
  <w:style w:type="paragraph" w:styleId="aff2">
    <w:name w:val="footer"/>
    <w:basedOn w:val="a"/>
    <w:link w:val="aff3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rPr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0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901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5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65850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30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92124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366A06F-5B57-4742-9A52-B044AB58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ВСТ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stepanova</dc:creator>
  <cp:keywords/>
  <dc:description/>
  <cp:lastModifiedBy>Demian</cp:lastModifiedBy>
  <cp:revision>37</cp:revision>
  <dcterms:created xsi:type="dcterms:W3CDTF">2025-10-25T07:41:00Z</dcterms:created>
  <dcterms:modified xsi:type="dcterms:W3CDTF">2026-04-21T21:19:00Z</dcterms:modified>
</cp:coreProperties>
</file>