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2"/>
          <w:szCs w:val="24"/>
        </w:rPr>
        <w:id w:val="-787121879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14:paraId="31C689A9" w14:textId="588321BC" w:rsidR="00E15284" w:rsidRPr="00127A15" w:rsidRDefault="00E15284" w:rsidP="00E15284">
          <w:pPr>
            <w:pStyle w:val="a6"/>
            <w:spacing w:before="1540" w:after="240"/>
            <w:jc w:val="center"/>
            <w:rPr>
              <w:sz w:val="44"/>
              <w:szCs w:val="24"/>
            </w:rPr>
          </w:pPr>
          <w:r w:rsidRPr="00127A15">
            <w:rPr>
              <w:sz w:val="44"/>
              <w:szCs w:val="24"/>
            </w:rPr>
            <w:t xml:space="preserve">Project </w:t>
          </w:r>
          <w:r w:rsidR="000C437E">
            <w:rPr>
              <w:sz w:val="44"/>
              <w:szCs w:val="24"/>
            </w:rPr>
            <w:t>2A</w:t>
          </w:r>
        </w:p>
        <w:p w14:paraId="0EED71ED" w14:textId="3D84DEF9" w:rsidR="00E15284" w:rsidRPr="00E15284" w:rsidRDefault="00E15284" w:rsidP="00E15284">
          <w:pPr>
            <w:pStyle w:val="a6"/>
            <w:spacing w:before="1540" w:after="240"/>
            <w:jc w:val="center"/>
            <w:rPr>
              <w:sz w:val="24"/>
              <w:szCs w:val="24"/>
            </w:rPr>
          </w:pPr>
          <w:r w:rsidRPr="00E15284">
            <w:rPr>
              <w:sz w:val="36"/>
              <w:szCs w:val="24"/>
            </w:rPr>
            <w:t>Team members: Enmao Diao</w:t>
          </w:r>
          <w:r w:rsidR="00127A15">
            <w:rPr>
              <w:sz w:val="36"/>
              <w:szCs w:val="24"/>
            </w:rPr>
            <w:t>,</w:t>
          </w:r>
          <w:r w:rsidR="00127A15" w:rsidRPr="00127A15">
            <w:rPr>
              <w:sz w:val="36"/>
              <w:szCs w:val="24"/>
            </w:rPr>
            <w:t xml:space="preserve"> </w:t>
          </w:r>
          <w:r w:rsidR="00127A15" w:rsidRPr="00E15284">
            <w:rPr>
              <w:sz w:val="36"/>
              <w:szCs w:val="24"/>
            </w:rPr>
            <w:t>Haoli Du</w:t>
          </w:r>
          <w:r w:rsidRPr="00E15284">
            <w:rPr>
              <w:b/>
              <w:sz w:val="24"/>
              <w:szCs w:val="24"/>
            </w:rPr>
            <w:br w:type="page"/>
          </w:r>
        </w:p>
      </w:sdtContent>
    </w:sdt>
    <w:p w14:paraId="6D4A8C6B" w14:textId="2C4259C5" w:rsidR="00DC3F53" w:rsidRDefault="007A26E6">
      <w:pPr>
        <w:rPr>
          <w:b/>
          <w:sz w:val="24"/>
        </w:rPr>
      </w:pPr>
      <w:r w:rsidRPr="007A26E6">
        <w:rPr>
          <w:b/>
          <w:sz w:val="24"/>
        </w:rPr>
        <w:lastRenderedPageBreak/>
        <w:t>Explain the diffusion-based model</w:t>
      </w:r>
    </w:p>
    <w:p w14:paraId="1F22FB11" w14:textId="397EA9D6" w:rsidR="00C115B4" w:rsidRDefault="008D3740" w:rsidP="005F1CB5">
      <w:pPr>
        <w:widowControl/>
        <w:rPr>
          <w:sz w:val="24"/>
        </w:rPr>
      </w:pPr>
      <w:r>
        <w:rPr>
          <w:sz w:val="24"/>
        </w:rPr>
        <w:t>Originally,</w:t>
      </w:r>
      <w:r w:rsidR="00231085">
        <w:rPr>
          <w:sz w:val="24"/>
        </w:rPr>
        <w:t xml:space="preserve"> </w:t>
      </w:r>
      <w:r w:rsidR="00B6541A">
        <w:rPr>
          <w:sz w:val="24"/>
        </w:rPr>
        <w:t xml:space="preserve">we have </w:t>
      </w:r>
      <w:r w:rsidR="00AD42CF">
        <w:rPr>
          <w:sz w:val="24"/>
        </w:rPr>
        <w:t>model</w:t>
      </w:r>
      <w:r w:rsidR="00231085" w:rsidRPr="002310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19244D" wp14:editId="5CFE35A3">
            <wp:extent cx="1009650" cy="407623"/>
            <wp:effectExtent l="0" t="0" r="0" b="0"/>
            <wp:docPr id="2" name="图片 2" descr="C:\Users\Administrator\AppData\Roaming\Tencent\Users\344748443\QQ\WinTemp\RichOle\RZCVASL4YY53J[KGCK1%T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44748443\QQ\WinTemp\RichOle\RZCVASL4YY53J[KGCK1%T)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765" cy="41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085">
        <w:rPr>
          <w:sz w:val="24"/>
        </w:rPr>
        <w:t xml:space="preserve">. The new term </w:t>
      </w:r>
      <w:r w:rsidR="00231085" w:rsidRPr="002310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317B25" wp14:editId="22C8BEE5">
            <wp:extent cx="1022985" cy="428625"/>
            <wp:effectExtent l="0" t="0" r="5715" b="9525"/>
            <wp:docPr id="40" name="图片 40" descr="C:\Users\Administrator\AppData\Roaming\Tencent\Users\344748443\QQ\WinTemp\RichOle\IGIH@OB6%U7QJT56EHNM%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44748443\QQ\WinTemp\RichOle\IGIH@OB6%U7QJT56EHNM%Y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189" cy="43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085">
        <w:rPr>
          <w:sz w:val="24"/>
        </w:rPr>
        <w:t xml:space="preserve"> represents </w:t>
      </w:r>
      <w:r w:rsidR="00231085" w:rsidRPr="00231085">
        <w:rPr>
          <w:sz w:val="24"/>
        </w:rPr>
        <w:t>diffusion term that allows infected individuals to affect susceptible individuals that are close to them in space</w:t>
      </w:r>
      <w:r w:rsidR="00231085">
        <w:rPr>
          <w:sz w:val="24"/>
        </w:rPr>
        <w:t>. This term is added to I(t,x,y) and subtracted from S(t,x,y).</w:t>
      </w:r>
      <w:r w:rsidR="001A0917">
        <w:rPr>
          <w:sz w:val="24"/>
        </w:rPr>
        <w:t xml:space="preserve"> This means that once adding this term, neighbors which are more close to </w:t>
      </w:r>
      <w:r w:rsidR="00C115B4">
        <w:rPr>
          <w:sz w:val="24"/>
        </w:rPr>
        <w:t xml:space="preserve">the </w:t>
      </w:r>
      <w:r w:rsidR="001A0917">
        <w:rPr>
          <w:sz w:val="24"/>
        </w:rPr>
        <w:t>infected cell</w:t>
      </w:r>
      <w:r w:rsidR="00C115B4">
        <w:rPr>
          <w:sz w:val="24"/>
        </w:rPr>
        <w:t>s</w:t>
      </w:r>
      <w:r w:rsidR="001A0917">
        <w:rPr>
          <w:sz w:val="24"/>
        </w:rPr>
        <w:t xml:space="preserve"> have higher probability to be infected. </w:t>
      </w:r>
      <w:r w:rsidR="000415E4">
        <w:rPr>
          <w:sz w:val="24"/>
        </w:rPr>
        <w:t xml:space="preserve">Because only the susceptible ones will be infected, we multiply the diffusion term </w:t>
      </w:r>
      <w:r w:rsidR="000415E4" w:rsidRPr="00C115B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49F495" wp14:editId="1E38D87D">
            <wp:extent cx="723900" cy="328228"/>
            <wp:effectExtent l="0" t="0" r="0" b="0"/>
            <wp:docPr id="42" name="图片 42" descr="C:\Users\Administrator\AppData\Roaming\Tencent\Users\344748443\QQ\WinTemp\RichOle\Q]B$SNB]LZ87W4XHC`8}}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44748443\QQ\WinTemp\RichOle\Q]B$SNB]LZ87W4XHC`8}}H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29" cy="34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5E4">
        <w:rPr>
          <w:sz w:val="24"/>
        </w:rPr>
        <w:t xml:space="preserve"> with S.</w:t>
      </w:r>
      <w:r w:rsidR="000415E4">
        <w:rPr>
          <w:sz w:val="24"/>
        </w:rPr>
        <w:t xml:space="preserve"> </w:t>
      </w:r>
      <w:r w:rsidR="009E0754">
        <w:rPr>
          <w:sz w:val="24"/>
        </w:rPr>
        <w:t xml:space="preserve">This term introduces the </w:t>
      </w:r>
      <w:r w:rsidR="009E0754" w:rsidRPr="009E0754">
        <w:rPr>
          <w:b/>
          <w:sz w:val="24"/>
        </w:rPr>
        <w:t>Fick's second law</w:t>
      </w:r>
      <w:r w:rsidR="009E0754" w:rsidRPr="009E0754">
        <w:rPr>
          <w:sz w:val="24"/>
        </w:rPr>
        <w:t xml:space="preserve"> </w:t>
      </w:r>
      <w:r w:rsidR="00C115B4">
        <w:rPr>
          <w:sz w:val="24"/>
        </w:rPr>
        <w:t>to predict</w:t>
      </w:r>
      <w:r w:rsidR="009E0754" w:rsidRPr="009E0754">
        <w:rPr>
          <w:sz w:val="24"/>
        </w:rPr>
        <w:t xml:space="preserve"> how diffusion causes the concentration to change with time</w:t>
      </w:r>
      <w:r w:rsidR="00D325FC">
        <w:rPr>
          <w:sz w:val="24"/>
        </w:rPr>
        <w:t>.</w:t>
      </w:r>
      <w:r w:rsidR="00C115B4">
        <w:rPr>
          <w:sz w:val="24"/>
        </w:rPr>
        <w:t xml:space="preserve"> </w:t>
      </w:r>
      <w:r w:rsidR="00DE77C3">
        <w:rPr>
          <w:sz w:val="24"/>
        </w:rPr>
        <w:t xml:space="preserve">In 1-D diffusion we will only have diffusion on one dimension and since we are simulating over 2-D space we compute the diffusion terms </w:t>
      </w:r>
      <w:r w:rsidR="00F23504">
        <w:rPr>
          <w:sz w:val="24"/>
        </w:rPr>
        <w:t>along</w:t>
      </w:r>
      <w:r w:rsidR="00DE77C3">
        <w:rPr>
          <w:sz w:val="24"/>
        </w:rPr>
        <w:t xml:space="preserve"> both x and y axis. </w:t>
      </w:r>
    </w:p>
    <w:p w14:paraId="4AACB94A" w14:textId="77777777" w:rsidR="009A6288" w:rsidRDefault="009A6288" w:rsidP="005F1CB5">
      <w:pPr>
        <w:widowControl/>
        <w:rPr>
          <w:sz w:val="24"/>
        </w:rPr>
      </w:pPr>
    </w:p>
    <w:p w14:paraId="5F4D1BFB" w14:textId="15445314" w:rsidR="009A6288" w:rsidRPr="00D53FC3" w:rsidRDefault="0099111A" w:rsidP="005F1CB5">
      <w:pPr>
        <w:widowControl/>
        <w:rPr>
          <w:sz w:val="24"/>
        </w:rPr>
      </w:pPr>
      <w:r w:rsidRPr="0099111A">
        <w:rPr>
          <w:sz w:val="24"/>
        </w:rPr>
        <w:drawing>
          <wp:inline distT="0" distB="0" distL="0" distR="0" wp14:anchorId="2C508912" wp14:editId="55D00C4C">
            <wp:extent cx="133350" cy="222250"/>
            <wp:effectExtent l="0" t="0" r="0" b="6350"/>
            <wp:docPr id="43" name="图片 43" descr="C:\Users\Administrator\AppData\Roaming\Tencent\Users\344748443\QQ\WinTemp\RichOle\YH$`M8N5%6}}OCTLWF~K%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44748443\QQ\WinTemp\RichOle\YH$`M8N5%6}}OCTLWF~K%~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11A">
        <w:rPr>
          <w:rFonts w:hint="eastAsia"/>
          <w:sz w:val="24"/>
        </w:rPr>
        <w:t xml:space="preserve"> </w:t>
      </w:r>
      <w:r w:rsidR="00F22DCD">
        <w:rPr>
          <w:sz w:val="24"/>
        </w:rPr>
        <w:t>is</w:t>
      </w:r>
      <w:r>
        <w:rPr>
          <w:sz w:val="24"/>
        </w:rPr>
        <w:t xml:space="preserve"> the diffusion coefficient which </w:t>
      </w:r>
      <w:r w:rsidRPr="0099111A">
        <w:rPr>
          <w:sz w:val="24"/>
        </w:rPr>
        <w:t>has units of squared length over time</w:t>
      </w:r>
      <w:r>
        <w:rPr>
          <w:sz w:val="24"/>
        </w:rPr>
        <w:t>.</w:t>
      </w:r>
      <w:r w:rsidR="00B6541A">
        <w:rPr>
          <w:sz w:val="24"/>
        </w:rPr>
        <w:t xml:space="preserve"> This constant </w:t>
      </w:r>
      <w:r w:rsidR="00612083">
        <w:rPr>
          <w:sz w:val="24"/>
        </w:rPr>
        <w:t xml:space="preserve">is reasonable and we can see that from the units. I(t,x,y) represents the concentration of infected people in </w:t>
      </w:r>
      <w:r w:rsidR="009F6364">
        <w:rPr>
          <w:sz w:val="24"/>
        </w:rPr>
        <w:t>cell (x,y) at time t.</w:t>
      </w:r>
      <w:r w:rsidR="002A0050">
        <w:rPr>
          <w:sz w:val="24"/>
        </w:rPr>
        <w:t xml:space="preserve"> It has the unit (#of infected people)/unit area.</w:t>
      </w:r>
      <w:r w:rsidR="001E3939">
        <w:rPr>
          <w:sz w:val="24"/>
        </w:rPr>
        <w:t xml:space="preserve"> Then</w:t>
      </w:r>
      <w:r w:rsidR="00612083">
        <w:rPr>
          <w:sz w:val="24"/>
        </w:rPr>
        <w:t xml:space="preserve"> </w:t>
      </w:r>
      <w:r w:rsidR="001E3939">
        <w:rPr>
          <w:sz w:val="24"/>
        </w:rPr>
        <w:t xml:space="preserve">has unit </w:t>
      </w:r>
      <w:r w:rsidR="001E3939">
        <w:rPr>
          <w:sz w:val="24"/>
        </w:rPr>
        <w:t>(#of infected people)/</w:t>
      </w:r>
      <w:r w:rsidR="001E3939">
        <w:rPr>
          <w:sz w:val="24"/>
        </w:rPr>
        <w:t>(</w:t>
      </w:r>
      <w:r w:rsidR="001E3939">
        <w:rPr>
          <w:sz w:val="24"/>
        </w:rPr>
        <w:t>unit area</w:t>
      </w:r>
      <w:r w:rsidR="001E3939">
        <w:rPr>
          <w:sz w:val="24"/>
        </w:rPr>
        <w:t>*</w:t>
      </w:r>
      <w:r w:rsidR="00925B54">
        <w:rPr>
          <w:sz w:val="24"/>
        </w:rPr>
        <w:t xml:space="preserve">unit </w:t>
      </w:r>
      <w:r w:rsidR="001E3939">
        <w:rPr>
          <w:sz w:val="24"/>
        </w:rPr>
        <w:t>time)</w:t>
      </w:r>
      <w:r w:rsidR="00CE5334">
        <w:rPr>
          <w:sz w:val="24"/>
        </w:rPr>
        <w:t xml:space="preserve">. On the RHS, the term has unit </w:t>
      </w:r>
      <w:r w:rsidR="00CE5334">
        <w:rPr>
          <w:sz w:val="24"/>
        </w:rPr>
        <w:t>(#of infected people)/(unit area</w:t>
      </w:r>
      <w:r w:rsidR="00CE5334">
        <w:rPr>
          <w:sz w:val="24"/>
        </w:rPr>
        <w:t>^3)</w:t>
      </w:r>
      <w:r w:rsidR="009806E1">
        <w:rPr>
          <w:sz w:val="24"/>
        </w:rPr>
        <w:t xml:space="preserve"> since we do partial differentiation twice on I(t,x,y)</w:t>
      </w:r>
      <w:r w:rsidR="00DC022C">
        <w:rPr>
          <w:sz w:val="24"/>
        </w:rPr>
        <w:t xml:space="preserve">. Obviously, we need a constant which has unit </w:t>
      </w:r>
      <w:r w:rsidR="00DC022C">
        <w:rPr>
          <w:sz w:val="24"/>
        </w:rPr>
        <w:t>(unit area^</w:t>
      </w:r>
      <w:r w:rsidR="00DC022C">
        <w:rPr>
          <w:sz w:val="24"/>
        </w:rPr>
        <w:t>2</w:t>
      </w:r>
      <w:r w:rsidR="00DC022C">
        <w:rPr>
          <w:sz w:val="24"/>
        </w:rPr>
        <w:t>)</w:t>
      </w:r>
      <w:r w:rsidR="00DC022C">
        <w:rPr>
          <w:sz w:val="24"/>
        </w:rPr>
        <w:t>/(unit*time) to balance two side</w:t>
      </w:r>
      <w:r w:rsidR="00A43294">
        <w:rPr>
          <w:sz w:val="24"/>
        </w:rPr>
        <w:t xml:space="preserve">s Depending on </w:t>
      </w:r>
      <w:r w:rsidR="00D70527">
        <w:rPr>
          <w:sz w:val="24"/>
        </w:rPr>
        <w:t>how</w:t>
      </w:r>
      <w:r w:rsidR="00A43294">
        <w:rPr>
          <w:sz w:val="24"/>
        </w:rPr>
        <w:t xml:space="preserve"> we want to bias the diffusion direction we can set different value for the diffusion coefficient.</w:t>
      </w:r>
    </w:p>
    <w:p w14:paraId="556C7283" w14:textId="6C687C2F" w:rsidR="00C115B4" w:rsidRPr="00C115B4" w:rsidRDefault="00C115B4" w:rsidP="00C11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4E1D92" w14:textId="7D0FDC56" w:rsidR="00231085" w:rsidRPr="00231085" w:rsidRDefault="00231085" w:rsidP="002310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9286B8" w14:textId="5890A783" w:rsidR="00231085" w:rsidRPr="00D24484" w:rsidRDefault="00D24484" w:rsidP="00231085">
      <w:pPr>
        <w:widowControl/>
        <w:jc w:val="left"/>
        <w:rPr>
          <w:b/>
          <w:sz w:val="24"/>
        </w:rPr>
      </w:pPr>
      <w:r w:rsidRPr="00D24484">
        <w:rPr>
          <w:b/>
          <w:sz w:val="24"/>
        </w:rPr>
        <w:t>Implement Model 4</w:t>
      </w:r>
    </w:p>
    <w:p w14:paraId="0C4AAF6D" w14:textId="2CC7E1B4" w:rsidR="008D3740" w:rsidRPr="00C8461A" w:rsidRDefault="008D3740">
      <w:pPr>
        <w:rPr>
          <w:sz w:val="24"/>
        </w:rPr>
      </w:pPr>
      <w:bookmarkStart w:id="0" w:name="_GoBack"/>
      <w:bookmarkEnd w:id="0"/>
    </w:p>
    <w:sectPr w:rsidR="008D3740" w:rsidRPr="00C8461A" w:rsidSect="00E15284"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CC849" w14:textId="77777777" w:rsidR="00CB59E5" w:rsidRDefault="00CB59E5" w:rsidP="00942393">
      <w:r>
        <w:separator/>
      </w:r>
    </w:p>
  </w:endnote>
  <w:endnote w:type="continuationSeparator" w:id="0">
    <w:p w14:paraId="0E74FBBB" w14:textId="77777777" w:rsidR="00CB59E5" w:rsidRDefault="00CB59E5" w:rsidP="0094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ECC4B" w14:textId="77777777" w:rsidR="00CB59E5" w:rsidRDefault="00CB59E5" w:rsidP="00942393">
      <w:r>
        <w:separator/>
      </w:r>
    </w:p>
  </w:footnote>
  <w:footnote w:type="continuationSeparator" w:id="0">
    <w:p w14:paraId="2F3BD364" w14:textId="77777777" w:rsidR="00CB59E5" w:rsidRDefault="00CB59E5" w:rsidP="00942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0456"/>
    <w:multiLevelType w:val="hybridMultilevel"/>
    <w:tmpl w:val="1938C828"/>
    <w:lvl w:ilvl="0" w:tplc="293AE9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2001CE"/>
    <w:multiLevelType w:val="hybridMultilevel"/>
    <w:tmpl w:val="1938C828"/>
    <w:lvl w:ilvl="0" w:tplc="293AE9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00"/>
    <w:rsid w:val="00035C36"/>
    <w:rsid w:val="000415E4"/>
    <w:rsid w:val="0005588D"/>
    <w:rsid w:val="000B3708"/>
    <w:rsid w:val="000C437E"/>
    <w:rsid w:val="000C720B"/>
    <w:rsid w:val="000F0EDF"/>
    <w:rsid w:val="00127A15"/>
    <w:rsid w:val="0013270B"/>
    <w:rsid w:val="00152270"/>
    <w:rsid w:val="0015489C"/>
    <w:rsid w:val="00157011"/>
    <w:rsid w:val="0017364C"/>
    <w:rsid w:val="00192BA8"/>
    <w:rsid w:val="001A0917"/>
    <w:rsid w:val="001B4B56"/>
    <w:rsid w:val="001D5FDC"/>
    <w:rsid w:val="001E3939"/>
    <w:rsid w:val="00203037"/>
    <w:rsid w:val="00231085"/>
    <w:rsid w:val="00285F2F"/>
    <w:rsid w:val="002A0050"/>
    <w:rsid w:val="002B720C"/>
    <w:rsid w:val="00315BF5"/>
    <w:rsid w:val="00324610"/>
    <w:rsid w:val="00342748"/>
    <w:rsid w:val="00370FF9"/>
    <w:rsid w:val="003E09D3"/>
    <w:rsid w:val="003F4000"/>
    <w:rsid w:val="004042D5"/>
    <w:rsid w:val="00411E8F"/>
    <w:rsid w:val="00423D1B"/>
    <w:rsid w:val="004247A0"/>
    <w:rsid w:val="00427832"/>
    <w:rsid w:val="00431810"/>
    <w:rsid w:val="004416F3"/>
    <w:rsid w:val="00465A41"/>
    <w:rsid w:val="00484CAF"/>
    <w:rsid w:val="004D2CA3"/>
    <w:rsid w:val="004F14B0"/>
    <w:rsid w:val="004F49C8"/>
    <w:rsid w:val="0051679A"/>
    <w:rsid w:val="00526798"/>
    <w:rsid w:val="005451D7"/>
    <w:rsid w:val="0058438F"/>
    <w:rsid w:val="005F1CB5"/>
    <w:rsid w:val="00602125"/>
    <w:rsid w:val="00612083"/>
    <w:rsid w:val="00647F7C"/>
    <w:rsid w:val="006C4E57"/>
    <w:rsid w:val="006E09C0"/>
    <w:rsid w:val="00704306"/>
    <w:rsid w:val="00712461"/>
    <w:rsid w:val="007206FF"/>
    <w:rsid w:val="00740D02"/>
    <w:rsid w:val="00764B49"/>
    <w:rsid w:val="00781A43"/>
    <w:rsid w:val="00785BDE"/>
    <w:rsid w:val="00796AF1"/>
    <w:rsid w:val="007A26E6"/>
    <w:rsid w:val="00802289"/>
    <w:rsid w:val="00803DE2"/>
    <w:rsid w:val="00805A8A"/>
    <w:rsid w:val="00811B43"/>
    <w:rsid w:val="00867359"/>
    <w:rsid w:val="00874784"/>
    <w:rsid w:val="008D3740"/>
    <w:rsid w:val="008D6CD2"/>
    <w:rsid w:val="00925B54"/>
    <w:rsid w:val="00940D5A"/>
    <w:rsid w:val="00942393"/>
    <w:rsid w:val="00944F10"/>
    <w:rsid w:val="009462E0"/>
    <w:rsid w:val="009806E1"/>
    <w:rsid w:val="00985F9E"/>
    <w:rsid w:val="00990EB2"/>
    <w:rsid w:val="0099111A"/>
    <w:rsid w:val="009A6288"/>
    <w:rsid w:val="009B5C35"/>
    <w:rsid w:val="009B6891"/>
    <w:rsid w:val="009E0754"/>
    <w:rsid w:val="009E2AF5"/>
    <w:rsid w:val="009F6364"/>
    <w:rsid w:val="00A30899"/>
    <w:rsid w:val="00A36523"/>
    <w:rsid w:val="00A43294"/>
    <w:rsid w:val="00A603AE"/>
    <w:rsid w:val="00A97BCD"/>
    <w:rsid w:val="00AA3733"/>
    <w:rsid w:val="00AD42CF"/>
    <w:rsid w:val="00AE5164"/>
    <w:rsid w:val="00AF61FF"/>
    <w:rsid w:val="00B00EF2"/>
    <w:rsid w:val="00B6541A"/>
    <w:rsid w:val="00BA7BF8"/>
    <w:rsid w:val="00BD0D83"/>
    <w:rsid w:val="00C01C99"/>
    <w:rsid w:val="00C115B4"/>
    <w:rsid w:val="00C51AB5"/>
    <w:rsid w:val="00C8461A"/>
    <w:rsid w:val="00CB45DF"/>
    <w:rsid w:val="00CB59E5"/>
    <w:rsid w:val="00CE5334"/>
    <w:rsid w:val="00CE7355"/>
    <w:rsid w:val="00D068DB"/>
    <w:rsid w:val="00D24484"/>
    <w:rsid w:val="00D325FC"/>
    <w:rsid w:val="00D42876"/>
    <w:rsid w:val="00D465F8"/>
    <w:rsid w:val="00D53FC3"/>
    <w:rsid w:val="00D54557"/>
    <w:rsid w:val="00D70527"/>
    <w:rsid w:val="00D87BB3"/>
    <w:rsid w:val="00D91948"/>
    <w:rsid w:val="00DA0EB6"/>
    <w:rsid w:val="00DC022C"/>
    <w:rsid w:val="00DC3F53"/>
    <w:rsid w:val="00DC47E4"/>
    <w:rsid w:val="00DD26DB"/>
    <w:rsid w:val="00DD3F05"/>
    <w:rsid w:val="00DE77C3"/>
    <w:rsid w:val="00E04C35"/>
    <w:rsid w:val="00E15284"/>
    <w:rsid w:val="00E17EA5"/>
    <w:rsid w:val="00E2161E"/>
    <w:rsid w:val="00E24CE2"/>
    <w:rsid w:val="00E66247"/>
    <w:rsid w:val="00E920EC"/>
    <w:rsid w:val="00EA40C6"/>
    <w:rsid w:val="00ED75E5"/>
    <w:rsid w:val="00F0796F"/>
    <w:rsid w:val="00F22DCD"/>
    <w:rsid w:val="00F23504"/>
    <w:rsid w:val="00F3008E"/>
    <w:rsid w:val="00F47171"/>
    <w:rsid w:val="00F47984"/>
    <w:rsid w:val="00F6261E"/>
    <w:rsid w:val="00FB6957"/>
    <w:rsid w:val="00FD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3802"/>
  <w15:chartTrackingRefBased/>
  <w15:docId w15:val="{9ADD5153-701E-4EAF-AA3F-5C6D1BE6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7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239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rsid w:val="00942393"/>
  </w:style>
  <w:style w:type="paragraph" w:styleId="a5">
    <w:name w:val="footer"/>
    <w:basedOn w:val="a"/>
    <w:link w:val="Char0"/>
    <w:uiPriority w:val="99"/>
    <w:unhideWhenUsed/>
    <w:rsid w:val="0094239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942393"/>
  </w:style>
  <w:style w:type="paragraph" w:styleId="a6">
    <w:name w:val="No Spacing"/>
    <w:link w:val="Char1"/>
    <w:uiPriority w:val="1"/>
    <w:qFormat/>
    <w:rsid w:val="00E15284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E1528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1B</vt:lpstr>
    </vt:vector>
  </TitlesOfParts>
  <Company>WORKGROUP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1B</dc:title>
  <dc:subject/>
  <dc:creator>Enmao Diao</dc:creator>
  <cp:keywords/>
  <dc:description/>
  <cp:lastModifiedBy>Enmao Diao</cp:lastModifiedBy>
  <cp:revision>126</cp:revision>
  <dcterms:created xsi:type="dcterms:W3CDTF">2016-02-05T02:39:00Z</dcterms:created>
  <dcterms:modified xsi:type="dcterms:W3CDTF">2016-02-24T04:10:00Z</dcterms:modified>
</cp:coreProperties>
</file>