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s-ES"/>
        </w:rPr>
        <w:t xml:space="preserve">9 informes </w:t>
      </w:r>
    </w:p>
    <w:p>
      <w:pPr>
        <w:pStyle w:val="style0"/>
      </w:pPr>
      <w:r>
        <w:rPr>
          <w:lang w:val="es-ES"/>
        </w:rPr>
        <w:t>Pantallas:</w:t>
      </w:r>
    </w:p>
    <w:p>
      <w:pPr>
        <w:pStyle w:val="style0"/>
      </w:pPr>
      <w:r>
        <w:rPr>
          <w:lang w:val="es-ES"/>
        </w:rPr>
        <w:tab/>
        <w:t>Clientes</w:t>
      </w:r>
    </w:p>
    <w:p>
      <w:pPr>
        <w:pStyle w:val="style0"/>
      </w:pPr>
      <w:r>
        <w:rPr>
          <w:lang w:val="es-ES"/>
        </w:rPr>
        <w:tab/>
        <w:t>Proveedores</w:t>
      </w:r>
    </w:p>
    <w:p>
      <w:pPr>
        <w:pStyle w:val="style0"/>
      </w:pPr>
      <w:r>
        <w:rPr>
          <w:lang w:val="es-ES"/>
        </w:rPr>
        <w:tab/>
        <w:t>Libro mayor</w:t>
      </w:r>
    </w:p>
    <w:p>
      <w:pPr>
        <w:pStyle w:val="style0"/>
      </w:pPr>
      <w:r>
        <w:rPr>
          <w:lang w:val="es-ES"/>
        </w:rPr>
        <w:tab/>
        <w:t>Facturas expedidas</w:t>
      </w:r>
    </w:p>
    <w:p>
      <w:pPr>
        <w:pStyle w:val="style0"/>
      </w:pPr>
      <w:r>
        <w:rPr>
          <w:lang w:val="es-ES"/>
        </w:rPr>
        <w:tab/>
        <w:t>Facturas recibidas</w:t>
      </w:r>
    </w:p>
    <w:p>
      <w:pPr>
        <w:pStyle w:val="style0"/>
      </w:pPr>
      <w:r>
        <w:rPr>
          <w:lang w:val="es-ES"/>
        </w:rPr>
        <w:tab/>
        <w:t>Operaciones con terceros</w:t>
      </w:r>
    </w:p>
    <w:p>
      <w:pPr>
        <w:pStyle w:val="style0"/>
      </w:pPr>
      <w:r>
        <w:rPr>
          <w:lang w:val="es-ES"/>
        </w:rPr>
        <w:tab/>
        <w:t>Retenciones aplicadas</w:t>
      </w:r>
    </w:p>
    <w:p>
      <w:pPr>
        <w:pStyle w:val="style0"/>
      </w:pPr>
      <w:r>
        <w:rPr>
          <w:lang w:val="es-ES"/>
        </w:rPr>
        <w:tab/>
        <w:t>Retenciones soportadas</w:t>
      </w:r>
    </w:p>
    <w:p>
      <w:pPr>
        <w:pStyle w:val="style0"/>
      </w:pPr>
      <w:r>
        <w:rPr>
          <w:lang w:val="es-ES"/>
        </w:rPr>
        <w:tab/>
        <w:t>Operaciones intracomunitarias</w:t>
      </w:r>
    </w:p>
    <w:p>
      <w:pPr>
        <w:pStyle w:val="style0"/>
      </w:pPr>
      <w:r>
        <w:rPr>
          <w:lang w:val="es-ES"/>
        </w:rPr>
        <w:tab/>
        <w:t xml:space="preserve">Menú de modelos de Hacienda </w:t>
      </w:r>
    </w:p>
    <w:p>
      <w:pPr>
        <w:pStyle w:val="style0"/>
      </w:pPr>
      <w:r>
        <w:rPr>
          <w:lang w:val="es-ES"/>
        </w:rPr>
        <w:tab/>
        <w:t>Lista ejercicios</w:t>
      </w:r>
    </w:p>
    <w:p>
      <w:pPr>
        <w:pStyle w:val="style0"/>
      </w:pPr>
      <w:r>
        <w:rPr>
          <w:lang w:val="es-ES"/>
        </w:rPr>
        <w:tab/>
        <w:t>Copia de seguridad</w:t>
      </w:r>
    </w:p>
    <w:p>
      <w:pPr>
        <w:pStyle w:val="style0"/>
      </w:pPr>
      <w:r>
        <w:rPr>
          <w:lang w:val="es-ES"/>
        </w:rPr>
        <w:tab/>
        <w:t>Instalador automático</w:t>
      </w:r>
    </w:p>
    <w:p>
      <w:pPr>
        <w:pStyle w:val="style0"/>
      </w:pPr>
      <w:r>
        <w:rPr>
          <w:lang w:val="es-ES"/>
        </w:rPr>
        <w:tab/>
        <w:t>Crear presupuesto</w:t>
      </w:r>
    </w:p>
    <w:p>
      <w:pPr>
        <w:pStyle w:val="style0"/>
      </w:pPr>
      <w:r>
        <w:rPr>
          <w:lang w:val="es-ES"/>
        </w:rPr>
        <w:tab/>
        <w:t>Crear albarán</w:t>
      </w:r>
    </w:p>
    <w:p>
      <w:pPr>
        <w:pStyle w:val="style0"/>
      </w:pPr>
      <w:r>
        <w:rPr>
          <w:lang w:val="es-ES"/>
        </w:rPr>
        <w:tab/>
        <w:t>Crear factura</w:t>
      </w:r>
    </w:p>
    <w:p>
      <w:pPr>
        <w:pStyle w:val="style0"/>
      </w:pPr>
      <w:r>
        <w:rPr>
          <w:lang w:val="es-ES"/>
        </w:rPr>
        <w:tab/>
        <w:t>Visualizar presupuesto</w:t>
      </w:r>
    </w:p>
    <w:p>
      <w:pPr>
        <w:pStyle w:val="style0"/>
      </w:pPr>
      <w:r>
        <w:rPr>
          <w:lang w:val="es-ES"/>
        </w:rPr>
        <w:tab/>
        <w:t>Visualizar albarán</w:t>
      </w:r>
    </w:p>
    <w:p>
      <w:pPr>
        <w:pStyle w:val="style0"/>
      </w:pPr>
      <w:r>
        <w:rPr>
          <w:lang w:val="es-ES"/>
        </w:rPr>
        <w:tab/>
        <w:t>Visualizar factura</w:t>
      </w:r>
    </w:p>
    <w:p>
      <w:pPr>
        <w:pStyle w:val="style0"/>
      </w:pPr>
      <w:r>
        <w:rPr>
          <w:lang w:val="es-ES"/>
        </w:rPr>
        <w:tab/>
        <w:t>Cobros y pagos realizados</w:t>
      </w:r>
    </w:p>
    <w:p>
      <w:pPr>
        <w:pStyle w:val="style0"/>
      </w:pPr>
      <w:r>
        <w:rPr>
          <w:lang w:val="es-ES"/>
        </w:rPr>
        <w:tab/>
        <w:t>Cobros y pagos pendientes</w:t>
      </w:r>
    </w:p>
    <w:p>
      <w:pPr>
        <w:pStyle w:val="style0"/>
      </w:pPr>
      <w:r>
        <w:rPr>
          <w:lang w:val="es-ES"/>
        </w:rPr>
        <w:t>EN TOTAL 21 pantallas</w:t>
      </w:r>
    </w:p>
    <w:p>
      <w:pPr>
        <w:pStyle w:val="style0"/>
      </w:pPr>
      <w:r>
        <w:rPr>
          <w:lang w:val="es-ES"/>
        </w:rPr>
      </w:r>
    </w:p>
    <w:p>
      <w:pPr>
        <w:pStyle w:val="style0"/>
      </w:pPr>
      <w:r>
        <w:rPr>
          <w:lang w:val="es-ES"/>
        </w:rPr>
      </w:r>
    </w:p>
    <w:p>
      <w:pPr>
        <w:pStyle w:val="style0"/>
      </w:pPr>
      <w:r>
        <w:rPr>
          <w:lang w:val="es-ES"/>
        </w:rPr>
        <w:t>Modulos 3GL:</w:t>
      </w:r>
    </w:p>
    <w:p>
      <w:pPr>
        <w:pStyle w:val="style0"/>
        <w:ind w:firstLine="708" w:left="0" w:right="0"/>
      </w:pPr>
      <w:r>
        <w:rPr>
          <w:lang w:val="es-ES"/>
        </w:rPr>
        <w:t>Implementar base de datos SQL para almacenar los datos.</w:t>
      </w:r>
    </w:p>
    <w:p>
      <w:pPr>
        <w:pStyle w:val="style0"/>
      </w:pPr>
      <w:r>
        <w:rPr>
          <w:lang w:val="es-ES"/>
        </w:rPr>
        <w:tab/>
        <w:t>Instalador personalizado.</w:t>
      </w:r>
    </w:p>
    <w:p>
      <w:pPr>
        <w:pStyle w:val="style0"/>
      </w:pPr>
      <w:r>
        <w:rPr>
          <w:lang w:val="es-ES"/>
        </w:rPr>
        <w:tab/>
        <w:t>Copias de seguridad.</w:t>
        <w:tab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s-ES"/>
        </w:rPr>
        <w:t>- Apuntado en las transparencias</w:t>
      </w:r>
    </w:p>
    <w:p>
      <w:pPr>
        <w:pStyle w:val="style0"/>
      </w:pPr>
      <w:r>
        <w:rPr>
          <w:lang w:val="es-ES"/>
        </w:rPr>
        <w:t>El número de pantallas que son visualizados por separado: 1-2-3</w:t>
      </w:r>
    </w:p>
    <w:p>
      <w:pPr>
        <w:pStyle w:val="style0"/>
      </w:pPr>
      <w:r>
        <w:rPr>
          <w:lang w:val="es-ES"/>
        </w:rPr>
        <w:t>El número de informes que se producen por el sistema: 2-5-8</w:t>
      </w:r>
    </w:p>
    <w:p>
      <w:pPr>
        <w:pStyle w:val="style0"/>
      </w:pPr>
      <w:r>
        <w:rPr>
          <w:lang w:val="es-ES"/>
        </w:rPr>
        <w:t>El número de módulos 3gl que deben desarrollarse para completar el codigo 4gl: 10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2013-03-05T15:37:00.00Z</dcterms:created>
  <dc:creator>Usuario de Windows</dc:creator>
  <cp:lastModifiedBy>Usuario de Windows</cp:lastModifiedBy>
  <dcterms:modified xsi:type="dcterms:W3CDTF">2013-03-05T15:46:00.00Z</dcterms:modified>
  <cp:revision>5</cp:revision>
</cp:coreProperties>
</file>