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0017" w14:textId="214CD948" w:rsidR="00351A62" w:rsidRPr="00351A62" w:rsidRDefault="00351A62" w:rsidP="00351A62">
      <w:pPr>
        <w:shd w:val="clear" w:color="auto" w:fill="FFFFFF"/>
        <w:spacing w:line="325" w:lineRule="auto"/>
        <w:jc w:val="center"/>
        <w:rPr>
          <w:rFonts w:ascii="Courier New" w:eastAsia="Courier New" w:hAnsi="Courier New" w:cs="Courier New"/>
          <w:b/>
          <w:bCs/>
          <w:sz w:val="21"/>
          <w:szCs w:val="21"/>
          <w:u w:val="single"/>
        </w:rPr>
      </w:pPr>
      <w:r w:rsidRPr="00351A62">
        <w:rPr>
          <w:rFonts w:ascii="Courier New" w:eastAsia="Courier New" w:hAnsi="Courier New" w:cs="Courier New"/>
          <w:b/>
          <w:bCs/>
          <w:sz w:val="21"/>
          <w:szCs w:val="21"/>
          <w:u w:val="single"/>
        </w:rPr>
        <w:t>Lending Club EDA: Summary</w:t>
      </w:r>
    </w:p>
    <w:p w14:paraId="5309B263" w14:textId="19E2E9CC" w:rsidR="00FF3B12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Average: </w:t>
      </w:r>
      <w:r>
        <w:rPr>
          <w:rFonts w:ascii="Courier New" w:eastAsia="Courier New" w:hAnsi="Courier New" w:cs="Courier New"/>
          <w:sz w:val="21"/>
          <w:szCs w:val="21"/>
        </w:rPr>
        <w:br/>
        <w:t>Loan Amount: $15,007</w:t>
      </w:r>
      <w:r>
        <w:rPr>
          <w:rFonts w:ascii="Courier New" w:eastAsia="Courier New" w:hAnsi="Courier New" w:cs="Courier New"/>
          <w:sz w:val="21"/>
          <w:szCs w:val="21"/>
        </w:rPr>
        <w:tab/>
        <w:t>Funded Amount: $15,002</w:t>
      </w:r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Courier New" w:eastAsia="Courier New" w:hAnsi="Courier New" w:cs="Courier New"/>
          <w:sz w:val="21"/>
          <w:szCs w:val="21"/>
        </w:rPr>
        <w:tab/>
      </w:r>
    </w:p>
    <w:p w14:paraId="360D67D1" w14:textId="77777777" w:rsidR="00FF3B12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Interest Rate: 13.08% (min 5.31-max 30.99%)</w:t>
      </w:r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Courier New" w:eastAsia="Courier New" w:hAnsi="Courier New" w:cs="Courier New"/>
          <w:sz w:val="21"/>
          <w:szCs w:val="21"/>
        </w:rPr>
        <w:tab/>
      </w:r>
    </w:p>
    <w:p w14:paraId="3B548D53" w14:textId="77777777" w:rsidR="00FF3B12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dti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: 18.86</w:t>
      </w:r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Courier New" w:eastAsia="Courier New" w:hAnsi="Courier New" w:cs="Courier New"/>
          <w:sz w:val="21"/>
          <w:szCs w:val="21"/>
        </w:rPr>
        <w:tab/>
        <w:t>FICO: 699-703</w:t>
      </w:r>
      <w:r>
        <w:rPr>
          <w:rFonts w:ascii="Courier New" w:eastAsia="Courier New" w:hAnsi="Courier New" w:cs="Courier New"/>
          <w:sz w:val="21"/>
          <w:szCs w:val="21"/>
        </w:rPr>
        <w:tab/>
        <w:t>total payment: 12040.72</w:t>
      </w:r>
    </w:p>
    <w:p w14:paraId="35BE7F2C" w14:textId="77777777" w:rsidR="00FF3B12" w:rsidRDefault="00FF3B12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821828A" w14:textId="77777777" w:rsidR="00FF3B12" w:rsidRDefault="00FF3B12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tbl>
      <w:tblPr>
        <w:tblStyle w:val="a"/>
        <w:tblW w:w="6895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525"/>
        <w:gridCol w:w="1370"/>
      </w:tblGrid>
      <w:tr w:rsidR="00FF3B12" w14:paraId="04468A40" w14:textId="77777777">
        <w:trPr>
          <w:trHeight w:val="515"/>
        </w:trPr>
        <w:tc>
          <w:tcPr>
            <w:tcW w:w="5525" w:type="dxa"/>
          </w:tcPr>
          <w:p w14:paraId="6899D3E1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loan_status</w:t>
            </w:r>
            <w:proofErr w:type="spellEnd"/>
          </w:p>
        </w:tc>
        <w:tc>
          <w:tcPr>
            <w:tcW w:w="1370" w:type="dxa"/>
          </w:tcPr>
          <w:p w14:paraId="70624038" w14:textId="77777777" w:rsidR="00FF3B12" w:rsidRDefault="00FF3B12">
            <w:pPr>
              <w:shd w:val="clear" w:color="auto" w:fill="FFFFFF"/>
              <w:spacing w:line="325" w:lineRule="auto"/>
              <w:jc w:val="right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</w:tc>
      </w:tr>
      <w:tr w:rsidR="00FF3B12" w14:paraId="45DDDB2A" w14:textId="77777777">
        <w:trPr>
          <w:trHeight w:val="515"/>
        </w:trPr>
        <w:tc>
          <w:tcPr>
            <w:tcW w:w="5525" w:type="dxa"/>
          </w:tcPr>
          <w:p w14:paraId="21326DED" w14:textId="77777777" w:rsidR="00FF3B12" w:rsidRDefault="00FF3B12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</w:tc>
        <w:tc>
          <w:tcPr>
            <w:tcW w:w="1370" w:type="dxa"/>
          </w:tcPr>
          <w:p w14:paraId="26AFEB2D" w14:textId="77777777" w:rsidR="00FF3B12" w:rsidRDefault="00FF3B12">
            <w:pPr>
              <w:shd w:val="clear" w:color="auto" w:fill="FFFFFF"/>
              <w:spacing w:line="325" w:lineRule="auto"/>
              <w:jc w:val="right"/>
              <w:rPr>
                <w:rFonts w:ascii="Courier New" w:eastAsia="Courier New" w:hAnsi="Courier New" w:cs="Courier New"/>
                <w:sz w:val="21"/>
                <w:szCs w:val="21"/>
              </w:rPr>
            </w:pPr>
          </w:p>
        </w:tc>
      </w:tr>
      <w:tr w:rsidR="00FF3B12" w14:paraId="47B363C7" w14:textId="77777777">
        <w:trPr>
          <w:trHeight w:val="515"/>
        </w:trPr>
        <w:tc>
          <w:tcPr>
            <w:tcW w:w="5525" w:type="dxa"/>
            <w:vAlign w:val="center"/>
          </w:tcPr>
          <w:p w14:paraId="6B2DAE7A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Fully Paid</w:t>
            </w:r>
          </w:p>
        </w:tc>
        <w:tc>
          <w:tcPr>
            <w:tcW w:w="1370" w:type="dxa"/>
          </w:tcPr>
          <w:p w14:paraId="528B5E74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0.475774</w:t>
            </w:r>
          </w:p>
        </w:tc>
      </w:tr>
      <w:tr w:rsidR="00FF3B12" w14:paraId="3642C25F" w14:textId="77777777">
        <w:trPr>
          <w:trHeight w:val="515"/>
        </w:trPr>
        <w:tc>
          <w:tcPr>
            <w:tcW w:w="5525" w:type="dxa"/>
            <w:vAlign w:val="center"/>
          </w:tcPr>
          <w:p w14:paraId="4807A8C0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Current</w:t>
            </w:r>
          </w:p>
        </w:tc>
        <w:tc>
          <w:tcPr>
            <w:tcW w:w="1370" w:type="dxa"/>
          </w:tcPr>
          <w:p w14:paraId="68E1B752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0.388256</w:t>
            </w:r>
          </w:p>
        </w:tc>
      </w:tr>
      <w:tr w:rsidR="00FF3B12" w14:paraId="614C8D76" w14:textId="77777777">
        <w:trPr>
          <w:trHeight w:val="515"/>
        </w:trPr>
        <w:tc>
          <w:tcPr>
            <w:tcW w:w="5525" w:type="dxa"/>
            <w:vAlign w:val="center"/>
          </w:tcPr>
          <w:p w14:paraId="3A277A79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Charged Off</w:t>
            </w:r>
          </w:p>
        </w:tc>
        <w:tc>
          <w:tcPr>
            <w:tcW w:w="1370" w:type="dxa"/>
          </w:tcPr>
          <w:p w14:paraId="17924422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0.119208</w:t>
            </w:r>
          </w:p>
        </w:tc>
      </w:tr>
      <w:tr w:rsidR="00FF3B12" w14:paraId="24865FA5" w14:textId="77777777">
        <w:trPr>
          <w:trHeight w:val="515"/>
        </w:trPr>
        <w:tc>
          <w:tcPr>
            <w:tcW w:w="5525" w:type="dxa"/>
            <w:vAlign w:val="center"/>
          </w:tcPr>
          <w:p w14:paraId="50DBE226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Late (31-120 days)</w:t>
            </w:r>
          </w:p>
        </w:tc>
        <w:tc>
          <w:tcPr>
            <w:tcW w:w="1370" w:type="dxa"/>
          </w:tcPr>
          <w:p w14:paraId="1E7FB66E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0.009735</w:t>
            </w:r>
          </w:p>
        </w:tc>
      </w:tr>
      <w:tr w:rsidR="00FF3B12" w14:paraId="2E0C6010" w14:textId="77777777">
        <w:trPr>
          <w:trHeight w:val="515"/>
        </w:trPr>
        <w:tc>
          <w:tcPr>
            <w:tcW w:w="5525" w:type="dxa"/>
            <w:vAlign w:val="center"/>
          </w:tcPr>
          <w:p w14:paraId="521013EF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In Grace Period</w:t>
            </w:r>
          </w:p>
        </w:tc>
        <w:tc>
          <w:tcPr>
            <w:tcW w:w="1370" w:type="dxa"/>
          </w:tcPr>
          <w:p w14:paraId="4DD98D3E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0.003679</w:t>
            </w:r>
          </w:p>
        </w:tc>
      </w:tr>
      <w:tr w:rsidR="00FF3B12" w14:paraId="2BBDFDB8" w14:textId="77777777">
        <w:trPr>
          <w:trHeight w:val="515"/>
        </w:trPr>
        <w:tc>
          <w:tcPr>
            <w:tcW w:w="5525" w:type="dxa"/>
            <w:vAlign w:val="center"/>
          </w:tcPr>
          <w:p w14:paraId="2BCE05CE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Late (16-30 days)</w:t>
            </w:r>
          </w:p>
        </w:tc>
        <w:tc>
          <w:tcPr>
            <w:tcW w:w="1370" w:type="dxa"/>
          </w:tcPr>
          <w:p w14:paraId="19C167F6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0.001977</w:t>
            </w:r>
          </w:p>
        </w:tc>
      </w:tr>
      <w:tr w:rsidR="00FF3B12" w14:paraId="231FBBE4" w14:textId="77777777">
        <w:trPr>
          <w:trHeight w:val="515"/>
        </w:trPr>
        <w:tc>
          <w:tcPr>
            <w:tcW w:w="5525" w:type="dxa"/>
            <w:vAlign w:val="center"/>
          </w:tcPr>
          <w:p w14:paraId="32BB3BE9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Does not meet the credit policy.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Status:Fully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 Paid</w:t>
            </w:r>
          </w:p>
        </w:tc>
        <w:tc>
          <w:tcPr>
            <w:tcW w:w="1370" w:type="dxa"/>
          </w:tcPr>
          <w:p w14:paraId="53F618BC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0.000989</w:t>
            </w:r>
          </w:p>
        </w:tc>
      </w:tr>
      <w:tr w:rsidR="00FF3B12" w14:paraId="4A3EE433" w14:textId="77777777">
        <w:trPr>
          <w:trHeight w:val="515"/>
        </w:trPr>
        <w:tc>
          <w:tcPr>
            <w:tcW w:w="5525" w:type="dxa"/>
            <w:vAlign w:val="center"/>
          </w:tcPr>
          <w:p w14:paraId="1377DA45" w14:textId="77777777" w:rsidR="00FF3B12" w:rsidRDefault="00000000">
            <w:pPr>
              <w:shd w:val="clear" w:color="auto" w:fill="FFFFFF"/>
              <w:spacing w:line="325" w:lineRule="auto"/>
              <w:jc w:val="center"/>
              <w:rPr>
                <w:rFonts w:ascii="Courier New" w:eastAsia="Courier New" w:hAnsi="Courier New" w:cs="Courier New"/>
                <w:color w:val="FF000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 xml:space="preserve">Does not meet the credit policy.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Status:</w:t>
            </w:r>
            <w:r>
              <w:rPr>
                <w:rFonts w:ascii="Courier New" w:eastAsia="Courier New" w:hAnsi="Courier New" w:cs="Courier New"/>
                <w:b/>
                <w:bCs/>
                <w:color w:val="FF0000"/>
                <w:sz w:val="21"/>
                <w:szCs w:val="21"/>
              </w:rPr>
              <w:t>Charged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0000"/>
                <w:sz w:val="21"/>
                <w:szCs w:val="21"/>
              </w:rPr>
              <w:t xml:space="preserve"> Off</w:t>
            </w:r>
          </w:p>
        </w:tc>
        <w:tc>
          <w:tcPr>
            <w:tcW w:w="1370" w:type="dxa"/>
          </w:tcPr>
          <w:p w14:paraId="77FD44A2" w14:textId="77777777" w:rsidR="00FF3B12" w:rsidRDefault="00000000">
            <w:pPr>
              <w:shd w:val="clear" w:color="auto" w:fill="FFFFFF"/>
              <w:spacing w:line="325" w:lineRule="auto"/>
              <w:rPr>
                <w:rFonts w:ascii="Courier New" w:eastAsia="Courier New" w:hAnsi="Courier New" w:cs="Courier New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sz w:val="21"/>
                <w:szCs w:val="21"/>
              </w:rPr>
              <w:t>0.000383</w:t>
            </w:r>
          </w:p>
        </w:tc>
      </w:tr>
    </w:tbl>
    <w:p w14:paraId="69C5615A" w14:textId="77777777" w:rsidR="00FF3B12" w:rsidRDefault="00FF3B12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543497F4" w14:textId="77777777" w:rsidR="00FF3B12" w:rsidRDefault="00000000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>Insights (from Charts/Plots):</w:t>
      </w:r>
    </w:p>
    <w:p w14:paraId="00B658D1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Default Rate by Loan Grade</w:t>
      </w:r>
      <w:r>
        <w:rPr>
          <w:rFonts w:ascii="Courier New" w:eastAsia="Courier New" w:hAnsi="Courier New" w:cs="Courier New"/>
          <w:sz w:val="21"/>
          <w:szCs w:val="21"/>
        </w:rPr>
        <w:t>: The lower the loan grade (G is worst) the higher the default probability.</w:t>
      </w:r>
    </w:p>
    <w:p w14:paraId="6E79EFFD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Interest Rate Distribution by Grade</w:t>
      </w:r>
      <w:r>
        <w:rPr>
          <w:rFonts w:ascii="Courier New" w:eastAsia="Courier New" w:hAnsi="Courier New" w:cs="Courier New"/>
          <w:sz w:val="21"/>
          <w:szCs w:val="21"/>
        </w:rPr>
        <w:t>: The lower the loan grade (G), the higher the interest rate. There are outliers who do not default in different loan grades.</w:t>
      </w:r>
    </w:p>
    <w:p w14:paraId="56F8A13D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Default Rate by Home Ownership</w:t>
      </w:r>
      <w:r>
        <w:rPr>
          <w:rFonts w:ascii="Courier New" w:eastAsia="Courier New" w:hAnsi="Courier New" w:cs="Courier New"/>
          <w:sz w:val="21"/>
          <w:szCs w:val="21"/>
        </w:rPr>
        <w:t xml:space="preserve">: Highest defaults are in the </w:t>
      </w:r>
      <w:r>
        <w:rPr>
          <w:rFonts w:ascii="Courier New" w:eastAsia="Courier New" w:hAnsi="Courier New" w:cs="Courier New"/>
          <w:sz w:val="21"/>
          <w:szCs w:val="21"/>
          <w:u w:val="single"/>
        </w:rPr>
        <w:t>Other</w:t>
      </w:r>
      <w:r>
        <w:rPr>
          <w:rFonts w:ascii="Courier New" w:eastAsia="Courier New" w:hAnsi="Courier New" w:cs="Courier New"/>
          <w:sz w:val="21"/>
          <w:szCs w:val="21"/>
        </w:rPr>
        <w:t xml:space="preserve"> category and Rent category leads out of Own, Mortgage, Any (all very close).</w:t>
      </w:r>
    </w:p>
    <w:p w14:paraId="1B4E8EEF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lastRenderedPageBreak/>
        <w:t>FICO Range Low by Default Status</w:t>
      </w:r>
      <w:r>
        <w:rPr>
          <w:rFonts w:ascii="Courier New" w:eastAsia="Courier New" w:hAnsi="Courier New" w:cs="Courier New"/>
          <w:sz w:val="21"/>
          <w:szCs w:val="21"/>
        </w:rPr>
        <w:t>: People default more in the lower FICO range, but there’s many outliers.</w:t>
      </w:r>
    </w:p>
    <w:p w14:paraId="2FCE1E46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Default Rate Trend Over Time</w:t>
      </w:r>
      <w:r>
        <w:rPr>
          <w:rFonts w:ascii="Courier New" w:eastAsia="Courier New" w:hAnsi="Courier New" w:cs="Courier New"/>
          <w:sz w:val="21"/>
          <w:szCs w:val="21"/>
        </w:rPr>
        <w:t>: Default rate steadily increased after the 2008 Housing Crisis but sharply declined after 2015.</w:t>
      </w:r>
    </w:p>
    <w:p w14:paraId="116C26CB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Average Loan Amount Over Time</w:t>
      </w:r>
      <w:r>
        <w:rPr>
          <w:rFonts w:ascii="Courier New" w:eastAsia="Courier New" w:hAnsi="Courier New" w:cs="Courier New"/>
          <w:sz w:val="21"/>
          <w:szCs w:val="21"/>
        </w:rPr>
        <w:t>: The loan amount has a pattern to increase over time.</w:t>
      </w:r>
    </w:p>
    <w:p w14:paraId="7D18F888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Average Interest Rate Over Time</w:t>
      </w:r>
      <w:r>
        <w:rPr>
          <w:rFonts w:ascii="Courier New" w:eastAsia="Courier New" w:hAnsi="Courier New" w:cs="Courier New"/>
          <w:sz w:val="21"/>
          <w:szCs w:val="21"/>
        </w:rPr>
        <w:t>: Interest climbed high from 2010 to 2013. It's still high but declining.</w:t>
      </w:r>
    </w:p>
    <w:p w14:paraId="420381DA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Default Rate by Loan Purpose</w:t>
      </w:r>
      <w:r>
        <w:rPr>
          <w:rFonts w:ascii="Courier New" w:eastAsia="Courier New" w:hAnsi="Courier New" w:cs="Courier New"/>
          <w:sz w:val="21"/>
          <w:szCs w:val="21"/>
        </w:rPr>
        <w:t>: The top purpose for default in descending order: Small business, Wedding, Moving, Medical, Debt Consolidation, and Vacation</w:t>
      </w:r>
    </w:p>
    <w:p w14:paraId="1B995932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DTI Distribution: Defaults vs Non-Defaults</w:t>
      </w:r>
      <w:r>
        <w:rPr>
          <w:rFonts w:ascii="Courier New" w:eastAsia="Courier New" w:hAnsi="Courier New" w:cs="Courier New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dti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is important but is secondary to this dataset because it has already been considered to be accepted loan.</w:t>
      </w:r>
    </w:p>
    <w:p w14:paraId="64FF9433" w14:textId="77777777" w:rsidR="00FF3B12" w:rsidRDefault="00000000">
      <w:pPr>
        <w:numPr>
          <w:ilvl w:val="0"/>
          <w:numId w:val="2"/>
        </w:num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sz w:val="21"/>
          <w:szCs w:val="21"/>
        </w:rPr>
        <w:t>Correlation Heatmap</w:t>
      </w:r>
      <w:r>
        <w:rPr>
          <w:rFonts w:ascii="Courier New" w:eastAsia="Courier New" w:hAnsi="Courier New" w:cs="Courier New"/>
          <w:sz w:val="21"/>
          <w:szCs w:val="21"/>
        </w:rPr>
        <w:t>: strongest relationships involve risk pricing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int_rate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 and credit health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fico_range_low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revol_util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).</w:t>
      </w:r>
    </w:p>
    <w:p w14:paraId="3BE55BD8" w14:textId="77777777" w:rsidR="00FF3B12" w:rsidRDefault="00FF3B12">
      <w:pPr>
        <w:shd w:val="clear" w:color="auto" w:fill="FFFFFF"/>
        <w:spacing w:line="325" w:lineRule="auto"/>
        <w:rPr>
          <w:rFonts w:ascii="Courier New" w:eastAsia="Courier New" w:hAnsi="Courier New" w:cs="Courier New"/>
          <w:sz w:val="21"/>
          <w:szCs w:val="21"/>
        </w:rPr>
      </w:pPr>
    </w:p>
    <w:p w14:paraId="690135D9" w14:textId="77777777" w:rsidR="00FF3B12" w:rsidRDefault="00FF3B12">
      <w:pPr>
        <w:sectPr w:rsidR="00FF3B1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A557C61" w14:textId="48CF0E28" w:rsidR="00FF3B12" w:rsidRPr="00351A62" w:rsidRDefault="00351A62" w:rsidP="00351A62">
      <w:pPr>
        <w:jc w:val="center"/>
        <w:rPr>
          <w:b/>
          <w:bCs/>
          <w:u w:val="single"/>
        </w:rPr>
      </w:pPr>
      <w:bookmarkStart w:id="0" w:name="_hv2el57v6tpp" w:colFirst="0" w:colLast="0"/>
      <w:bookmarkEnd w:id="0"/>
      <w:r w:rsidRPr="00351A62">
        <w:rPr>
          <w:b/>
          <w:bCs/>
          <w:u w:val="single"/>
        </w:rPr>
        <w:lastRenderedPageBreak/>
        <w:t>Data Dictionary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6"/>
        <w:gridCol w:w="1218"/>
        <w:gridCol w:w="6026"/>
      </w:tblGrid>
      <w:tr w:rsidR="00FF3B12" w14:paraId="710B4AF8" w14:textId="77777777">
        <w:trPr>
          <w:trHeight w:val="77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5C9158E6" w14:textId="758E68CE" w:rsidR="00FF3B12" w:rsidRDefault="00000000">
            <w:r>
              <w:rPr>
                <w:b/>
                <w:bCs/>
              </w:rPr>
              <w:t>Column Name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4F0C4A38" w14:textId="77777777" w:rsidR="00FF3B12" w:rsidRDefault="00000000">
            <w:pPr>
              <w:jc w:val="center"/>
            </w:pPr>
            <w:r>
              <w:rPr>
                <w:b/>
                <w:bCs/>
              </w:rPr>
              <w:t xml:space="preserve">Assigned </w:t>
            </w:r>
            <w:proofErr w:type="spellStart"/>
            <w:r>
              <w:rPr>
                <w:b/>
                <w:bCs/>
              </w:rPr>
              <w:t>dtype</w:t>
            </w:r>
            <w:proofErr w:type="spellEnd"/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258817F1" w14:textId="77777777" w:rsidR="00FF3B12" w:rsidRDefault="00000000">
            <w:pPr>
              <w:jc w:val="center"/>
            </w:pPr>
            <w:r>
              <w:rPr>
                <w:b/>
                <w:bCs/>
              </w:rPr>
              <w:t>Explanation</w:t>
            </w:r>
          </w:p>
        </w:tc>
      </w:tr>
      <w:tr w:rsidR="00FF3B12" w14:paraId="354BEEB3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594804CD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loan_amnt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3AED1E4A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35AFD35A" w14:textId="77777777" w:rsidR="00FF3B12" w:rsidRDefault="00000000">
            <w:r>
              <w:t xml:space="preserve">The listed amount of the loan applied for by the borrower. If </w:t>
            </w:r>
            <w:proofErr w:type="spellStart"/>
            <w:r>
              <w:t>LendingClub</w:t>
            </w:r>
            <w:proofErr w:type="spellEnd"/>
            <w:r>
              <w:t xml:space="preserve"> reduces it during approval (credit review), this reflects the final requested/approved amount. </w:t>
            </w:r>
            <w:r>
              <w:rPr>
                <w:b/>
                <w:bCs/>
              </w:rPr>
              <w:t>Key for sizing risk</w:t>
            </w:r>
            <w:r>
              <w:t xml:space="preserve"> — larger amounts often correlate with higher default pressure.</w:t>
            </w:r>
          </w:p>
        </w:tc>
      </w:tr>
      <w:tr w:rsidR="00FF3B12" w14:paraId="6399D77C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3D111C0C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funded_amnt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46DDC17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15A12F22" w14:textId="77777777" w:rsidR="00FF3B12" w:rsidRDefault="00000000">
            <w:r>
              <w:t xml:space="preserve">The total amount actually funded/commit by investors for the loan (usually equals </w:t>
            </w:r>
            <w:proofErr w:type="spellStart"/>
            <w:r>
              <w:t>loan_amnt</w:t>
            </w:r>
            <w:proofErr w:type="spellEnd"/>
            <w:r>
              <w:t xml:space="preserve"> unless partially funded, but in accepted data it's typically the same). Useful for comparing requested vs. actual funding.</w:t>
            </w:r>
          </w:p>
        </w:tc>
      </w:tr>
      <w:tr w:rsidR="00FF3B12" w14:paraId="7488139D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1FEC895D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int_rate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05E7C0B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53C981DE" w14:textId="77777777" w:rsidR="00FF3B12" w:rsidRDefault="00000000">
            <w:r>
              <w:t xml:space="preserve">Interest Rate on the loan (as a percentage, e.g., 12.99 for 12.99%). This is set by </w:t>
            </w:r>
            <w:proofErr w:type="spellStart"/>
            <w:r>
              <w:t>LendingClub</w:t>
            </w:r>
            <w:proofErr w:type="spellEnd"/>
            <w:r>
              <w:t xml:space="preserve"> based on grade/sub-grade/risk. </w:t>
            </w:r>
            <w:r>
              <w:rPr>
                <w:b/>
                <w:bCs/>
              </w:rPr>
              <w:t>One of the strongest predictors of default</w:t>
            </w:r>
            <w:r>
              <w:t xml:space="preserve"> — higher rates signal higher risk (your heatmap showed 0.21 correlation with default).</w:t>
            </w:r>
          </w:p>
        </w:tc>
      </w:tr>
      <w:tr w:rsidR="00FF3B12" w14:paraId="35F6CF91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3655271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annual_inc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01187BD1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2352AE56" w14:textId="77777777" w:rsidR="00FF3B12" w:rsidRDefault="00000000">
            <w:r>
              <w:t>The self-reported annual income provided by the borrower during registration/application. Used heavily in DTI calculation and ability-to-repay assessment. Higher income often protects against default (though weak linear correlation in your heatmap).</w:t>
            </w:r>
          </w:p>
        </w:tc>
      </w:tr>
      <w:tr w:rsidR="00FF3B12" w14:paraId="2D2E531F" w14:textId="77777777">
        <w:trPr>
          <w:trHeight w:val="185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5885C71A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dti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1F34154D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2C21F12F" w14:textId="77777777" w:rsidR="00FF3B12" w:rsidRDefault="00000000">
            <w:r>
              <w:t xml:space="preserve">Debt-to-Income ratio: Borrower's total monthly debt payments (on existing obligations, excluding mortgage and the new LC loan) divided by monthly gross income, ×100 (percentage). </w:t>
            </w:r>
            <w:r>
              <w:rPr>
                <w:b/>
                <w:bCs/>
              </w:rPr>
              <w:t>Key approval filter</w:t>
            </w:r>
            <w:r>
              <w:t xml:space="preserve"> — </w:t>
            </w:r>
            <w:proofErr w:type="spellStart"/>
            <w:r>
              <w:t>LendingClub</w:t>
            </w:r>
            <w:proofErr w:type="spellEnd"/>
            <w:r>
              <w:t xml:space="preserve"> caps this around 36–40%; higher values slightly raise default odds (your density plot showed subtle shift).</w:t>
            </w:r>
          </w:p>
        </w:tc>
      </w:tr>
      <w:tr w:rsidR="00FF3B12" w14:paraId="311AB015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53784D5" w14:textId="77777777" w:rsidR="00FF3B12" w:rsidRDefault="00000000">
            <w:proofErr w:type="spellStart"/>
            <w:r>
              <w:rPr>
                <w:b/>
                <w:bCs/>
              </w:rPr>
              <w:t>fico_range_low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1DEFBE8A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116D81D6" w14:textId="77777777" w:rsidR="00FF3B12" w:rsidRDefault="00000000">
            <w:r>
              <w:rPr>
                <w:rFonts w:ascii="Arial Unicode MS" w:eastAsia="Arial Unicode MS" w:hAnsi="Arial Unicode MS" w:cs="Arial Unicode MS"/>
              </w:rPr>
              <w:t xml:space="preserve">The lower boundary of the borrower's FICO score range at loan origination (FICO reported in 5-point ranges, e.g., 700–704 → low=700). </w:t>
            </w:r>
            <w:r>
              <w:rPr>
                <w:b/>
                <w:bCs/>
              </w:rPr>
              <w:t>Top predictor of default/success</w:t>
            </w:r>
            <w:r>
              <w:t xml:space="preserve"> — lower values strongly associate with higher default (your boxplot showed ~20–30 point median gap).</w:t>
            </w:r>
          </w:p>
        </w:tc>
      </w:tr>
      <w:tr w:rsidR="00FF3B12" w14:paraId="5B92E9AE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7E1D817" w14:textId="77777777" w:rsidR="00FF3B12" w:rsidRDefault="00000000">
            <w:proofErr w:type="spellStart"/>
            <w:r>
              <w:rPr>
                <w:b/>
                <w:bCs/>
              </w:rPr>
              <w:lastRenderedPageBreak/>
              <w:t>fico_range_high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E2BC89D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50BC1C34" w14:textId="77777777" w:rsidR="00FF3B12" w:rsidRDefault="00000000">
            <w:r>
              <w:t>The upper boundary of the same FICO range (e.g., 704 for above). Often used together with low; many analyses just use the low or average (midpoint) since ranges are narrow. Similar importance to low.</w:t>
            </w:r>
          </w:p>
        </w:tc>
      </w:tr>
      <w:tr w:rsidR="00FF3B12" w14:paraId="11441A52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E1B9C8B" w14:textId="77777777" w:rsidR="00FF3B12" w:rsidRDefault="00000000">
            <w:r>
              <w:rPr>
                <w:b/>
                <w:bCs/>
              </w:rPr>
              <w:t>delinq_2yrs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74513C49" w14:textId="77777777" w:rsidR="00FF3B12" w:rsidRDefault="00000000">
            <w:r>
              <w:t>int8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6B82BAC5" w14:textId="77777777" w:rsidR="00FF3B12" w:rsidRDefault="00000000">
            <w:r>
              <w:rPr>
                <w:rFonts w:ascii="Arial Unicode MS" w:eastAsia="Arial Unicode MS" w:hAnsi="Arial Unicode MS" w:cs="Arial Unicode MS"/>
              </w:rPr>
              <w:t>The number of times the borrower had been 30+ days past due on payments in the past 2 years (from credit report). Higher values flag recent delinquency risk → worse grade/higher default likelihood.</w:t>
            </w:r>
          </w:p>
        </w:tc>
      </w:tr>
      <w:tr w:rsidR="00FF3B12" w14:paraId="5644E447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7CB26DEA" w14:textId="77777777" w:rsidR="00FF3B12" w:rsidRDefault="00000000">
            <w:r>
              <w:rPr>
                <w:b/>
                <w:bCs/>
              </w:rPr>
              <w:t>inq_last_6mths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642F97B3" w14:textId="77777777" w:rsidR="00FF3B12" w:rsidRDefault="00000000">
            <w:r>
              <w:t>int8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10DBAB3C" w14:textId="77777777" w:rsidR="00FF3B12" w:rsidRDefault="00000000">
            <w:r>
              <w:rPr>
                <w:rFonts w:ascii="Arial Unicode MS" w:eastAsia="Arial Unicode MS" w:hAnsi="Arial Unicode MS" w:cs="Arial Unicode MS"/>
              </w:rPr>
              <w:t>Number of credit inquiries (hard pulls) in the last 6 months. More inquiries can signal credit-seeking behavior or distress → negative signal for approval/default.</w:t>
            </w:r>
          </w:p>
        </w:tc>
      </w:tr>
      <w:tr w:rsidR="00FF3B12" w14:paraId="63CF215E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2BF65C93" w14:textId="77777777" w:rsidR="00FF3B12" w:rsidRDefault="00000000">
            <w:proofErr w:type="spellStart"/>
            <w:r>
              <w:rPr>
                <w:b/>
                <w:bCs/>
              </w:rPr>
              <w:t>open_acc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254A32A5" w14:textId="77777777" w:rsidR="00FF3B12" w:rsidRDefault="00000000">
            <w:r>
              <w:t>int8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2A85A31C" w14:textId="77777777" w:rsidR="00FF3B12" w:rsidRDefault="00000000">
            <w:r>
              <w:t>Number of open credit lines/accounts in the borrower's credit file. Too few or too many can indicate risk (e.g., thin file or overextended).</w:t>
            </w:r>
          </w:p>
        </w:tc>
      </w:tr>
      <w:tr w:rsidR="00FF3B12" w14:paraId="0A467C79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1C3FF5D5" w14:textId="77777777" w:rsidR="00FF3B12" w:rsidRDefault="00000000">
            <w:proofErr w:type="spellStart"/>
            <w:r>
              <w:rPr>
                <w:b/>
                <w:bCs/>
              </w:rPr>
              <w:t>pub_rec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CC6A852" w14:textId="77777777" w:rsidR="00FF3B12" w:rsidRDefault="00000000">
            <w:r>
              <w:t>int8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4C34379E" w14:textId="77777777" w:rsidR="00FF3B12" w:rsidRDefault="00000000">
            <w:r>
              <w:rPr>
                <w:rFonts w:ascii="Arial Unicode MS" w:eastAsia="Arial Unicode MS" w:hAnsi="Arial Unicode MS" w:cs="Arial Unicode MS"/>
              </w:rPr>
              <w:t>Number of derogatory public records (e.g., bankruptcies, tax liens, judgments) on the credit report. Higher = major red flag → often leads to decline or high grade/rate.</w:t>
            </w:r>
          </w:p>
        </w:tc>
      </w:tr>
      <w:tr w:rsidR="00FF3B12" w14:paraId="020A6617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4D21D9CA" w14:textId="77777777" w:rsidR="00FF3B12" w:rsidRDefault="00000000">
            <w:proofErr w:type="spellStart"/>
            <w:r>
              <w:rPr>
                <w:b/>
                <w:bCs/>
              </w:rPr>
              <w:t>revol_util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26ACFE30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55A04F2D" w14:textId="77777777" w:rsidR="00FF3B12" w:rsidRDefault="00000000">
            <w:r>
              <w:rPr>
                <w:rFonts w:ascii="Arial Unicode MS" w:eastAsia="Arial Unicode MS" w:hAnsi="Arial Unicode MS" w:cs="Arial Unicode MS"/>
              </w:rPr>
              <w:t xml:space="preserve">Revolving credit utilization rate (%): Amount of revolving credit used / total revolving credit limit available. High utilization (&gt;70–80%) hurts FICO and signals risk → moderate correlation with default and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int_rate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(your heatmap: 0.26 with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int_rate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, 0.06 with default).</w:t>
            </w:r>
          </w:p>
        </w:tc>
      </w:tr>
      <w:tr w:rsidR="00FF3B12" w14:paraId="3BFC7EA7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3FB33AE" w14:textId="77777777" w:rsidR="00FF3B12" w:rsidRDefault="00000000">
            <w:proofErr w:type="spellStart"/>
            <w:r>
              <w:rPr>
                <w:b/>
                <w:bCs/>
              </w:rPr>
              <w:t>total_pymnt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36FA8450" w14:textId="77777777" w:rsidR="00FF3B12" w:rsidRDefault="00000000">
            <w:r>
              <w:t>float32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43B2C355" w14:textId="77777777" w:rsidR="00FF3B12" w:rsidRDefault="00000000">
            <w:r>
              <w:t xml:space="preserve">Total payments received to date (principal + interest + fees). </w:t>
            </w:r>
            <w:r>
              <w:rPr>
                <w:b/>
                <w:bCs/>
              </w:rPr>
              <w:t>Outcome-related</w:t>
            </w:r>
            <w:r>
              <w:rPr>
                <w:rFonts w:ascii="Arial Unicode MS" w:eastAsia="Arial Unicode MS" w:hAnsi="Arial Unicode MS" w:cs="Arial Unicode MS"/>
              </w:rPr>
              <w:t xml:space="preserve"> — for completed loans, compare to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funded_amnt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to derive actual return/loss. Useful for success measurement (e.g., if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total_pymnt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&lt;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funded_amnt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 → loss).</w:t>
            </w:r>
          </w:p>
        </w:tc>
      </w:tr>
      <w:tr w:rsidR="00FF3B12" w14:paraId="568D0B4F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093A049" w14:textId="77777777" w:rsidR="00FF3B12" w:rsidRDefault="00000000">
            <w:proofErr w:type="spellStart"/>
            <w:r>
              <w:rPr>
                <w:b/>
                <w:bCs/>
              </w:rPr>
              <w:t>loan_status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1A7905A3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2FD9EE05" w14:textId="77777777" w:rsidR="00FF3B12" w:rsidRDefault="00000000">
            <w:r>
              <w:t xml:space="preserve">Current status of the loan: Fully Paid, Charged Off, Current, Default, Late (16-30 days), Late (31-120 days), etc. </w:t>
            </w:r>
            <w:r>
              <w:rPr>
                <w:b/>
                <w:bCs/>
              </w:rPr>
              <w:t>Core outcome variable</w:t>
            </w:r>
            <w:r>
              <w:t xml:space="preserve"> for your project — group into "good" (Fully Paid) vs. "bad" (Charged Off/Default/Late) for default analysis.</w:t>
            </w:r>
          </w:p>
        </w:tc>
      </w:tr>
      <w:tr w:rsidR="00FF3B12" w14:paraId="135CC353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7BF7B933" w14:textId="77777777" w:rsidR="00FF3B12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lastRenderedPageBreak/>
              <w:t>grade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6988E21F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43579E32" w14:textId="77777777" w:rsidR="00FF3B12" w:rsidRDefault="00000000">
            <w:r>
              <w:t xml:space="preserve">LC-assigned loan grade: A (best/lowest risk) to G (worst/highest risk). Summary of all risk factors (FICO, DTI, etc.). </w:t>
            </w:r>
            <w:proofErr w:type="gramStart"/>
            <w:r>
              <w:rPr>
                <w:b/>
                <w:bCs/>
              </w:rPr>
              <w:t>Usually</w:t>
            </w:r>
            <w:proofErr w:type="gramEnd"/>
            <w:r>
              <w:rPr>
                <w:b/>
                <w:bCs/>
              </w:rPr>
              <w:t xml:space="preserve"> #1 most important feature</w:t>
            </w:r>
            <w:r>
              <w:t xml:space="preserve"> for default prediction and approval (your boxplots showed huge step-up in rate and default by grade).</w:t>
            </w:r>
          </w:p>
        </w:tc>
      </w:tr>
      <w:tr w:rsidR="00FF3B12" w14:paraId="6EB98FB6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8BE14DA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sub_grade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F32D6E5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3C6AF804" w14:textId="77777777" w:rsidR="00FF3B12" w:rsidRDefault="00000000">
            <w:r>
              <w:t>More granular grade: A1 (best) to G5 (worst). Provides finer risk buckets within each letter grade. Often used instead of grade for modeling precision.</w:t>
            </w:r>
          </w:p>
        </w:tc>
      </w:tr>
      <w:tr w:rsidR="00FF3B12" w14:paraId="39124097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5FCB2649" w14:textId="77777777" w:rsidR="00FF3B12" w:rsidRDefault="00000000">
            <w:pPr>
              <w:rPr>
                <w:color w:val="FF0000"/>
              </w:rPr>
            </w:pPr>
            <w:proofErr w:type="spellStart"/>
            <w:r>
              <w:rPr>
                <w:b/>
                <w:bCs/>
                <w:color w:val="FF0000"/>
              </w:rPr>
              <w:t>home_ownership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0F88B163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0A09E7E7" w14:textId="77777777" w:rsidR="00FF3B12" w:rsidRDefault="00000000">
            <w:r>
              <w:t>Home ownership status provided by borrower or from credit report: RENT, OWN, MORTGAGE, OTHER, NONE. Slight default differences (e.g., OWN sometimes lower risk).</w:t>
            </w:r>
          </w:p>
        </w:tc>
      </w:tr>
      <w:tr w:rsidR="00FF3B12" w14:paraId="38D35CD2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0C44B920" w14:textId="77777777" w:rsidR="00FF3B12" w:rsidRDefault="00000000">
            <w:proofErr w:type="spellStart"/>
            <w:r>
              <w:rPr>
                <w:b/>
                <w:bCs/>
              </w:rPr>
              <w:t>verification_status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437EB30D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6EA7DCED" w14:textId="77777777" w:rsidR="00FF3B12" w:rsidRDefault="00000000">
            <w:r>
              <w:t>Whether income was verified: Verified, Source Verified, Not Verified. "Verified" means LC checked paystubs/W-2s; can influence trust/approval.</w:t>
            </w:r>
          </w:p>
        </w:tc>
      </w:tr>
      <w:tr w:rsidR="00FF3B12" w14:paraId="47338CD3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1F9CAD59" w14:textId="77777777" w:rsidR="00FF3B12" w:rsidRDefault="00000000">
            <w:pPr>
              <w:rPr>
                <w:color w:val="FF0000"/>
              </w:rPr>
            </w:pPr>
            <w:r>
              <w:rPr>
                <w:b/>
                <w:bCs/>
                <w:color w:val="FF0000"/>
              </w:rPr>
              <w:t>purpose</w:t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8B2E6A1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62468A46" w14:textId="77777777" w:rsidR="00FF3B12" w:rsidRDefault="00000000">
            <w:r>
              <w:t xml:space="preserve">Borrower-selected loan purpose/category: </w:t>
            </w:r>
            <w:proofErr w:type="spellStart"/>
            <w:r>
              <w:t>debt_consolidation</w:t>
            </w:r>
            <w:proofErr w:type="spellEnd"/>
            <w:r>
              <w:t xml:space="preserve">, </w:t>
            </w:r>
            <w:proofErr w:type="spellStart"/>
            <w:r>
              <w:t>credit_card</w:t>
            </w:r>
            <w:proofErr w:type="spellEnd"/>
            <w:r>
              <w:t xml:space="preserve">, </w:t>
            </w:r>
            <w:proofErr w:type="spellStart"/>
            <w:r>
              <w:t>home_improvement</w:t>
            </w:r>
            <w:proofErr w:type="spellEnd"/>
            <w:r>
              <w:t xml:space="preserve">, </w:t>
            </w:r>
            <w:proofErr w:type="spellStart"/>
            <w:r>
              <w:t>major_purchase</w:t>
            </w:r>
            <w:proofErr w:type="spellEnd"/>
            <w:r>
              <w:t xml:space="preserve">, </w:t>
            </w:r>
            <w:proofErr w:type="spellStart"/>
            <w:r>
              <w:t>small_business</w:t>
            </w:r>
            <w:proofErr w:type="spellEnd"/>
            <w:r>
              <w:t xml:space="preserve">, etc. Certain purposes (e.g., </w:t>
            </w:r>
            <w:proofErr w:type="spellStart"/>
            <w:r>
              <w:t>small_business</w:t>
            </w:r>
            <w:proofErr w:type="spellEnd"/>
            <w:r>
              <w:t>) show higher default rates in your plots.</w:t>
            </w:r>
          </w:p>
        </w:tc>
      </w:tr>
      <w:tr w:rsidR="00FF3B12" w14:paraId="7C40A669" w14:textId="77777777">
        <w:trPr>
          <w:trHeight w:val="104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1FAE5BFD" w14:textId="77777777" w:rsidR="00FF3B12" w:rsidRDefault="00000000">
            <w:proofErr w:type="spellStart"/>
            <w:r>
              <w:rPr>
                <w:b/>
                <w:bCs/>
              </w:rPr>
              <w:t>addr_state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7F0BAA82" w14:textId="77777777" w:rsidR="00FF3B12" w:rsidRDefault="00000000">
            <w:r>
              <w:t>category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7D9946DE" w14:textId="77777777" w:rsidR="00FF3B12" w:rsidRDefault="00000000">
            <w:r>
              <w:t>The state (two-letter code) provided by the borrower in the application (or from credit file). Useful for geographic trends (e.g., default rates by state/region).</w:t>
            </w:r>
          </w:p>
        </w:tc>
      </w:tr>
      <w:tr w:rsidR="00FF3B12" w14:paraId="76A31B83" w14:textId="77777777">
        <w:trPr>
          <w:trHeight w:val="158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573CFC69" w14:textId="77777777" w:rsidR="00FF3B12" w:rsidRDefault="00000000">
            <w:proofErr w:type="spellStart"/>
            <w:r>
              <w:rPr>
                <w:b/>
                <w:bCs/>
              </w:rPr>
              <w:t>issue_d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59AC2222" w14:textId="77777777" w:rsidR="00FF3B12" w:rsidRDefault="00000000">
            <w:r>
              <w:t>string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3BA651F6" w14:textId="77777777" w:rsidR="00FF3B12" w:rsidRDefault="00000000">
            <w:r>
              <w:t xml:space="preserve">The month-year the loan was issued/funded (format: MMM-YYYY, e.g., Dec-2015). </w:t>
            </w:r>
            <w:r>
              <w:rPr>
                <w:b/>
                <w:bCs/>
              </w:rPr>
              <w:t>Critical for time trends</w:t>
            </w:r>
            <w:r>
              <w:t xml:space="preserve"> — convert to datetime to analyze changes in approval standards, default rates, average amounts/rates over years (your line plots).</w:t>
            </w:r>
          </w:p>
        </w:tc>
      </w:tr>
      <w:tr w:rsidR="00FF3B12" w14:paraId="13E16DF3" w14:textId="77777777">
        <w:trPr>
          <w:trHeight w:val="1310"/>
        </w:trPr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6A6365ED" w14:textId="77777777" w:rsidR="00FF3B12" w:rsidRDefault="00000000">
            <w:proofErr w:type="spellStart"/>
            <w:r>
              <w:rPr>
                <w:b/>
                <w:bCs/>
              </w:rPr>
              <w:t>earliest_cr_line</w:t>
            </w:r>
            <w:proofErr w:type="spellEnd"/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</w:tcPr>
          <w:p w14:paraId="024A2053" w14:textId="77777777" w:rsidR="00FF3B12" w:rsidRDefault="00000000">
            <w:r>
              <w:t>string</w:t>
            </w:r>
          </w:p>
        </w:tc>
        <w:tc>
          <w:tcPr>
            <w:tcW w:w="6025" w:type="dxa"/>
            <w:tcBorders>
              <w:top w:val="nil"/>
              <w:left w:val="nil"/>
              <w:bottom w:val="nil"/>
              <w:right w:val="nil"/>
            </w:tcBorders>
          </w:tcPr>
          <w:p w14:paraId="70C6C0DA" w14:textId="77777777" w:rsidR="00FF3B12" w:rsidRDefault="00000000">
            <w:r>
              <w:t>The month-year the borrower's earliest reported credit line was opened (from credit file, e.g., Jan-2001). Used to calculate credit history length (age of credit). Longer history often better for approval/lower risk.</w:t>
            </w:r>
          </w:p>
        </w:tc>
      </w:tr>
    </w:tbl>
    <w:p w14:paraId="4A43CC55" w14:textId="77777777" w:rsidR="00FF3B12" w:rsidRDefault="00FF3B12">
      <w:pPr>
        <w:sectPr w:rsidR="00FF3B1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73C0C07" w14:textId="51220551" w:rsidR="00351A62" w:rsidRDefault="00351A62" w:rsidP="00351A62">
      <w:pPr>
        <w:jc w:val="center"/>
        <w:rPr>
          <w:u w:val="single"/>
        </w:rPr>
      </w:pPr>
      <w:bookmarkStart w:id="1" w:name="_f5c7emqaq7lq" w:colFirst="0" w:colLast="0"/>
      <w:bookmarkEnd w:id="1"/>
      <w:r w:rsidRPr="00351A62">
        <w:rPr>
          <w:u w:val="single"/>
        </w:rPr>
        <w:lastRenderedPageBreak/>
        <w:t>EDA Log</w:t>
      </w:r>
    </w:p>
    <w:p w14:paraId="34F79A30" w14:textId="77777777" w:rsidR="00351A62" w:rsidRPr="00351A62" w:rsidRDefault="00351A62" w:rsidP="00351A62">
      <w:pPr>
        <w:jc w:val="center"/>
        <w:rPr>
          <w:u w:val="single"/>
        </w:rPr>
      </w:pPr>
    </w:p>
    <w:p w14:paraId="59BC04B8" w14:textId="4A5EF078" w:rsidR="00351A62" w:rsidRPr="00351A62" w:rsidRDefault="00351A62" w:rsidP="00351A62">
      <w:pPr>
        <w:numPr>
          <w:ilvl w:val="0"/>
          <w:numId w:val="1"/>
        </w:numPr>
      </w:pPr>
      <w:r w:rsidRPr="00351A62">
        <w:t xml:space="preserve">Both csv files are too large. Use </w:t>
      </w:r>
      <w:proofErr w:type="spellStart"/>
      <w:r w:rsidRPr="00351A62">
        <w:t>Colab</w:t>
      </w:r>
      <w:proofErr w:type="spellEnd"/>
      <w:r w:rsidRPr="00351A62">
        <w:t xml:space="preserve"> to get a 5% sample size for analysis.</w:t>
      </w:r>
    </w:p>
    <w:p w14:paraId="1D0DE69B" w14:textId="77777777" w:rsidR="00351A62" w:rsidRPr="00351A62" w:rsidRDefault="00351A62" w:rsidP="00351A62">
      <w:pPr>
        <w:numPr>
          <w:ilvl w:val="0"/>
          <w:numId w:val="1"/>
        </w:numPr>
      </w:pPr>
      <w:r w:rsidRPr="00351A62">
        <w:t xml:space="preserve">Some data types such as ‘int8’ contain data or ‘float32’ or </w:t>
      </w:r>
      <w:proofErr w:type="spellStart"/>
      <w:r w:rsidRPr="00351A62">
        <w:t>NaN</w:t>
      </w:r>
      <w:proofErr w:type="spellEnd"/>
      <w:r w:rsidRPr="00351A62">
        <w:t xml:space="preserve"> (missing values) which require temporary change from ‘int8’ into ‘float32’.</w:t>
      </w:r>
    </w:p>
    <w:p w14:paraId="39548108" w14:textId="77777777" w:rsidR="00351A62" w:rsidRPr="00351A62" w:rsidRDefault="00351A62" w:rsidP="00351A62">
      <w:pPr>
        <w:numPr>
          <w:ilvl w:val="0"/>
          <w:numId w:val="1"/>
        </w:numPr>
      </w:pPr>
      <w:r w:rsidRPr="00351A62">
        <w:t xml:space="preserve">Missing values are very low overall and typical for the dataset. Clean to get </w:t>
      </w:r>
      <w:proofErr w:type="spellStart"/>
      <w:r w:rsidRPr="00351A62">
        <w:t>NaN</w:t>
      </w:r>
      <w:proofErr w:type="spellEnd"/>
      <w:r w:rsidRPr="00351A62">
        <w:t xml:space="preserve"> to lowest.</w:t>
      </w:r>
    </w:p>
    <w:p w14:paraId="79E6D6A3" w14:textId="77777777" w:rsidR="00351A62" w:rsidRPr="00351A62" w:rsidRDefault="00351A62" w:rsidP="00351A62">
      <w:pPr>
        <w:numPr>
          <w:ilvl w:val="1"/>
          <w:numId w:val="1"/>
        </w:numPr>
      </w:pPr>
      <w:proofErr w:type="spellStart"/>
      <w:r w:rsidRPr="00351A62">
        <w:t>Revol_util</w:t>
      </w:r>
      <w:proofErr w:type="spellEnd"/>
      <w:r w:rsidRPr="00351A62">
        <w:t>: Most: #from credit bureau data; missing if no revolving account exists; use median for any remaining</w:t>
      </w:r>
    </w:p>
    <w:p w14:paraId="27C5170A" w14:textId="77777777" w:rsidR="00351A62" w:rsidRPr="00351A62" w:rsidRDefault="00351A62" w:rsidP="00351A62">
      <w:pPr>
        <w:numPr>
          <w:ilvl w:val="1"/>
          <w:numId w:val="1"/>
        </w:numPr>
      </w:pPr>
      <w:proofErr w:type="spellStart"/>
      <w:r w:rsidRPr="00351A62">
        <w:t>Dti</w:t>
      </w:r>
      <w:proofErr w:type="spellEnd"/>
      <w:r w:rsidRPr="00351A62">
        <w:t>: Close Second: #missing entry; important predictor, impute with median (avoid mean).</w:t>
      </w:r>
    </w:p>
    <w:p w14:paraId="2602B68B" w14:textId="7436CE1F" w:rsidR="00351A62" w:rsidRPr="00351A62" w:rsidRDefault="00351A62" w:rsidP="00351A62">
      <w:pPr>
        <w:numPr>
          <w:ilvl w:val="1"/>
          <w:numId w:val="1"/>
        </w:numPr>
        <w:sectPr w:rsidR="00351A62" w:rsidRPr="00351A6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 w:rsidRPr="00351A62">
        <w:t xml:space="preserve">delinq_2yrs, </w:t>
      </w:r>
      <w:proofErr w:type="spellStart"/>
      <w:r w:rsidRPr="00351A62">
        <w:t>earliest_cr_line</w:t>
      </w:r>
      <w:proofErr w:type="spellEnd"/>
      <w:r w:rsidRPr="00351A62">
        <w:t xml:space="preserve">, </w:t>
      </w:r>
      <w:proofErr w:type="spellStart"/>
      <w:r w:rsidRPr="00351A62">
        <w:t>open_acc</w:t>
      </w:r>
      <w:proofErr w:type="spellEnd"/>
      <w:r w:rsidRPr="00351A62">
        <w:t xml:space="preserve">, inq_last_6mths, </w:t>
      </w:r>
      <w:proofErr w:type="spellStart"/>
      <w:r w:rsidRPr="00351A62">
        <w:t>pub_rec</w:t>
      </w:r>
      <w:proofErr w:type="spellEnd"/>
      <w:r w:rsidRPr="00351A62">
        <w:t>: Few (2-4); drop few row</w:t>
      </w:r>
      <w:r>
        <w:t>s</w:t>
      </w:r>
    </w:p>
    <w:p w14:paraId="77DDFB9E" w14:textId="77777777" w:rsidR="00FF3B12" w:rsidRDefault="00FF3B12">
      <w:pPr>
        <w:shd w:val="clear" w:color="auto" w:fill="FFFFFF"/>
        <w:spacing w:after="100"/>
        <w:rPr>
          <w:rFonts w:ascii="Roboto" w:eastAsia="Roboto" w:hAnsi="Roboto" w:cs="Roboto"/>
          <w:color w:val="273540"/>
          <w:sz w:val="24"/>
          <w:szCs w:val="24"/>
        </w:rPr>
      </w:pPr>
    </w:p>
    <w:sectPr w:rsidR="00FF3B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052EF" w14:textId="77777777" w:rsidR="007829AC" w:rsidRDefault="007829AC" w:rsidP="00781C55">
      <w:pPr>
        <w:spacing w:line="240" w:lineRule="auto"/>
      </w:pPr>
      <w:r>
        <w:separator/>
      </w:r>
    </w:p>
  </w:endnote>
  <w:endnote w:type="continuationSeparator" w:id="0">
    <w:p w14:paraId="2F65BF27" w14:textId="77777777" w:rsidR="007829AC" w:rsidRDefault="007829AC" w:rsidP="00781C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6E15C90B-DDCE-462E-81D2-242B3CD0179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3C1D3E3-2555-4538-A01C-E62AEB92ED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F540858-A089-4506-9353-3ACC458F279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EBF5" w14:textId="77777777" w:rsidR="007829AC" w:rsidRDefault="007829AC" w:rsidP="00781C55">
      <w:pPr>
        <w:spacing w:line="240" w:lineRule="auto"/>
      </w:pPr>
      <w:r>
        <w:separator/>
      </w:r>
    </w:p>
  </w:footnote>
  <w:footnote w:type="continuationSeparator" w:id="0">
    <w:p w14:paraId="7E1A3F50" w14:textId="77777777" w:rsidR="007829AC" w:rsidRDefault="007829AC" w:rsidP="00781C5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A307A"/>
    <w:multiLevelType w:val="multilevel"/>
    <w:tmpl w:val="EA36D0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BA7882"/>
    <w:multiLevelType w:val="multilevel"/>
    <w:tmpl w:val="C02CD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43703169">
    <w:abstractNumId w:val="0"/>
  </w:num>
  <w:num w:numId="2" w16cid:durableId="771587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B12"/>
    <w:rsid w:val="000124FF"/>
    <w:rsid w:val="00351A62"/>
    <w:rsid w:val="00781C55"/>
    <w:rsid w:val="007829AC"/>
    <w:rsid w:val="00FF3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5BF8E"/>
  <w15:docId w15:val="{83B84A66-C557-44A4-AA0E-DEDF9EAA9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81C5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C55"/>
  </w:style>
  <w:style w:type="paragraph" w:styleId="Footer">
    <w:name w:val="footer"/>
    <w:basedOn w:val="Normal"/>
    <w:link w:val="FooterChar"/>
    <w:uiPriority w:val="99"/>
    <w:unhideWhenUsed/>
    <w:rsid w:val="00781C5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C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1112</Words>
  <Characters>6477</Characters>
  <Application>Microsoft Office Word</Application>
  <DocSecurity>0</DocSecurity>
  <Lines>223</Lines>
  <Paragraphs>126</Paragraphs>
  <ScaleCrop>false</ScaleCrop>
  <Company/>
  <LinksUpToDate>false</LinksUpToDate>
  <CharactersWithSpaces>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Tieu (Student)</cp:lastModifiedBy>
  <cp:revision>3</cp:revision>
  <dcterms:created xsi:type="dcterms:W3CDTF">2026-03-24T19:03:00Z</dcterms:created>
  <dcterms:modified xsi:type="dcterms:W3CDTF">2026-03-24T19:08:00Z</dcterms:modified>
</cp:coreProperties>
</file>