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2046163144"/>
        <w:docPartObj>
          <w:docPartGallery w:val="Cover Pages"/>
          <w:docPartUnique/>
        </w:docPartObj>
      </w:sdtPr>
      <w:sdtEndPr>
        <w:rPr>
          <w:rFonts w:eastAsiaTheme="minorHAnsi"/>
          <w:color w:val="auto"/>
          <w:lang w:eastAsia="en-US"/>
        </w:rPr>
      </w:sdtEndPr>
      <w:sdtContent>
        <w:p w14:paraId="22B8F8E1" w14:textId="52EBD943" w:rsidR="008F2835" w:rsidRDefault="008F2835">
          <w:pPr>
            <w:pStyle w:val="NoSpacing"/>
            <w:spacing w:before="1540" w:after="240"/>
            <w:jc w:val="center"/>
            <w:rPr>
              <w:color w:val="4472C4" w:themeColor="accent1"/>
            </w:rPr>
          </w:pPr>
          <w:r>
            <w:rPr>
              <w:noProof/>
              <w:color w:val="4472C4" w:themeColor="accent1"/>
            </w:rPr>
            <w:drawing>
              <wp:inline distT="0" distB="0" distL="0" distR="0" wp14:anchorId="08649655" wp14:editId="15E7F58D">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F1A17B9BD75F41EEA786EE347716CD7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D308A1C" w14:textId="048AB0E8" w:rsidR="008F2835" w:rsidRDefault="008F2835">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Feedback</w:t>
              </w:r>
            </w:p>
          </w:sdtContent>
        </w:sdt>
        <w:sdt>
          <w:sdtPr>
            <w:rPr>
              <w:color w:val="4472C4" w:themeColor="accent1"/>
              <w:sz w:val="28"/>
              <w:szCs w:val="28"/>
            </w:rPr>
            <w:alias w:val="Subtitle"/>
            <w:tag w:val=""/>
            <w:id w:val="328029620"/>
            <w:placeholder>
              <w:docPart w:val="69665AF706474B69A58C46923CF82EEF"/>
            </w:placeholder>
            <w:dataBinding w:prefixMappings="xmlns:ns0='http://purl.org/dc/elements/1.1/' xmlns:ns1='http://schemas.openxmlformats.org/package/2006/metadata/core-properties' " w:xpath="/ns1:coreProperties[1]/ns0:subject[1]" w:storeItemID="{6C3C8BC8-F283-45AE-878A-BAB7291924A1}"/>
            <w:text/>
          </w:sdtPr>
          <w:sdtContent>
            <w:p w14:paraId="3A2F1AC1" w14:textId="781BEAEE" w:rsidR="008F2835" w:rsidRDefault="008F2835">
              <w:pPr>
                <w:pStyle w:val="NoSpacing"/>
                <w:jc w:val="center"/>
                <w:rPr>
                  <w:color w:val="4472C4" w:themeColor="accent1"/>
                  <w:sz w:val="28"/>
                  <w:szCs w:val="28"/>
                </w:rPr>
              </w:pPr>
              <w:r>
                <w:rPr>
                  <w:color w:val="4472C4" w:themeColor="accent1"/>
                  <w:sz w:val="28"/>
                  <w:szCs w:val="28"/>
                </w:rPr>
                <w:t>Denas Malysevskis</w:t>
              </w:r>
            </w:p>
          </w:sdtContent>
        </w:sdt>
        <w:p w14:paraId="3C223C00" w14:textId="77777777" w:rsidR="008F2835" w:rsidRDefault="008F2835">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7EC3DE50" wp14:editId="3B3496D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CD6E28" w14:textId="5CE69EAB" w:rsidR="008F2835" w:rsidRDefault="008F2835">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EC3DE50"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14:paraId="3ACD6E28" w14:textId="5CE69EAB" w:rsidR="008F2835" w:rsidRDefault="008F2835">
                          <w:pPr>
                            <w:pStyle w:val="NoSpacing"/>
                            <w:jc w:val="center"/>
                            <w:rPr>
                              <w:color w:val="4472C4" w:themeColor="accent1"/>
                            </w:rPr>
                          </w:pPr>
                        </w:p>
                      </w:txbxContent>
                    </v:textbox>
                    <w10:wrap anchorx="margin" anchory="page"/>
                  </v:shape>
                </w:pict>
              </mc:Fallback>
            </mc:AlternateContent>
          </w:r>
          <w:r>
            <w:rPr>
              <w:noProof/>
              <w:color w:val="4472C4" w:themeColor="accent1"/>
            </w:rPr>
            <w:drawing>
              <wp:inline distT="0" distB="0" distL="0" distR="0" wp14:anchorId="6B8B0EEA" wp14:editId="50C82749">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607494B" w14:textId="749CEC2B" w:rsidR="008F2835" w:rsidRDefault="008F2835">
          <w:r>
            <w:br w:type="page"/>
          </w:r>
        </w:p>
      </w:sdtContent>
    </w:sdt>
    <w:p w14:paraId="3E79BB64" w14:textId="02A276E2" w:rsidR="00A47DF4" w:rsidRDefault="008F2835" w:rsidP="008F2835">
      <w:pPr>
        <w:pStyle w:val="Heading1"/>
      </w:pPr>
      <w:r>
        <w:lastRenderedPageBreak/>
        <w:t>Methods used for Feedback.</w:t>
      </w:r>
    </w:p>
    <w:p w14:paraId="2DB768AF" w14:textId="0DE7DD15" w:rsidR="008F2835" w:rsidRDefault="008F2835" w:rsidP="008F2835">
      <w:pPr>
        <w:pStyle w:val="Heading2"/>
      </w:pPr>
      <w:r>
        <w:t>Questionnaires; A Non-Technical Audience</w:t>
      </w:r>
    </w:p>
    <w:p w14:paraId="131936B7" w14:textId="550AE164" w:rsidR="008F2835" w:rsidRDefault="008F2835" w:rsidP="008F2835">
      <w:r>
        <w:t>I am using questionnaires as they allow me to collect feedback from a non-technical audience</w:t>
      </w:r>
      <w:r w:rsidR="00EB785B">
        <w:t>. This is possible as questionnaires provide my target audience a structured and organised way to provide valuable feedback. This method provides a viewpoint from the user about how they perceive the solution and its individual components. By collecting the feedback through a questionnaire, I can make informed decisions when it comes to developing new features. Also, questionnaires allow me to view reoccurring patterns and habits from users that may need more then a singular person to notice, providing valuable insi</w:t>
      </w:r>
      <w:r w:rsidR="00B218DE">
        <w:t>ght on common opinion.</w:t>
      </w:r>
    </w:p>
    <w:p w14:paraId="6192A962" w14:textId="4EE75E5D" w:rsidR="001058C1" w:rsidRDefault="00B218DE" w:rsidP="008F2835">
      <w:r>
        <w:t>To ensure that the questionnaires provided to the users are suited for a non-technical audience, I will ensure that questions are relatively simple, clear, concise and that the questions are focused on the user experience. By keeping the questions simple, clear, concise and relevant to the user, the quality of feedback</w:t>
      </w:r>
      <w:r w:rsidR="001058C1">
        <w:t xml:space="preserve"> has the opportunity to be greater</w:t>
      </w:r>
      <w:r>
        <w:t xml:space="preserve"> </w:t>
      </w:r>
      <w:r w:rsidR="001058C1">
        <w:t>and the direct opinions of the solution will be more prominent.</w:t>
      </w:r>
    </w:p>
    <w:p w14:paraId="1D1BFB8B" w14:textId="737A16B6" w:rsidR="001058C1" w:rsidRDefault="001058C1" w:rsidP="008F2835">
      <w:r>
        <w:t>Since the solution being reviewed is digital, it is fair to assume that the users who is giving feedback has a device that can connect to the internet. Therefore, I have decided to provide access to the questionnaire through Google Forms. Participants will be given instructions on how to access the form, as well as how to fill the form in.</w:t>
      </w:r>
    </w:p>
    <w:p w14:paraId="2DC6303D" w14:textId="7DA22184" w:rsidR="001058C1" w:rsidRDefault="001058C1" w:rsidP="001058C1">
      <w:pPr>
        <w:pStyle w:val="Heading2"/>
      </w:pPr>
      <w:r>
        <w:t>Observations</w:t>
      </w:r>
      <w:r w:rsidR="00D84740">
        <w:t>; A Non-Technical Audience</w:t>
      </w:r>
    </w:p>
    <w:p w14:paraId="7C36E766" w14:textId="780BC302" w:rsidR="00FD35D1" w:rsidRDefault="001058C1" w:rsidP="001058C1">
      <w:r>
        <w:t xml:space="preserve">I am using observations as it allows me to understand how </w:t>
      </w:r>
      <w:r w:rsidR="00FD35D1">
        <w:t>my target audience of non-technical participants</w:t>
      </w:r>
      <w:r>
        <w:t xml:space="preserve"> interact with the solution. By observing the participants, I can identify possible errors or issues that require fixing. This can include but is not limited to; </w:t>
      </w:r>
      <w:r w:rsidR="00FD35D1">
        <w:t>non-working</w:t>
      </w:r>
      <w:r>
        <w:t xml:space="preserve"> endpoints, broken redirects, dysfunctional</w:t>
      </w:r>
      <w:r w:rsidR="00FD35D1">
        <w:t xml:space="preserve"> modules or grammatical errors. Using observations allows me to view how the participants see my solution and how</w:t>
      </w:r>
      <w:r>
        <w:t xml:space="preserve"> </w:t>
      </w:r>
      <w:r w:rsidR="00FD35D1">
        <w:t>there could be stress points or negative emotions caused by possible issues.</w:t>
      </w:r>
    </w:p>
    <w:p w14:paraId="0D7FB1D4" w14:textId="5DB00D4B" w:rsidR="00633639" w:rsidRDefault="00FD35D1" w:rsidP="001058C1">
      <w:r>
        <w:t xml:space="preserve">To ensure that the observations carried out are suitable for the participants, I will ensure that questions and tasks related to the observation are focused on the </w:t>
      </w:r>
      <w:r w:rsidR="00633639">
        <w:t>front-end</w:t>
      </w:r>
      <w:r>
        <w:t xml:space="preserve"> aspects of the solution. </w:t>
      </w:r>
      <w:r w:rsidR="00633639">
        <w:t xml:space="preserve">This ensures that the participants are not expected to have any knowledge on how the code works, or the logic behind it. For example, I can observe whether a specific function works depending on the user roles provided to them. </w:t>
      </w:r>
    </w:p>
    <w:p w14:paraId="5543729B" w14:textId="25D77ED6" w:rsidR="001058C1" w:rsidRDefault="00633639" w:rsidP="001058C1">
      <w:r>
        <w:t xml:space="preserve">To document these observations, a screen recording software, such as OBS Studio, will be used to create a recording of the interactions made with the participant, for later review. This is the easiest method to implement observations since an observer does not need to be present when the solution is being tested. That’s not all, since the observations are recorded to a video file, the interactions can be replayed multiple times, rather </w:t>
      </w:r>
      <w:r w:rsidR="00D84740">
        <w:t>than</w:t>
      </w:r>
      <w:r>
        <w:t xml:space="preserve"> a one-off thing, ensuring that when the time comes to amend or fix something, </w:t>
      </w:r>
      <w:r w:rsidR="00D84740">
        <w:t>there is a permanent reference.</w:t>
      </w:r>
    </w:p>
    <w:p w14:paraId="57299110" w14:textId="45EFB94A" w:rsidR="00D84740" w:rsidRDefault="00D84740" w:rsidP="00D84740">
      <w:pPr>
        <w:pStyle w:val="Heading2"/>
      </w:pPr>
      <w:r>
        <w:t>Paired Coding Review – A Technical Audience</w:t>
      </w:r>
    </w:p>
    <w:p w14:paraId="18A41B16" w14:textId="45FAD8A0" w:rsidR="00D84740" w:rsidRDefault="00D84740" w:rsidP="00D84740">
      <w:r>
        <w:t xml:space="preserve">I am using paired coding reviews since this allows a technical user to review the logic and reasoning behind the code as well as implementations that the non-technical audiences do not see. This method helps identify flaws in the backend such as missing functionality down to simple grammatical mistakes. By receiving the feedback from a person with a technical background, I am able to improve the quality and performance of my work. </w:t>
      </w:r>
    </w:p>
    <w:p w14:paraId="43555EEC" w14:textId="0E9B43BA" w:rsidR="008A2018" w:rsidRDefault="008A2018" w:rsidP="00D84740">
      <w:r>
        <w:lastRenderedPageBreak/>
        <w:t xml:space="preserve">To ensure that the paired coding reviews are suitable, I will ensure that the tester has full access to my solutions code with a clear but concise explanation on how the code works. I will ask them to provide any and all feedback that they believe may improve the websites efficiency, usability and overall user experience. By giving the tester this information, I can ensure that the feedback I receive should have </w:t>
      </w:r>
      <w:r w:rsidR="00D2349A">
        <w:t>valuable information.</w:t>
      </w:r>
    </w:p>
    <w:p w14:paraId="7582029F" w14:textId="342A2450" w:rsidR="00D2349A" w:rsidRDefault="00D2349A" w:rsidP="00D84740">
      <w:r>
        <w:t xml:space="preserve">The paired coding review will be done by sharing the solution files through GitHub, with an IDE such as Visual Studio with a Live-Sharing feature. As the tester goes through the code, I will advise them to make comments within the code itself for any fixes, as well as notation in a document for comments and notes. </w:t>
      </w:r>
    </w:p>
    <w:p w14:paraId="4FBFD685" w14:textId="0D9594C5" w:rsidR="00D2349A" w:rsidRDefault="00D2349A" w:rsidP="00D84740"/>
    <w:p w14:paraId="3E7904FC" w14:textId="1BF6FFE6" w:rsidR="00D2349A" w:rsidRDefault="00D2349A" w:rsidP="00D2349A">
      <w:pPr>
        <w:pStyle w:val="Heading2"/>
      </w:pPr>
      <w:r>
        <w:t>Questionnaire Form:</w:t>
      </w:r>
    </w:p>
    <w:p w14:paraId="6DC3D1A0" w14:textId="2CC895DF" w:rsidR="00D2349A" w:rsidRDefault="008D0834" w:rsidP="00D2349A">
      <w:r w:rsidRPr="008D0834">
        <w:t>https://forms.gle/RDT7mazjSSicS3RD9</w:t>
      </w:r>
    </w:p>
    <w:p w14:paraId="20D9140F" w14:textId="42E34B3B" w:rsidR="00D2349A" w:rsidRDefault="00D2349A" w:rsidP="00D2349A"/>
    <w:p w14:paraId="24C9F0B9" w14:textId="18CD5942" w:rsidR="00D2349A" w:rsidRDefault="00D2349A" w:rsidP="00D2349A">
      <w:pPr>
        <w:pStyle w:val="Heading2"/>
      </w:pPr>
      <w:r>
        <w:t>Summary Of Findings</w:t>
      </w:r>
    </w:p>
    <w:p w14:paraId="18E5F97E" w14:textId="77777777" w:rsidR="00D2349A" w:rsidRPr="00D2349A" w:rsidRDefault="00D2349A" w:rsidP="00D2349A"/>
    <w:p w14:paraId="3F878051" w14:textId="77777777" w:rsidR="00D84740" w:rsidRPr="00D84740" w:rsidRDefault="00D84740" w:rsidP="00D84740"/>
    <w:p w14:paraId="5CFEB81F" w14:textId="77777777" w:rsidR="00D84740" w:rsidRDefault="00D84740" w:rsidP="001058C1"/>
    <w:p w14:paraId="1A728F19" w14:textId="77777777" w:rsidR="00633639" w:rsidRPr="001058C1" w:rsidRDefault="00633639" w:rsidP="001058C1"/>
    <w:sectPr w:rsidR="00633639" w:rsidRPr="001058C1" w:rsidSect="008F283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54E"/>
    <w:rsid w:val="001058C1"/>
    <w:rsid w:val="00633639"/>
    <w:rsid w:val="008A2018"/>
    <w:rsid w:val="008D0834"/>
    <w:rsid w:val="008F2835"/>
    <w:rsid w:val="0093254E"/>
    <w:rsid w:val="00A47DF4"/>
    <w:rsid w:val="00B218DE"/>
    <w:rsid w:val="00D2349A"/>
    <w:rsid w:val="00D84740"/>
    <w:rsid w:val="00EB785B"/>
    <w:rsid w:val="00FD35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FE3E3"/>
  <w15:chartTrackingRefBased/>
  <w15:docId w15:val="{304944F8-25CA-4031-BF93-CC0FB5692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8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F28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F2835"/>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8F2835"/>
    <w:rPr>
      <w:rFonts w:eastAsiaTheme="minorEastAsia"/>
      <w:lang w:eastAsia="en-GB"/>
    </w:rPr>
  </w:style>
  <w:style w:type="character" w:customStyle="1" w:styleId="Heading2Char">
    <w:name w:val="Heading 2 Char"/>
    <w:basedOn w:val="DefaultParagraphFont"/>
    <w:link w:val="Heading2"/>
    <w:uiPriority w:val="9"/>
    <w:rsid w:val="008F2835"/>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8F283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1A17B9BD75F41EEA786EE347716CD79"/>
        <w:category>
          <w:name w:val="General"/>
          <w:gallery w:val="placeholder"/>
        </w:category>
        <w:types>
          <w:type w:val="bbPlcHdr"/>
        </w:types>
        <w:behaviors>
          <w:behavior w:val="content"/>
        </w:behaviors>
        <w:guid w:val="{2401E94D-6988-4208-90DE-AA46C2269BA6}"/>
      </w:docPartPr>
      <w:docPartBody>
        <w:p w:rsidR="00000000" w:rsidRDefault="005D4A84" w:rsidP="005D4A84">
          <w:pPr>
            <w:pStyle w:val="F1A17B9BD75F41EEA786EE347716CD79"/>
          </w:pPr>
          <w:r>
            <w:rPr>
              <w:rFonts w:asciiTheme="majorHAnsi" w:eastAsiaTheme="majorEastAsia" w:hAnsiTheme="majorHAnsi" w:cstheme="majorBidi"/>
              <w:caps/>
              <w:color w:val="4472C4" w:themeColor="accent1"/>
              <w:sz w:val="80"/>
              <w:szCs w:val="80"/>
            </w:rPr>
            <w:t>[Document title]</w:t>
          </w:r>
        </w:p>
      </w:docPartBody>
    </w:docPart>
    <w:docPart>
      <w:docPartPr>
        <w:name w:val="69665AF706474B69A58C46923CF82EEF"/>
        <w:category>
          <w:name w:val="General"/>
          <w:gallery w:val="placeholder"/>
        </w:category>
        <w:types>
          <w:type w:val="bbPlcHdr"/>
        </w:types>
        <w:behaviors>
          <w:behavior w:val="content"/>
        </w:behaviors>
        <w:guid w:val="{1A411875-B154-4DCA-A421-3109AE473C45}"/>
      </w:docPartPr>
      <w:docPartBody>
        <w:p w:rsidR="00000000" w:rsidRDefault="005D4A84" w:rsidP="005D4A84">
          <w:pPr>
            <w:pStyle w:val="69665AF706474B69A58C46923CF82EEF"/>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A84"/>
    <w:rsid w:val="005D4A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1A17B9BD75F41EEA786EE347716CD79">
    <w:name w:val="F1A17B9BD75F41EEA786EE347716CD79"/>
    <w:rsid w:val="005D4A84"/>
  </w:style>
  <w:style w:type="paragraph" w:customStyle="1" w:styleId="69665AF706474B69A58C46923CF82EEF">
    <w:name w:val="69665AF706474B69A58C46923CF82EEF"/>
    <w:rsid w:val="005D4A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Sandwell College Group</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Feedback</dc:title>
  <dc:subject>Denas Malysevskis</dc:subject>
  <dc:creator>Denas Malysevskis</dc:creator>
  <cp:keywords/>
  <dc:description/>
  <cp:lastModifiedBy>Denas Malysevskis</cp:lastModifiedBy>
  <cp:revision>3</cp:revision>
  <dcterms:created xsi:type="dcterms:W3CDTF">2026-02-13T09:00:00Z</dcterms:created>
  <dcterms:modified xsi:type="dcterms:W3CDTF">2026-02-13T09:47:00Z</dcterms:modified>
</cp:coreProperties>
</file>