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/>
      </w:pPr>
      <w:r>
        <w:rPr>
          <w:rStyle w:val="14"/>
          <w:b/>
          <w:bCs/>
        </w:rPr>
        <w:t xml:space="preserve">Mini-CRM con Laravel</w:t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t xml:space="preserve">Guia Practica para entender y crear un Mini-CRM con Laravel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ndefined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2023-12-23T04:14:18Z</dcterms:modified>
</cp:coreProperties>
</file>