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val="0"/>
          <w:i/>
          <w:color w:val="6B7280"/>
          <w:sz w:val="20"/>
          <w:u w:val="none"/>
        </w:rPr>
        <w:t>GG Advisory  |  Cleantech &amp; Start-up Ecosystem</w:t>
      </w:r>
    </w:p>
    <w:p>
      <w:pPr>
        <w:spacing w:before="0" w:after="80"/>
      </w:pPr>
      <w:r>
        <w:rPr>
          <w:rFonts w:ascii="Calibri" w:hAnsi="Calibri"/>
          <w:b/>
          <w:i w:val="0"/>
          <w:color w:val="684D12"/>
          <w:sz w:val="44"/>
          <w:u w:val="none"/>
        </w:rPr>
        <w:t>Grants &amp; Accelerators Radar — July 2026</w:t>
      </w:r>
    </w:p>
    <w:p>
      <w:pPr>
        <w:spacing w:before="0" w:after="120"/>
      </w:pPr>
      <w:r>
        <w:rPr>
          <w:rFonts w:ascii="Calibri" w:hAnsi="Calibri"/>
          <w:b w:val="0"/>
          <w:i/>
          <w:color w:val="6B7280"/>
          <w:sz w:val="22"/>
          <w:u w:val="none"/>
        </w:rPr>
        <w:t>A curated overview of active grants, accelerators, and investment programs available to Australian climate-tech founders and investors. Entries are grouped by urgency and updated each month.</w:t>
      </w:r>
    </w:p>
    <w:p>
      <w:pPr>
        <w:spacing w:before="40" w:after="280"/>
        <w:pBdr>
          <w:bottom w:val="single" w:sz="12" w:space="1" w:color="1B7A6B"/>
        </w:pBdr>
      </w:pPr>
    </w:p>
    <w:p>
      <w:pPr>
        <w:spacing w:before="400" w:after="120"/>
        <w:pBdr>
          <w:bottom w:val="single" w:sz="6" w:space="1" w:color="AAAAAA"/>
        </w:pBdr>
      </w:pPr>
    </w:p>
    <w:p>
      <w:pPr>
        <w:pStyle w:val="Heading2"/>
        <w:spacing w:before="0" w:after="160"/>
      </w:pPr>
      <w:r>
        <w:rPr>
          <w:rFonts w:ascii="Calibri" w:hAnsi="Calibri"/>
          <w:b/>
          <w:i w:val="0"/>
          <w:color w:val="684D12"/>
          <w:sz w:val="28"/>
          <w:u w:val="none"/>
        </w:rPr>
        <w:t>🇦🇺  NATIONAL PROGRAMS — OPEN ON A ROLLING BASIS</w:t>
      </w:r>
    </w:p>
    <w:p>
      <w:pPr>
        <w:pStyle w:val="Heading3"/>
        <w:spacing w:before="320" w:after="40"/>
      </w:pPr>
      <w:r>
        <w:rPr>
          <w:rFonts w:ascii="Calibri" w:hAnsi="Calibri"/>
          <w:b/>
          <w:i w:val="0"/>
          <w:color w:val="684D12"/>
          <w:sz w:val="22"/>
          <w:u w:val="none"/>
        </w:rPr>
        <w:t xml:space="preserve">▶  </w:t>
      </w:r>
      <w:r>
        <w:rPr>
          <w:rFonts w:ascii="Calibri" w:hAnsi="Calibri"/>
          <w:b/>
          <w:i w:val="0"/>
          <w:color w:val="684D12"/>
          <w:sz w:val="26"/>
          <w:u w:val="none"/>
        </w:rPr>
        <w:t>Australia's Economic Accelerator (AEA) — Ignite &amp; Innovate</w:t>
      </w:r>
    </w:p>
    <w:p>
      <w:pPr>
        <w:spacing w:before="40" w:after="120"/>
      </w:pPr>
      <w:r>
        <w:rPr>
          <w:rFonts w:ascii="Calibri" w:hAnsi="Calibri"/>
          <w:b/>
          <w:i/>
          <w:color w:val="6B7280"/>
          <w:sz w:val="20"/>
          <w:u w:val="none"/>
        </w:rPr>
        <w:t>Grant  ·  🇦🇺 National  ·  Rolling — always open</w:t>
      </w:r>
    </w:p>
    <w:p>
      <w:pPr>
        <w:pStyle w:val="ListBullet"/>
        <w:spacing w:before="0" w:after="60"/>
      </w:pPr>
      <w:r>
        <w:rPr>
          <w:rFonts w:ascii="Calibri" w:hAnsi="Calibri"/>
          <w:b/>
          <w:i/>
          <w:color w:val="684D12"/>
          <w:sz w:val="21"/>
          <w:u w:val="none"/>
        </w:rPr>
        <w:t xml:space="preserve">Funding:  </w:t>
      </w:r>
      <w:r>
        <w:rPr>
          <w:rFonts w:ascii="Calibri" w:hAnsi="Calibri"/>
          <w:b/>
          <w:i w:val="0"/>
          <w:color w:val="2C2C2C"/>
          <w:sz w:val="21"/>
          <w:u w:val="none"/>
        </w:rPr>
        <w:t>Ignite: up to $500,000 (12 months); Innovate: up to $5,000,000 (proof-of-scale)</w:t>
      </w:r>
    </w:p>
    <w:p>
      <w:pPr>
        <w:pStyle w:val="ListBullet"/>
        <w:spacing w:before="0" w:after="60"/>
      </w:pPr>
      <w:r>
        <w:rPr>
          <w:rFonts w:ascii="Calibri" w:hAnsi="Calibri"/>
          <w:b/>
          <w:i/>
          <w:color w:val="684D12"/>
          <w:sz w:val="21"/>
          <w:u w:val="none"/>
        </w:rPr>
        <w:t xml:space="preserve">Deadline:  </w:t>
      </w:r>
      <w:r>
        <w:rPr>
          <w:rFonts w:ascii="Calibri" w:hAnsi="Calibri"/>
          <w:b/>
          <w:i w:val="0"/>
          <w:color w:val="2C2C2C"/>
          <w:sz w:val="21"/>
          <w:u w:val="none"/>
        </w:rPr>
        <w:t>Rolling rounds — monitor aea.gov.au for next opening</w:t>
      </w:r>
    </w:p>
    <w:p>
      <w:pPr>
        <w:pStyle w:val="ListBullet"/>
        <w:spacing w:before="0" w:after="60"/>
      </w:pPr>
      <w:r>
        <w:rPr>
          <w:rFonts w:ascii="Calibri" w:hAnsi="Calibri"/>
          <w:b/>
          <w:i/>
          <w:color w:val="684D12"/>
          <w:sz w:val="21"/>
          <w:u w:val="none"/>
        </w:rPr>
        <w:t xml:space="preserve">Stage:  </w:t>
      </w:r>
      <w:r>
        <w:rPr>
          <w:rFonts w:ascii="Calibri" w:hAnsi="Calibri"/>
          <w:b w:val="0"/>
          <w:i w:val="0"/>
          <w:color w:val="2C2C2C"/>
          <w:sz w:val="21"/>
          <w:u w:val="none"/>
        </w:rPr>
        <w:t>University research teams with industry co-applicant (Ignite: proof-of-concept; Innovate: proof-of-scale)</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Department of Education / Australian Government</w:t>
      </w:r>
    </w:p>
    <w:p>
      <w:pPr>
        <w:spacing w:before="160" w:after="80"/>
      </w:pPr>
      <w:r>
        <w:rPr>
          <w:rFonts w:ascii="Calibri" w:hAnsi="Calibri"/>
          <w:b/>
          <w:i/>
          <w:color w:val="684D12"/>
          <w:sz w:val="21"/>
          <w:u w:val="none"/>
        </w:rPr>
        <w:t xml:space="preserve">Overview:  </w:t>
      </w:r>
      <w:r>
        <w:rPr>
          <w:rFonts w:ascii="Calibri" w:hAnsi="Calibri"/>
          <w:b w:val="0"/>
          <w:i w:val="0"/>
          <w:color w:val="2C2C2C"/>
          <w:sz w:val="21"/>
          <w:u w:val="none"/>
        </w:rPr>
        <w:t>Australia's $1.6 billion Economic Accelerator funds university research commercialisation through two streams. Ignite grants (up to $500K, 12 months) support proof-of-concept and laboratory testing; Innovate grants (up to $5M) advance technologies from lab to proof-of-scale via industry-university collaboration. Round 1 allocated over $130M across 194 projects. Climate-tech, energy, and materials ventures regularly feature. Requires a university lead applicant with an industry co-applicant.</w:t>
      </w:r>
    </w:p>
    <w:p>
      <w:pPr>
        <w:pStyle w:val="ListBullet"/>
        <w:spacing w:before="80" w:after="60"/>
      </w:pPr>
      <w:r>
        <w:rPr>
          <w:rFonts w:ascii="Calibri" w:hAnsi="Calibri"/>
          <w:b/>
          <w:i/>
          <w:color w:val="684D12"/>
          <w:sz w:val="21"/>
          <w:u w:val="none"/>
        </w:rPr>
        <w:t xml:space="preserve">Why it matters:  </w:t>
      </w:r>
      <w:r>
        <w:rPr>
          <w:rFonts w:ascii="Calibri" w:hAnsi="Calibri"/>
          <w:b w:val="0"/>
          <w:i w:val="0"/>
          <w:color w:val="2C2C2C"/>
          <w:sz w:val="21"/>
          <w:u w:val="none"/>
        </w:rPr>
        <w:t>The primary pathway for deep-tech climate startups spun out of Australian universities to access non-dilutive federal commercialisation funding. Investors and founders with university IP should engage their tech-transfer office about a joint AEA application.</w:t>
      </w:r>
    </w:p>
    <w:p>
      <w:pPr>
        <w:pStyle w:val="ListBullet"/>
        <w:spacing w:before="0" w:after="60"/>
      </w:pPr>
      <w:r>
        <w:rPr>
          <w:rFonts w:ascii="Calibri" w:hAnsi="Calibri"/>
          <w:b/>
          <w:i/>
          <w:color w:val="6B7280"/>
          <w:sz w:val="21"/>
          <w:u w:val="none"/>
        </w:rPr>
        <w:t xml:space="preserve">Signals to watch:  </w:t>
      </w:r>
      <w:r>
        <w:rPr>
          <w:rFonts w:ascii="Calibri" w:hAnsi="Calibri"/>
          <w:b w:val="0"/>
          <w:i/>
          <w:color w:val="6B7280"/>
          <w:sz w:val="21"/>
          <w:u w:val="none"/>
        </w:rPr>
        <w:t>Round 2 details and opening dates are published on aea.gov.au. The $1.6B envelope means multiple rounds are expected across 2026–2030.</w:t>
      </w:r>
    </w:p>
    <w:p>
      <w:pPr>
        <w:pStyle w:val="ListBullet"/>
        <w:spacing w:before="0" w:after="60"/>
      </w:pPr>
      <w:r>
        <w:rPr>
          <w:rFonts w:ascii="Calibri" w:hAnsi="Calibri"/>
          <w:b/>
          <w:i w:val="0"/>
          <w:color w:val="6B7280"/>
          <w:sz w:val="21"/>
          <w:u w:val="none"/>
        </w:rPr>
        <w:t xml:space="preserve">Source:  </w:t>
      </w:r>
      <w:hyperlink r:id="rId9" w:history="1">
        <w:r>
          <w:rPr>
            <w:rStyle w:val="Hyperlink"/>
            <w:color w:val="005EA2"/>
            <w:sz w:val="21"/>
            <w:szCs w:val="21"/>
          </w:rPr>
          <w:t>https://www.aea.gov.au/researcher-applicant/grants</w:t>
        </w:r>
      </w:hyperlink>
    </w:p>
    <w:p>
      <w:pPr>
        <w:spacing w:before="280" w:after="40"/>
      </w:pPr>
      <w:r>
        <w:rPr>
          <w:rFonts w:ascii="Calibri" w:hAnsi="Calibri"/>
          <w:b w:val="0"/>
          <w:i w:val="0"/>
          <w:color w:val="6B7280"/>
          <w:sz w:val="16"/>
          <w:u w:val="none"/>
        </w:rPr>
        <w:t>──────────────────────────────────────────────────────</w:t>
      </w:r>
    </w:p>
    <w:p>
      <w:pPr>
        <w:pStyle w:val="Heading3"/>
        <w:spacing w:before="320" w:after="40"/>
      </w:pPr>
      <w:r>
        <w:rPr>
          <w:rFonts w:ascii="Calibri" w:hAnsi="Calibri"/>
          <w:b/>
          <w:i w:val="0"/>
          <w:color w:val="684D12"/>
          <w:sz w:val="22"/>
          <w:u w:val="none"/>
        </w:rPr>
        <w:t xml:space="preserve">▶  </w:t>
      </w:r>
      <w:r>
        <w:rPr>
          <w:rFonts w:ascii="Calibri" w:hAnsi="Calibri"/>
          <w:b/>
          <w:i w:val="0"/>
          <w:color w:val="684D12"/>
          <w:sz w:val="26"/>
          <w:u w:val="none"/>
        </w:rPr>
        <w:t>ARENA Advancing Renewables Program</w:t>
      </w:r>
    </w:p>
    <w:p>
      <w:pPr>
        <w:spacing w:before="40" w:after="120"/>
      </w:pPr>
      <w:r>
        <w:rPr>
          <w:rFonts w:ascii="Calibri" w:hAnsi="Calibri"/>
          <w:b/>
          <w:i/>
          <w:color w:val="6B7280"/>
          <w:sz w:val="20"/>
          <w:u w:val="none"/>
        </w:rPr>
        <w:t>Grant  ·  🇦🇺 National  ·  Rolling — always open</w:t>
      </w:r>
    </w:p>
    <w:p>
      <w:pPr>
        <w:pStyle w:val="ListBullet"/>
        <w:spacing w:before="0" w:after="60"/>
      </w:pPr>
      <w:r>
        <w:rPr>
          <w:rFonts w:ascii="Calibri" w:hAnsi="Calibri"/>
          <w:b/>
          <w:i/>
          <w:color w:val="684D12"/>
          <w:sz w:val="21"/>
          <w:u w:val="none"/>
        </w:rPr>
        <w:t xml:space="preserve">Funding:  </w:t>
      </w:r>
      <w:r>
        <w:rPr>
          <w:rFonts w:ascii="Calibri" w:hAnsi="Calibri"/>
          <w:b/>
          <w:i w:val="0"/>
          <w:color w:val="2C2C2C"/>
          <w:sz w:val="21"/>
          <w:u w:val="none"/>
        </w:rPr>
        <w:t>Flexible, no fixed cap per project</w:t>
      </w:r>
    </w:p>
    <w:p>
      <w:pPr>
        <w:pStyle w:val="ListBullet"/>
        <w:spacing w:before="0" w:after="60"/>
      </w:pPr>
      <w:r>
        <w:rPr>
          <w:rFonts w:ascii="Calibri" w:hAnsi="Calibri"/>
          <w:b/>
          <w:i/>
          <w:color w:val="684D12"/>
          <w:sz w:val="21"/>
          <w:u w:val="none"/>
        </w:rPr>
        <w:t xml:space="preserve">Deadline:  </w:t>
      </w:r>
      <w:r>
        <w:rPr>
          <w:rFonts w:ascii="Calibri" w:hAnsi="Calibri"/>
          <w:b/>
          <w:i w:val="0"/>
          <w:color w:val="2C2C2C"/>
          <w:sz w:val="21"/>
          <w:u w:val="none"/>
        </w:rPr>
        <w:t>Always open</w:t>
      </w:r>
    </w:p>
    <w:p>
      <w:pPr>
        <w:pStyle w:val="ListBullet"/>
        <w:spacing w:before="0" w:after="60"/>
      </w:pPr>
      <w:r>
        <w:rPr>
          <w:rFonts w:ascii="Calibri" w:hAnsi="Calibri"/>
          <w:b/>
          <w:i/>
          <w:color w:val="684D12"/>
          <w:sz w:val="21"/>
          <w:u w:val="none"/>
        </w:rPr>
        <w:t xml:space="preserve">Stage:  </w:t>
      </w:r>
      <w:r>
        <w:rPr>
          <w:rFonts w:ascii="Calibri" w:hAnsi="Calibri"/>
          <w:b w:val="0"/>
          <w:i w:val="0"/>
          <w:color w:val="2C2C2C"/>
          <w:sz w:val="21"/>
          <w:u w:val="none"/>
        </w:rPr>
        <w:t>Development, demonstration, pre-commercial deployment (TRL 4+)</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Australian Renewable Energy Agency (ARENA)</w:t>
      </w:r>
    </w:p>
    <w:p>
      <w:pPr>
        <w:spacing w:before="160" w:after="80"/>
      </w:pPr>
      <w:r>
        <w:rPr>
          <w:rFonts w:ascii="Calibri" w:hAnsi="Calibri"/>
          <w:b/>
          <w:i/>
          <w:color w:val="684D12"/>
          <w:sz w:val="21"/>
          <w:u w:val="none"/>
        </w:rPr>
        <w:t xml:space="preserve">Overview:  </w:t>
      </w:r>
      <w:r>
        <w:rPr>
          <w:rFonts w:ascii="Calibri" w:hAnsi="Calibri"/>
          <w:b w:val="0"/>
          <w:i w:val="0"/>
          <w:color w:val="2C2C2C"/>
          <w:sz w:val="21"/>
          <w:u w:val="none"/>
        </w:rPr>
        <w:t>ARENA's foundational program funds development, demonstration, and pre-commercial deployment across all renewable energy and grid technologies. No fixed cap per project; milestone-based disbursement. Submit an EOI in ARENANet — ARENA staff recommend calling before submitting. Recent examples include $5M to a Queensland critical minerals startup (February 2026).</w:t>
      </w:r>
    </w:p>
    <w:p>
      <w:pPr>
        <w:pStyle w:val="ListBullet"/>
        <w:spacing w:before="80" w:after="60"/>
      </w:pPr>
      <w:r>
        <w:rPr>
          <w:rFonts w:ascii="Calibri" w:hAnsi="Calibri"/>
          <w:b/>
          <w:i/>
          <w:color w:val="684D12"/>
          <w:sz w:val="21"/>
          <w:u w:val="none"/>
        </w:rPr>
        <w:t xml:space="preserve">Why it matters:  </w:t>
      </w:r>
      <w:r>
        <w:rPr>
          <w:rFonts w:ascii="Calibri" w:hAnsi="Calibri"/>
          <w:b w:val="0"/>
          <w:i w:val="0"/>
          <w:color w:val="2C2C2C"/>
          <w:sz w:val="21"/>
          <w:u w:val="none"/>
        </w:rPr>
        <w:t>Covers the widest range of clean energy technologies of any national program. Suitable for companies with working prototypes ready for demonstration at scale.</w:t>
      </w:r>
    </w:p>
    <w:p>
      <w:pPr>
        <w:pStyle w:val="ListBullet"/>
        <w:spacing w:before="0" w:after="60"/>
      </w:pPr>
      <w:r>
        <w:rPr>
          <w:rFonts w:ascii="Calibri" w:hAnsi="Calibri"/>
          <w:b/>
          <w:i w:val="0"/>
          <w:color w:val="6B7280"/>
          <w:sz w:val="21"/>
          <w:u w:val="none"/>
        </w:rPr>
        <w:t xml:space="preserve">Source:  </w:t>
      </w:r>
      <w:hyperlink r:id="rId10" w:history="1">
        <w:r>
          <w:rPr>
            <w:rStyle w:val="Hyperlink"/>
            <w:color w:val="005EA2"/>
            <w:sz w:val="21"/>
            <w:szCs w:val="21"/>
          </w:rPr>
          <w:t>https://arena.gov.au/funding/advancing-renewables-program/</w:t>
        </w:r>
      </w:hyperlink>
    </w:p>
    <w:p>
      <w:pPr>
        <w:spacing w:before="280" w:after="40"/>
      </w:pPr>
      <w:r>
        <w:rPr>
          <w:rFonts w:ascii="Calibri" w:hAnsi="Calibri"/>
          <w:b w:val="0"/>
          <w:i w:val="0"/>
          <w:color w:val="6B7280"/>
          <w:sz w:val="16"/>
          <w:u w:val="none"/>
        </w:rPr>
        <w:t>──────────────────────────────────────────────────────</w:t>
      </w:r>
    </w:p>
    <w:p>
      <w:pPr>
        <w:pStyle w:val="Heading3"/>
        <w:spacing w:before="320" w:after="40"/>
      </w:pPr>
      <w:r>
        <w:rPr>
          <w:rFonts w:ascii="Calibri" w:hAnsi="Calibri"/>
          <w:b/>
          <w:i w:val="0"/>
          <w:color w:val="684D12"/>
          <w:sz w:val="22"/>
          <w:u w:val="none"/>
        </w:rPr>
        <w:t xml:space="preserve">▶  </w:t>
      </w:r>
      <w:r>
        <w:rPr>
          <w:rFonts w:ascii="Calibri" w:hAnsi="Calibri"/>
          <w:b/>
          <w:i w:val="0"/>
          <w:color w:val="684D12"/>
          <w:sz w:val="26"/>
          <w:u w:val="none"/>
        </w:rPr>
        <w:t>Future Made in Australia (FMIA) Innovation Fund — ARENA</w:t>
      </w:r>
    </w:p>
    <w:p>
      <w:pPr>
        <w:spacing w:before="40" w:after="120"/>
      </w:pPr>
      <w:r>
        <w:rPr>
          <w:rFonts w:ascii="Calibri" w:hAnsi="Calibri"/>
          <w:b/>
          <w:i/>
          <w:color w:val="6B7280"/>
          <w:sz w:val="20"/>
          <w:u w:val="none"/>
        </w:rPr>
        <w:t>Grant  ·  🇦🇺 National  ·  Rolling — always open</w:t>
      </w:r>
    </w:p>
    <w:p>
      <w:pPr>
        <w:pStyle w:val="ListBullet"/>
        <w:spacing w:before="0" w:after="60"/>
      </w:pPr>
      <w:r>
        <w:rPr>
          <w:rFonts w:ascii="Calibri" w:hAnsi="Calibri"/>
          <w:b/>
          <w:i/>
          <w:color w:val="684D12"/>
          <w:sz w:val="21"/>
          <w:u w:val="none"/>
        </w:rPr>
        <w:t xml:space="preserve">Funding:  </w:t>
      </w:r>
      <w:r>
        <w:rPr>
          <w:rFonts w:ascii="Calibri" w:hAnsi="Calibri"/>
          <w:b/>
          <w:i w:val="0"/>
          <w:color w:val="2C2C2C"/>
          <w:sz w:val="21"/>
          <w:u w:val="none"/>
        </w:rPr>
        <w:t>$1.5 billion total pool; no per-project maximum (min 50% co-contribution)</w:t>
      </w:r>
    </w:p>
    <w:p>
      <w:pPr>
        <w:pStyle w:val="ListBullet"/>
        <w:spacing w:before="0" w:after="60"/>
      </w:pPr>
      <w:r>
        <w:rPr>
          <w:rFonts w:ascii="Calibri" w:hAnsi="Calibri"/>
          <w:b/>
          <w:i/>
          <w:color w:val="684D12"/>
          <w:sz w:val="21"/>
          <w:u w:val="none"/>
        </w:rPr>
        <w:t xml:space="preserve">Deadline:  </w:t>
      </w:r>
      <w:r>
        <w:rPr>
          <w:rFonts w:ascii="Calibri" w:hAnsi="Calibri"/>
          <w:b/>
          <w:i w:val="0"/>
          <w:color w:val="2C2C2C"/>
          <w:sz w:val="21"/>
          <w:u w:val="none"/>
        </w:rPr>
        <w:t>Rolling — no fixed close date (launched December 2025)</w:t>
      </w:r>
    </w:p>
    <w:p>
      <w:pPr>
        <w:pStyle w:val="ListBullet"/>
        <w:spacing w:before="0" w:after="60"/>
      </w:pPr>
      <w:r>
        <w:rPr>
          <w:rFonts w:ascii="Calibri" w:hAnsi="Calibri"/>
          <w:b/>
          <w:i/>
          <w:color w:val="684D12"/>
          <w:sz w:val="21"/>
          <w:u w:val="none"/>
        </w:rPr>
        <w:t xml:space="preserve">Stage:  </w:t>
      </w:r>
      <w:r>
        <w:rPr>
          <w:rFonts w:ascii="Calibri" w:hAnsi="Calibri"/>
          <w:b w:val="0"/>
          <w:i w:val="0"/>
          <w:color w:val="2C2C2C"/>
          <w:sz w:val="21"/>
          <w:u w:val="none"/>
        </w:rPr>
        <w:t>Demonstration to commercialisation (TRL 3+)</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Australian Renewable Energy Agency (ARENA)</w:t>
      </w:r>
    </w:p>
    <w:p>
      <w:pPr>
        <w:spacing w:before="160" w:after="80"/>
      </w:pPr>
      <w:r>
        <w:rPr>
          <w:rFonts w:ascii="Calibri" w:hAnsi="Calibri"/>
          <w:b/>
          <w:i/>
          <w:color w:val="684D12"/>
          <w:sz w:val="21"/>
          <w:u w:val="none"/>
        </w:rPr>
        <w:t xml:space="preserve">Overview:  </w:t>
      </w:r>
      <w:r>
        <w:rPr>
          <w:rFonts w:ascii="Calibri" w:hAnsi="Calibri"/>
          <w:b w:val="0"/>
          <w:i w:val="0"/>
          <w:color w:val="2C2C2C"/>
          <w:sz w:val="21"/>
          <w:u w:val="none"/>
        </w:rPr>
        <w:t>ARENA's flagship $1.5 billion fund targets three priority streams: Green Metals ($750M for iron, steel, alumina, aluminium), Renewable Energy Technology Manufacturing ($200M for batteries, solar components, electrolysers), and Low Carbon Liquid Fuels ($250M for sustainable aviation fuel and renewable diesel). Minimum 50% co-contribution required. Grants above $50M require ministerial sign-off. Submit via Expression of Interest in ARENANet.</w:t>
      </w:r>
    </w:p>
    <w:p>
      <w:pPr>
        <w:pStyle w:val="ListBullet"/>
        <w:spacing w:before="80" w:after="60"/>
      </w:pPr>
      <w:r>
        <w:rPr>
          <w:rFonts w:ascii="Calibri" w:hAnsi="Calibri"/>
          <w:b/>
          <w:i/>
          <w:color w:val="684D12"/>
          <w:sz w:val="21"/>
          <w:u w:val="none"/>
        </w:rPr>
        <w:t xml:space="preserve">Why it matters:  </w:t>
      </w:r>
      <w:r>
        <w:rPr>
          <w:rFonts w:ascii="Calibri" w:hAnsi="Calibri"/>
          <w:b w:val="0"/>
          <w:i w:val="0"/>
          <w:color w:val="2C2C2C"/>
          <w:sz w:val="21"/>
          <w:u w:val="none"/>
        </w:rPr>
        <w:t>The largest single cleantech manufacturing opportunity in Australia's history. ARENA encourages early engagement before submitting an EOI — contact their team first.</w:t>
      </w:r>
    </w:p>
    <w:p>
      <w:pPr>
        <w:pStyle w:val="ListBullet"/>
        <w:spacing w:before="0" w:after="60"/>
      </w:pPr>
      <w:r>
        <w:rPr>
          <w:rFonts w:ascii="Calibri" w:hAnsi="Calibri"/>
          <w:b/>
          <w:i w:val="0"/>
          <w:color w:val="6B7280"/>
          <w:sz w:val="21"/>
          <w:u w:val="none"/>
        </w:rPr>
        <w:t xml:space="preserve">Source:  </w:t>
      </w:r>
      <w:hyperlink r:id="rId11" w:history="1">
        <w:r>
          <w:rPr>
            <w:rStyle w:val="Hyperlink"/>
            <w:color w:val="005EA2"/>
            <w:sz w:val="21"/>
            <w:szCs w:val="21"/>
          </w:rPr>
          <w:t>https://arena.gov.au/funding/future-made-in-australia-innovation-fund/</w:t>
        </w:r>
      </w:hyperlink>
    </w:p>
    <w:p>
      <w:pPr>
        <w:spacing w:before="280" w:after="40"/>
      </w:pPr>
      <w:r>
        <w:rPr>
          <w:rFonts w:ascii="Calibri" w:hAnsi="Calibri"/>
          <w:b w:val="0"/>
          <w:i w:val="0"/>
          <w:color w:val="6B7280"/>
          <w:sz w:val="16"/>
          <w:u w:val="none"/>
        </w:rPr>
        <w:t>──────────────────────────────────────────────────────</w:t>
      </w:r>
    </w:p>
    <w:p>
      <w:pPr>
        <w:pStyle w:val="Heading3"/>
        <w:spacing w:before="320" w:after="40"/>
      </w:pPr>
      <w:r>
        <w:rPr>
          <w:rFonts w:ascii="Calibri" w:hAnsi="Calibri"/>
          <w:b/>
          <w:i w:val="0"/>
          <w:color w:val="684D12"/>
          <w:sz w:val="22"/>
          <w:u w:val="none"/>
        </w:rPr>
        <w:t xml:space="preserve">▶  </w:t>
      </w:r>
      <w:r>
        <w:rPr>
          <w:rFonts w:ascii="Calibri" w:hAnsi="Calibri"/>
          <w:b/>
          <w:i w:val="0"/>
          <w:color w:val="684D12"/>
          <w:sz w:val="26"/>
          <w:u w:val="none"/>
        </w:rPr>
        <w:t>Brinc / Artesian Clean Energy Accelerator</w:t>
      </w:r>
    </w:p>
    <w:p>
      <w:pPr>
        <w:spacing w:before="40" w:after="120"/>
      </w:pPr>
      <w:r>
        <w:rPr>
          <w:rFonts w:ascii="Calibri" w:hAnsi="Calibri"/>
          <w:b/>
          <w:i/>
          <w:color w:val="6B7280"/>
          <w:sz w:val="20"/>
          <w:u w:val="none"/>
        </w:rPr>
        <w:t>Accelerator  ·  🇦🇺 National  ·  Rolling — always open</w:t>
      </w:r>
    </w:p>
    <w:p>
      <w:pPr>
        <w:pStyle w:val="ListBullet"/>
        <w:spacing w:before="0" w:after="60"/>
      </w:pPr>
      <w:r>
        <w:rPr>
          <w:rFonts w:ascii="Calibri" w:hAnsi="Calibri"/>
          <w:b/>
          <w:i/>
          <w:color w:val="684D12"/>
          <w:sz w:val="21"/>
          <w:u w:val="none"/>
        </w:rPr>
        <w:t xml:space="preserve">Funding:  </w:t>
      </w:r>
      <w:r>
        <w:rPr>
          <w:rFonts w:ascii="Calibri" w:hAnsi="Calibri"/>
          <w:b/>
          <w:i w:val="0"/>
          <w:color w:val="2C2C2C"/>
          <w:sz w:val="21"/>
          <w:u w:val="none"/>
        </w:rPr>
        <w:t>$150,000 cash + $110,000 program support in exchange for equity ($30K participation fee deducted from investment)</w:t>
      </w:r>
    </w:p>
    <w:p>
      <w:pPr>
        <w:pStyle w:val="ListBullet"/>
        <w:spacing w:before="0" w:after="60"/>
      </w:pPr>
      <w:r>
        <w:rPr>
          <w:rFonts w:ascii="Calibri" w:hAnsi="Calibri"/>
          <w:b/>
          <w:i/>
          <w:color w:val="684D12"/>
          <w:sz w:val="21"/>
          <w:u w:val="none"/>
        </w:rPr>
        <w:t xml:space="preserve">Deadline:  </w:t>
      </w:r>
      <w:r>
        <w:rPr>
          <w:rFonts w:ascii="Calibri" w:hAnsi="Calibri"/>
          <w:b/>
          <w:i w:val="0"/>
          <w:color w:val="2C2C2C"/>
          <w:sz w:val="21"/>
          <w:u w:val="none"/>
        </w:rPr>
        <w:t>Rolling — applications accepted year-round</w:t>
      </w:r>
    </w:p>
    <w:p>
      <w:pPr>
        <w:pStyle w:val="ListBullet"/>
        <w:spacing w:before="0" w:after="60"/>
      </w:pPr>
      <w:r>
        <w:rPr>
          <w:rFonts w:ascii="Calibri" w:hAnsi="Calibri"/>
          <w:b/>
          <w:i/>
          <w:color w:val="684D12"/>
          <w:sz w:val="21"/>
          <w:u w:val="none"/>
        </w:rPr>
        <w:t xml:space="preserve">Stage:  </w:t>
      </w:r>
      <w:r>
        <w:rPr>
          <w:rFonts w:ascii="Calibri" w:hAnsi="Calibri"/>
          <w:b w:val="0"/>
          <w:i w:val="0"/>
          <w:color w:val="2C2C2C"/>
          <w:sz w:val="21"/>
          <w:u w:val="none"/>
        </w:rPr>
        <w:t>Commercialisation-ready; validated product; min. 2 co-founders; Australian incorporated</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Brinc + Artesian Venture Partners</w:t>
      </w:r>
    </w:p>
    <w:p>
      <w:pPr>
        <w:spacing w:before="160" w:after="80"/>
      </w:pPr>
      <w:r>
        <w:rPr>
          <w:rFonts w:ascii="Calibri" w:hAnsi="Calibri"/>
          <w:b/>
          <w:i/>
          <w:color w:val="684D12"/>
          <w:sz w:val="21"/>
          <w:u w:val="none"/>
        </w:rPr>
        <w:t xml:space="preserve">Overview:  </w:t>
      </w:r>
      <w:r>
        <w:rPr>
          <w:rFonts w:ascii="Calibri" w:hAnsi="Calibri"/>
          <w:b w:val="0"/>
          <w:i w:val="0"/>
          <w:color w:val="2C2C2C"/>
          <w:sz w:val="21"/>
          <w:u w:val="none"/>
        </w:rPr>
        <w:t>A 100% online 3-month accelerator backed by Artesian's Clean Energy Seed Fund, accepting Australian cleantech startups on a rolling basis. Startups receive $150K cash plus $110K in program support in exchange for equity, with follow-on capital of $200K–$2M available for high performers. Focuses on energy transition, renewable energy, and environmental impact reduction. Unique feature: a $30K participation fee is deducted from the investment at acceptance.</w:t>
      </w:r>
    </w:p>
    <w:p>
      <w:pPr>
        <w:pStyle w:val="ListBullet"/>
        <w:spacing w:before="80" w:after="60"/>
      </w:pPr>
      <w:r>
        <w:rPr>
          <w:rFonts w:ascii="Calibri" w:hAnsi="Calibri"/>
          <w:b/>
          <w:i/>
          <w:color w:val="684D12"/>
          <w:sz w:val="21"/>
          <w:u w:val="none"/>
        </w:rPr>
        <w:t xml:space="preserve">Why it matters:  </w:t>
      </w:r>
      <w:r>
        <w:rPr>
          <w:rFonts w:ascii="Calibri" w:hAnsi="Calibri"/>
          <w:b w:val="0"/>
          <w:i w:val="0"/>
          <w:color w:val="2C2C2C"/>
          <w:sz w:val="21"/>
          <w:u w:val="none"/>
        </w:rPr>
        <w:t>One of the few cleantech-exclusive accelerators in Australia with a rolling application process and clear follow-on capital pathway via Artesian. The online format removes geography barriers.</w:t>
      </w:r>
    </w:p>
    <w:p>
      <w:pPr>
        <w:pStyle w:val="ListBullet"/>
        <w:spacing w:before="0" w:after="60"/>
      </w:pPr>
      <w:r>
        <w:rPr>
          <w:rFonts w:ascii="Calibri" w:hAnsi="Calibri"/>
          <w:b/>
          <w:i/>
          <w:color w:val="6B7280"/>
          <w:sz w:val="21"/>
          <w:u w:val="none"/>
        </w:rPr>
        <w:t xml:space="preserve">Signals to watch:  </w:t>
      </w:r>
      <w:r>
        <w:rPr>
          <w:rFonts w:ascii="Calibri" w:hAnsi="Calibri"/>
          <w:b w:val="0"/>
          <w:i/>
          <w:color w:val="6B7280"/>
          <w:sz w:val="21"/>
          <w:u w:val="none"/>
        </w:rPr>
        <w:t>Artesian's Clean Energy Seed Fund can follow with $200K–$2M. Artesian is also active in CEFC-backed co-investment mandates, providing access to further institutional capital.</w:t>
      </w:r>
    </w:p>
    <w:p>
      <w:pPr>
        <w:pStyle w:val="ListBullet"/>
        <w:spacing w:before="0" w:after="60"/>
      </w:pPr>
      <w:r>
        <w:rPr>
          <w:rFonts w:ascii="Calibri" w:hAnsi="Calibri"/>
          <w:b/>
          <w:i w:val="0"/>
          <w:color w:val="6B7280"/>
          <w:sz w:val="21"/>
          <w:u w:val="none"/>
        </w:rPr>
        <w:t xml:space="preserve">Source:  </w:t>
      </w:r>
      <w:hyperlink r:id="rId12" w:history="1">
        <w:r>
          <w:rPr>
            <w:rStyle w:val="Hyperlink"/>
            <w:color w:val="005EA2"/>
            <w:sz w:val="21"/>
            <w:szCs w:val="21"/>
          </w:rPr>
          <w:t>https://www.brinc.io/programs/accelerators/australia-cleantech-accelerator-program/</w:t>
        </w:r>
      </w:hyperlink>
    </w:p>
    <w:p>
      <w:pPr>
        <w:spacing w:before="280" w:after="40"/>
      </w:pPr>
      <w:r>
        <w:rPr>
          <w:rFonts w:ascii="Calibri" w:hAnsi="Calibri"/>
          <w:b w:val="0"/>
          <w:i w:val="0"/>
          <w:color w:val="6B7280"/>
          <w:sz w:val="16"/>
          <w:u w:val="none"/>
        </w:rPr>
        <w:t>──────────────────────────────────────────────────────</w:t>
      </w:r>
    </w:p>
    <w:p>
      <w:pPr>
        <w:pStyle w:val="Heading3"/>
        <w:spacing w:before="320" w:after="40"/>
      </w:pPr>
      <w:r>
        <w:rPr>
          <w:rFonts w:ascii="Calibri" w:hAnsi="Calibri"/>
          <w:b/>
          <w:i w:val="0"/>
          <w:color w:val="684D12"/>
          <w:sz w:val="22"/>
          <w:u w:val="none"/>
        </w:rPr>
        <w:t xml:space="preserve">▶  </w:t>
      </w:r>
      <w:r>
        <w:rPr>
          <w:rFonts w:ascii="Calibri" w:hAnsi="Calibri"/>
          <w:b/>
          <w:i w:val="0"/>
          <w:color w:val="684D12"/>
          <w:sz w:val="26"/>
          <w:u w:val="none"/>
        </w:rPr>
        <w:t>CEFC / Virescent Ventures Fund II</w:t>
      </w:r>
    </w:p>
    <w:p>
      <w:pPr>
        <w:spacing w:before="40" w:after="120"/>
      </w:pPr>
      <w:r>
        <w:rPr>
          <w:rFonts w:ascii="Calibri" w:hAnsi="Calibri"/>
          <w:b/>
          <w:i/>
          <w:color w:val="6B7280"/>
          <w:sz w:val="20"/>
          <w:u w:val="none"/>
        </w:rPr>
        <w:t>Equity Investment  ·  🇦🇺 National  ·  Rolling — always open</w:t>
      </w:r>
    </w:p>
    <w:p>
      <w:pPr>
        <w:pStyle w:val="ListBullet"/>
        <w:spacing w:before="0" w:after="60"/>
      </w:pPr>
      <w:r>
        <w:rPr>
          <w:rFonts w:ascii="Calibri" w:hAnsi="Calibri"/>
          <w:b/>
          <w:i/>
          <w:color w:val="684D12"/>
          <w:sz w:val="21"/>
          <w:u w:val="none"/>
        </w:rPr>
        <w:t xml:space="preserve">Funding:  </w:t>
      </w:r>
      <w:r>
        <w:rPr>
          <w:rFonts w:ascii="Calibri" w:hAnsi="Calibri"/>
          <w:b/>
          <w:i w:val="0"/>
          <w:color w:val="2C2C2C"/>
          <w:sz w:val="21"/>
          <w:u w:val="none"/>
        </w:rPr>
        <w:t>$150M+ fund; invests pre-seed to late stage</w:t>
      </w:r>
    </w:p>
    <w:p>
      <w:pPr>
        <w:pStyle w:val="ListBullet"/>
        <w:spacing w:before="0" w:after="60"/>
      </w:pPr>
      <w:r>
        <w:rPr>
          <w:rFonts w:ascii="Calibri" w:hAnsi="Calibri"/>
          <w:b/>
          <w:i/>
          <w:color w:val="684D12"/>
          <w:sz w:val="21"/>
          <w:u w:val="none"/>
        </w:rPr>
        <w:t xml:space="preserve">Deadline:  </w:t>
      </w:r>
      <w:r>
        <w:rPr>
          <w:rFonts w:ascii="Calibri" w:hAnsi="Calibri"/>
          <w:b/>
          <w:i w:val="0"/>
          <w:color w:val="2C2C2C"/>
          <w:sz w:val="21"/>
          <w:u w:val="none"/>
        </w:rPr>
        <w:t>Ongoing — apply directly to Virescent Ventures</w:t>
      </w:r>
    </w:p>
    <w:p>
      <w:pPr>
        <w:pStyle w:val="ListBullet"/>
        <w:spacing w:before="0" w:after="60"/>
      </w:pPr>
      <w:r>
        <w:rPr>
          <w:rFonts w:ascii="Calibri" w:hAnsi="Calibri"/>
          <w:b/>
          <w:i/>
          <w:color w:val="684D12"/>
          <w:sz w:val="21"/>
          <w:u w:val="none"/>
        </w:rPr>
        <w:t xml:space="preserve">Stage:  </w:t>
      </w:r>
      <w:r>
        <w:rPr>
          <w:rFonts w:ascii="Calibri" w:hAnsi="Calibri"/>
          <w:b w:val="0"/>
          <w:i w:val="0"/>
          <w:color w:val="2C2C2C"/>
          <w:sz w:val="21"/>
          <w:u w:val="none"/>
        </w:rPr>
        <w:t>Pre-seed to late stage</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Clean Energy Finance Corporation (CEFC) via Virescent Ventures</w:t>
      </w:r>
    </w:p>
    <w:p>
      <w:pPr>
        <w:spacing w:before="160" w:after="80"/>
      </w:pPr>
      <w:r>
        <w:rPr>
          <w:rFonts w:ascii="Calibri" w:hAnsi="Calibri"/>
          <w:b/>
          <w:i/>
          <w:color w:val="684D12"/>
          <w:sz w:val="21"/>
          <w:u w:val="none"/>
        </w:rPr>
        <w:t xml:space="preserve">Overview:  </w:t>
      </w:r>
      <w:r>
        <w:rPr>
          <w:rFonts w:ascii="Calibri" w:hAnsi="Calibri"/>
          <w:b w:val="0"/>
          <w:i w:val="0"/>
          <w:color w:val="2C2C2C"/>
          <w:sz w:val="21"/>
          <w:u w:val="none"/>
        </w:rPr>
        <w:t>Australia's largest dedicated climate-tech venture fund, backed by CEFC, Westpac, QIC, and Breakthrough Victoria. Virescent Ventures Fund II invests from pre-seed to late stage across climate hardware, software, and services. Apply directly to Virescent; no fixed application rounds or deadlines. VIC-based companies benefit from Breakthrough Victoria's 25% allocation requirement.</w:t>
      </w:r>
    </w:p>
    <w:p>
      <w:pPr>
        <w:pStyle w:val="ListBullet"/>
        <w:spacing w:before="80" w:after="60"/>
      </w:pPr>
      <w:r>
        <w:rPr>
          <w:rFonts w:ascii="Calibri" w:hAnsi="Calibri"/>
          <w:b/>
          <w:i/>
          <w:color w:val="684D12"/>
          <w:sz w:val="21"/>
          <w:u w:val="none"/>
        </w:rPr>
        <w:t xml:space="preserve">Why it matters:  </w:t>
      </w:r>
      <w:r>
        <w:rPr>
          <w:rFonts w:ascii="Calibri" w:hAnsi="Calibri"/>
          <w:b w:val="0"/>
          <w:i w:val="0"/>
          <w:color w:val="2C2C2C"/>
          <w:sz w:val="21"/>
          <w:u w:val="none"/>
        </w:rPr>
        <w:t>For startups that have cleared product-market fit and are ready for institutional equity, this is the most relevant Australian climate-tech fund currently deploying capital.</w:t>
      </w:r>
    </w:p>
    <w:p>
      <w:pPr>
        <w:pStyle w:val="ListBullet"/>
        <w:spacing w:before="0" w:after="60"/>
      </w:pPr>
      <w:r>
        <w:rPr>
          <w:rFonts w:ascii="Calibri" w:hAnsi="Calibri"/>
          <w:b/>
          <w:i w:val="0"/>
          <w:color w:val="6B7280"/>
          <w:sz w:val="21"/>
          <w:u w:val="none"/>
        </w:rPr>
        <w:t xml:space="preserve">Source:  </w:t>
      </w:r>
      <w:hyperlink r:id="rId13" w:history="1">
        <w:r>
          <w:rPr>
            <w:rStyle w:val="Hyperlink"/>
            <w:color w:val="005EA2"/>
            <w:sz w:val="21"/>
            <w:szCs w:val="21"/>
          </w:rPr>
          <w:t>https://www.virescent.vc/</w:t>
        </w:r>
      </w:hyperlink>
    </w:p>
    <w:p>
      <w:pPr>
        <w:spacing w:before="280" w:after="40"/>
      </w:pPr>
      <w:r>
        <w:rPr>
          <w:rFonts w:ascii="Calibri" w:hAnsi="Calibri"/>
          <w:b w:val="0"/>
          <w:i w:val="0"/>
          <w:color w:val="6B7280"/>
          <w:sz w:val="16"/>
          <w:u w:val="none"/>
        </w:rPr>
        <w:t>──────────────────────────────────────────────────────</w:t>
      </w:r>
    </w:p>
    <w:p>
      <w:pPr>
        <w:pStyle w:val="Heading3"/>
        <w:spacing w:before="320" w:after="40"/>
      </w:pPr>
      <w:r>
        <w:rPr>
          <w:rFonts w:ascii="Calibri" w:hAnsi="Calibri"/>
          <w:b/>
          <w:i w:val="0"/>
          <w:color w:val="684D12"/>
          <w:sz w:val="22"/>
          <w:u w:val="none"/>
        </w:rPr>
        <w:t xml:space="preserve">▶  </w:t>
      </w:r>
      <w:r>
        <w:rPr>
          <w:rFonts w:ascii="Calibri" w:hAnsi="Calibri"/>
          <w:b/>
          <w:i w:val="0"/>
          <w:color w:val="684D12"/>
          <w:sz w:val="26"/>
          <w:u w:val="none"/>
        </w:rPr>
        <w:t>CSIRO ON Accelerate — Cohort 12</w:t>
      </w:r>
    </w:p>
    <w:p>
      <w:pPr>
        <w:spacing w:before="40" w:after="120"/>
      </w:pPr>
      <w:r>
        <w:rPr>
          <w:rFonts w:ascii="Calibri" w:hAnsi="Calibri"/>
          <w:b/>
          <w:i/>
          <w:color w:val="6B7280"/>
          <w:sz w:val="20"/>
          <w:u w:val="none"/>
        </w:rPr>
        <w:t>Accelerator  ·  🇦🇺 National  ·  Date TBC</w:t>
      </w:r>
    </w:p>
    <w:p>
      <w:pPr>
        <w:pStyle w:val="ListBullet"/>
        <w:spacing w:before="0" w:after="60"/>
      </w:pPr>
      <w:r>
        <w:rPr>
          <w:rFonts w:ascii="Calibri" w:hAnsi="Calibri"/>
          <w:b/>
          <w:i/>
          <w:color w:val="684D12"/>
          <w:sz w:val="21"/>
          <w:u w:val="none"/>
        </w:rPr>
        <w:t xml:space="preserve">Funding:  </w:t>
      </w:r>
      <w:r>
        <w:rPr>
          <w:rFonts w:ascii="Calibri" w:hAnsi="Calibri"/>
          <w:b/>
          <w:i w:val="0"/>
          <w:color w:val="2C2C2C"/>
          <w:sz w:val="21"/>
          <w:u w:val="none"/>
        </w:rPr>
        <w:t>Up to $80,000 cash per team (non-dilutive); program valued at $150K+</w:t>
      </w:r>
    </w:p>
    <w:p>
      <w:pPr>
        <w:pStyle w:val="ListBullet"/>
        <w:spacing w:before="0" w:after="60"/>
      </w:pPr>
      <w:r>
        <w:rPr>
          <w:rFonts w:ascii="Calibri" w:hAnsi="Calibri"/>
          <w:b/>
          <w:i/>
          <w:color w:val="684D12"/>
          <w:sz w:val="21"/>
          <w:u w:val="none"/>
        </w:rPr>
        <w:t xml:space="preserve">Deadline:  </w:t>
      </w:r>
      <w:r>
        <w:rPr>
          <w:rFonts w:ascii="Calibri" w:hAnsi="Calibri"/>
          <w:b/>
          <w:i w:val="0"/>
          <w:color w:val="2C2C2C"/>
          <w:sz w:val="21"/>
          <w:u w:val="none"/>
        </w:rPr>
        <w:t>~Mid-2026 (subscribe: on@csiro.au)</w:t>
      </w:r>
    </w:p>
    <w:p>
      <w:pPr>
        <w:pStyle w:val="ListBullet"/>
        <w:spacing w:before="0" w:after="60"/>
      </w:pPr>
      <w:r>
        <w:rPr>
          <w:rFonts w:ascii="Calibri" w:hAnsi="Calibri"/>
          <w:b/>
          <w:i/>
          <w:color w:val="684D12"/>
          <w:sz w:val="21"/>
          <w:u w:val="none"/>
        </w:rPr>
        <w:t xml:space="preserve">Stage:  </w:t>
      </w:r>
      <w:r>
        <w:rPr>
          <w:rFonts w:ascii="Calibri" w:hAnsi="Calibri"/>
          <w:b w:val="0"/>
          <w:i w:val="0"/>
          <w:color w:val="2C2C2C"/>
          <w:sz w:val="21"/>
          <w:u w:val="none"/>
        </w:rPr>
        <w:t>Pre-seed; research-driven ventures</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CSIRO</w:t>
      </w:r>
    </w:p>
    <w:p>
      <w:pPr>
        <w:spacing w:before="160" w:after="80"/>
      </w:pPr>
      <w:r>
        <w:rPr>
          <w:rFonts w:ascii="Calibri" w:hAnsi="Calibri"/>
          <w:b/>
          <w:i/>
          <w:color w:val="684D12"/>
          <w:sz w:val="21"/>
          <w:u w:val="none"/>
        </w:rPr>
        <w:t xml:space="preserve">Overview:  </w:t>
      </w:r>
      <w:r>
        <w:rPr>
          <w:rFonts w:ascii="Calibri" w:hAnsi="Calibri"/>
          <w:b w:val="0"/>
          <w:i w:val="0"/>
          <w:color w:val="2C2C2C"/>
          <w:sz w:val="21"/>
          <w:u w:val="none"/>
        </w:rPr>
        <w:t>Australia's premier deep-tech non-dilutive accelerator for research-driven startups. Top teams receive up to $80,000 cash from the program's internal fund. Cohort 11 is underway with a showcase on 11 June 2026 in Melbourne. Cohort 12 applications are expected to open mid-2026. Climate-tech, energy, and materials ventures regularly feature.</w:t>
      </w:r>
    </w:p>
    <w:p>
      <w:pPr>
        <w:pStyle w:val="ListBullet"/>
        <w:spacing w:before="80" w:after="60"/>
      </w:pPr>
      <w:r>
        <w:rPr>
          <w:rFonts w:ascii="Calibri" w:hAnsi="Calibri"/>
          <w:b/>
          <w:i/>
          <w:color w:val="684D12"/>
          <w:sz w:val="21"/>
          <w:u w:val="none"/>
        </w:rPr>
        <w:t xml:space="preserve">Why it matters:  </w:t>
      </w:r>
      <w:r>
        <w:rPr>
          <w:rFonts w:ascii="Calibri" w:hAnsi="Calibri"/>
          <w:b w:val="0"/>
          <w:i w:val="0"/>
          <w:color w:val="2C2C2C"/>
          <w:sz w:val="21"/>
          <w:u w:val="none"/>
        </w:rPr>
        <w:t>The most prestigious non-dilutive pathway for early-stage deep-tech founders in Australia. Subscribe to on@csiro.au for early notification when Cohort 12 opens.</w:t>
      </w:r>
    </w:p>
    <w:p>
      <w:pPr>
        <w:pStyle w:val="ListBullet"/>
        <w:spacing w:before="0" w:after="60"/>
      </w:pPr>
      <w:r>
        <w:rPr>
          <w:rFonts w:ascii="Calibri" w:hAnsi="Calibri"/>
          <w:b/>
          <w:i w:val="0"/>
          <w:color w:val="6B7280"/>
          <w:sz w:val="21"/>
          <w:u w:val="none"/>
        </w:rPr>
        <w:t xml:space="preserve">Source:  </w:t>
      </w:r>
      <w:hyperlink r:id="rId14" w:history="1">
        <w:r>
          <w:rPr>
            <w:rStyle w:val="Hyperlink"/>
            <w:color w:val="005EA2"/>
            <w:sz w:val="21"/>
            <w:szCs w:val="21"/>
          </w:rPr>
          <w:t>https://www.csiro.au/en/work-with-us/funding-programs/innovation-programs/on-accelerate</w:t>
        </w:r>
      </w:hyperlink>
    </w:p>
    <w:p>
      <w:pPr>
        <w:spacing w:before="280" w:after="40"/>
      </w:pPr>
      <w:r>
        <w:rPr>
          <w:rFonts w:ascii="Calibri" w:hAnsi="Calibri"/>
          <w:b w:val="0"/>
          <w:i w:val="0"/>
          <w:color w:val="6B7280"/>
          <w:sz w:val="16"/>
          <w:u w:val="none"/>
        </w:rPr>
        <w:t>──────────────────────────────────────────────────────</w:t>
      </w:r>
    </w:p>
    <w:p>
      <w:pPr>
        <w:pStyle w:val="Heading3"/>
        <w:spacing w:before="320" w:after="40"/>
      </w:pPr>
      <w:r>
        <w:rPr>
          <w:rFonts w:ascii="Calibri" w:hAnsi="Calibri"/>
          <w:b/>
          <w:i w:val="0"/>
          <w:color w:val="684D12"/>
          <w:sz w:val="22"/>
          <w:u w:val="none"/>
        </w:rPr>
        <w:t xml:space="preserve">▶  </w:t>
      </w:r>
      <w:r>
        <w:rPr>
          <w:rFonts w:ascii="Calibri" w:hAnsi="Calibri"/>
          <w:b/>
          <w:i w:val="0"/>
          <w:color w:val="684D12"/>
          <w:sz w:val="26"/>
          <w:u w:val="none"/>
        </w:rPr>
        <w:t>Hydrogen Headstart — Round 2</w:t>
      </w:r>
    </w:p>
    <w:p>
      <w:pPr>
        <w:spacing w:before="40" w:after="120"/>
      </w:pPr>
      <w:r>
        <w:rPr>
          <w:rFonts w:ascii="Calibri" w:hAnsi="Calibri"/>
          <w:b/>
          <w:i/>
          <w:color w:val="6B7280"/>
          <w:sz w:val="20"/>
          <w:u w:val="none"/>
        </w:rPr>
        <w:t>Grant  ·  🇦🇺 National  ·  Rolling — always open</w:t>
      </w:r>
    </w:p>
    <w:p>
      <w:pPr>
        <w:pStyle w:val="ListBullet"/>
        <w:spacing w:before="0" w:after="60"/>
      </w:pPr>
      <w:r>
        <w:rPr>
          <w:rFonts w:ascii="Calibri" w:hAnsi="Calibri"/>
          <w:b/>
          <w:i/>
          <w:color w:val="684D12"/>
          <w:sz w:val="21"/>
          <w:u w:val="none"/>
        </w:rPr>
        <w:t xml:space="preserve">Funding:  </w:t>
      </w:r>
      <w:r>
        <w:rPr>
          <w:rFonts w:ascii="Calibri" w:hAnsi="Calibri"/>
          <w:b/>
          <w:i w:val="0"/>
          <w:color w:val="2C2C2C"/>
          <w:sz w:val="21"/>
          <w:u w:val="none"/>
        </w:rPr>
        <w:t>Up to $2 billion total (Headstart Production Credits, per-kg revenue support over 10 years)</w:t>
      </w:r>
    </w:p>
    <w:p>
      <w:pPr>
        <w:pStyle w:val="ListBullet"/>
        <w:spacing w:before="0" w:after="60"/>
      </w:pPr>
      <w:r>
        <w:rPr>
          <w:rFonts w:ascii="Calibri" w:hAnsi="Calibri"/>
          <w:b/>
          <w:i/>
          <w:color w:val="684D12"/>
          <w:sz w:val="21"/>
          <w:u w:val="none"/>
        </w:rPr>
        <w:t xml:space="preserve">Deadline:  </w:t>
      </w:r>
      <w:r>
        <w:rPr>
          <w:rFonts w:ascii="Calibri" w:hAnsi="Calibri"/>
          <w:b/>
          <w:i w:val="0"/>
          <w:color w:val="2C2C2C"/>
          <w:sz w:val="21"/>
          <w:u w:val="none"/>
        </w:rPr>
        <w:t>EOI open — see arena.gov.au for key dates</w:t>
      </w:r>
    </w:p>
    <w:p>
      <w:pPr>
        <w:pStyle w:val="ListBullet"/>
        <w:spacing w:before="0" w:after="60"/>
      </w:pPr>
      <w:r>
        <w:rPr>
          <w:rFonts w:ascii="Calibri" w:hAnsi="Calibri"/>
          <w:b/>
          <w:i/>
          <w:color w:val="684D12"/>
          <w:sz w:val="21"/>
          <w:u w:val="none"/>
        </w:rPr>
        <w:t xml:space="preserve">Stage:  </w:t>
      </w:r>
      <w:r>
        <w:rPr>
          <w:rFonts w:ascii="Calibri" w:hAnsi="Calibri"/>
          <w:b w:val="0"/>
          <w:i w:val="0"/>
          <w:color w:val="2C2C2C"/>
          <w:sz w:val="21"/>
          <w:u w:val="none"/>
        </w:rPr>
        <w:t>Greenfield to commercial scale; renewable hydrogen and derivatives (ammonia, methanol, green metals)</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Australian Renewable Energy Agency (ARENA)</w:t>
      </w:r>
    </w:p>
    <w:p>
      <w:pPr>
        <w:spacing w:before="160" w:after="80"/>
      </w:pPr>
      <w:r>
        <w:rPr>
          <w:rFonts w:ascii="Calibri" w:hAnsi="Calibri"/>
          <w:b/>
          <w:i/>
          <w:color w:val="684D12"/>
          <w:sz w:val="21"/>
          <w:u w:val="none"/>
        </w:rPr>
        <w:t xml:space="preserve">Overview:  </w:t>
      </w:r>
      <w:r>
        <w:rPr>
          <w:rFonts w:ascii="Calibri" w:hAnsi="Calibri"/>
          <w:b w:val="0"/>
          <w:i w:val="0"/>
          <w:color w:val="2C2C2C"/>
          <w:sz w:val="21"/>
          <w:u w:val="none"/>
        </w:rPr>
        <w:t>Round 2 of ARENA's Hydrogen Headstart program provides up to $2 billion in Headstart Production Credits — revenue support per kilogram of renewable hydrogen produced over a 10-year operational period. Structured as a two-stage competitive process (EOI then Full Application). Eligible projects produce renewable hydrogen or derivatives such as green ammonia, methanol, or green metals at commercial scale. Part of the Future Made in Australia plan.</w:t>
      </w:r>
    </w:p>
    <w:p>
      <w:pPr>
        <w:pStyle w:val="ListBullet"/>
        <w:spacing w:before="80" w:after="60"/>
      </w:pPr>
      <w:r>
        <w:rPr>
          <w:rFonts w:ascii="Calibri" w:hAnsi="Calibri"/>
          <w:b/>
          <w:i/>
          <w:color w:val="684D12"/>
          <w:sz w:val="21"/>
          <w:u w:val="none"/>
        </w:rPr>
        <w:t xml:space="preserve">Why it matters:  </w:t>
      </w:r>
      <w:r>
        <w:rPr>
          <w:rFonts w:ascii="Calibri" w:hAnsi="Calibri"/>
          <w:b w:val="0"/>
          <w:i w:val="0"/>
          <w:color w:val="2C2C2C"/>
          <w:sz w:val="21"/>
          <w:u w:val="none"/>
        </w:rPr>
        <w:t>The primary federal subsidy mechanism for first-mover commercial-scale green hydrogen projects. The per-kg production credit structure de-risks offtake economics for large projects. Contact ARENA early via hydrogenheadstart@arena.gov.au before submitting an EOI.</w:t>
      </w:r>
    </w:p>
    <w:p>
      <w:pPr>
        <w:pStyle w:val="ListBullet"/>
        <w:spacing w:before="0" w:after="60"/>
      </w:pPr>
      <w:r>
        <w:rPr>
          <w:rFonts w:ascii="Calibri" w:hAnsi="Calibri"/>
          <w:b/>
          <w:i/>
          <w:color w:val="6B7280"/>
          <w:sz w:val="21"/>
          <w:u w:val="none"/>
        </w:rPr>
        <w:t xml:space="preserve">Signals to watch:  </w:t>
      </w:r>
      <w:r>
        <w:rPr>
          <w:rFonts w:ascii="Calibri" w:hAnsi="Calibri"/>
          <w:b w:val="0"/>
          <w:i/>
          <w:color w:val="6B7280"/>
          <w:sz w:val="21"/>
          <w:u w:val="none"/>
        </w:rPr>
        <w:t>The Hydrogen Production Tax Incentive ($2/kg refundable tax offset from 1 July 2027) is designed to complement Headstart, bridging the revenue gap until market prices reach parity.</w:t>
      </w:r>
    </w:p>
    <w:p>
      <w:pPr>
        <w:pStyle w:val="ListBullet"/>
        <w:spacing w:before="0" w:after="60"/>
      </w:pPr>
      <w:r>
        <w:rPr>
          <w:rFonts w:ascii="Calibri" w:hAnsi="Calibri"/>
          <w:b/>
          <w:i w:val="0"/>
          <w:color w:val="6B7280"/>
          <w:sz w:val="21"/>
          <w:u w:val="none"/>
        </w:rPr>
        <w:t xml:space="preserve">Source:  </w:t>
      </w:r>
      <w:hyperlink r:id="rId15" w:history="1">
        <w:r>
          <w:rPr>
            <w:rStyle w:val="Hyperlink"/>
            <w:color w:val="005EA2"/>
            <w:sz w:val="21"/>
            <w:szCs w:val="21"/>
          </w:rPr>
          <w:t>https://arena.gov.au/funding/hydrogen-headstart-round2/</w:t>
        </w:r>
      </w:hyperlink>
    </w:p>
    <w:p>
      <w:pPr>
        <w:spacing w:before="280" w:after="40"/>
      </w:pPr>
      <w:r>
        <w:rPr>
          <w:rFonts w:ascii="Calibri" w:hAnsi="Calibri"/>
          <w:b w:val="0"/>
          <w:i w:val="0"/>
          <w:color w:val="6B7280"/>
          <w:sz w:val="16"/>
          <w:u w:val="none"/>
        </w:rPr>
        <w:t>──────────────────────────────────────────────────────</w:t>
      </w:r>
    </w:p>
    <w:p>
      <w:pPr>
        <w:pStyle w:val="Heading3"/>
        <w:spacing w:before="320" w:after="40"/>
      </w:pPr>
      <w:r>
        <w:rPr>
          <w:rFonts w:ascii="Calibri" w:hAnsi="Calibri"/>
          <w:b/>
          <w:i w:val="0"/>
          <w:color w:val="684D12"/>
          <w:sz w:val="22"/>
          <w:u w:val="none"/>
        </w:rPr>
        <w:t xml:space="preserve">▶  </w:t>
      </w:r>
      <w:r>
        <w:rPr>
          <w:rFonts w:ascii="Calibri" w:hAnsi="Calibri"/>
          <w:b/>
          <w:i w:val="0"/>
          <w:color w:val="684D12"/>
          <w:sz w:val="26"/>
          <w:u w:val="none"/>
        </w:rPr>
        <w:t>Industry Growth Program (IGP)</w:t>
      </w:r>
    </w:p>
    <w:p>
      <w:pPr>
        <w:spacing w:before="40" w:after="120"/>
      </w:pPr>
      <w:r>
        <w:rPr>
          <w:rFonts w:ascii="Calibri" w:hAnsi="Calibri"/>
          <w:b/>
          <w:i/>
          <w:color w:val="6B7280"/>
          <w:sz w:val="20"/>
          <w:u w:val="none"/>
        </w:rPr>
        <w:t>Grant  ·  🇦🇺 National  ·  Rolling — always open</w:t>
      </w:r>
    </w:p>
    <w:p>
      <w:pPr>
        <w:pStyle w:val="ListBullet"/>
        <w:spacing w:before="0" w:after="60"/>
      </w:pPr>
      <w:r>
        <w:rPr>
          <w:rFonts w:ascii="Calibri" w:hAnsi="Calibri"/>
          <w:b/>
          <w:i/>
          <w:color w:val="684D12"/>
          <w:sz w:val="21"/>
          <w:u w:val="none"/>
        </w:rPr>
        <w:t xml:space="preserve">Funding:  </w:t>
      </w:r>
      <w:r>
        <w:rPr>
          <w:rFonts w:ascii="Calibri" w:hAnsi="Calibri"/>
          <w:b/>
          <w:i w:val="0"/>
          <w:color w:val="2C2C2C"/>
          <w:sz w:val="21"/>
          <w:u w:val="none"/>
        </w:rPr>
        <w:t>$50,000–$5.25M matched grants (two tiers)</w:t>
      </w:r>
    </w:p>
    <w:p>
      <w:pPr>
        <w:pStyle w:val="ListBullet"/>
        <w:spacing w:before="0" w:after="60"/>
      </w:pPr>
      <w:r>
        <w:rPr>
          <w:rFonts w:ascii="Calibri" w:hAnsi="Calibri"/>
          <w:b/>
          <w:i/>
          <w:color w:val="684D12"/>
          <w:sz w:val="21"/>
          <w:u w:val="none"/>
        </w:rPr>
        <w:t xml:space="preserve">Deadline:  </w:t>
      </w:r>
      <w:r>
        <w:rPr>
          <w:rFonts w:ascii="Calibri" w:hAnsi="Calibri"/>
          <w:b/>
          <w:i w:val="0"/>
          <w:color w:val="2C2C2C"/>
          <w:sz w:val="21"/>
          <w:u w:val="none"/>
        </w:rPr>
        <w:t>Rolling — ~90% of initial pool projected spent by June 2026</w:t>
      </w:r>
    </w:p>
    <w:p>
      <w:pPr>
        <w:pStyle w:val="ListBullet"/>
        <w:spacing w:before="0" w:after="60"/>
      </w:pPr>
      <w:r>
        <w:rPr>
          <w:rFonts w:ascii="Calibri" w:hAnsi="Calibri"/>
          <w:b/>
          <w:i/>
          <w:color w:val="684D12"/>
          <w:sz w:val="21"/>
          <w:u w:val="none"/>
        </w:rPr>
        <w:t xml:space="preserve">Stage:  </w:t>
      </w:r>
      <w:r>
        <w:rPr>
          <w:rFonts w:ascii="Calibri" w:hAnsi="Calibri"/>
          <w:b w:val="0"/>
          <w:i w:val="0"/>
          <w:color w:val="2C2C2C"/>
          <w:sz w:val="21"/>
          <w:u w:val="none"/>
        </w:rPr>
        <w:t>Early-stage commercialisation to growth</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Department of Industry, Science and Resources / business.gov.au</w:t>
      </w:r>
    </w:p>
    <w:p>
      <w:pPr>
        <w:spacing w:before="160" w:after="80"/>
      </w:pPr>
      <w:r>
        <w:rPr>
          <w:rFonts w:ascii="Calibri" w:hAnsi="Calibri"/>
          <w:b/>
          <w:i/>
          <w:color w:val="684D12"/>
          <w:sz w:val="21"/>
          <w:u w:val="none"/>
        </w:rPr>
        <w:t xml:space="preserve">Overview:  </w:t>
      </w:r>
      <w:r>
        <w:rPr>
          <w:rFonts w:ascii="Calibri" w:hAnsi="Calibri"/>
          <w:b w:val="0"/>
          <w:i w:val="0"/>
          <w:color w:val="2C2C2C"/>
          <w:sz w:val="21"/>
          <w:u w:val="none"/>
        </w:rPr>
        <w:t>The federal government's primary SME commercialisation program offers matched grants aligned with National Reconstruction Fund priorities including renewables, low-emissions technologies, and critical minerals. Tier 1: Early-Stage Commercialisation ($50K–$250K, dollar-for-dollar matched). Tier 2: Commercialisation &amp; Growth ($100K–$5M). Applications are always open but approximately 90% of the initial funding pool was projected to be spent by June 2026.</w:t>
      </w:r>
    </w:p>
    <w:p>
      <w:pPr>
        <w:pStyle w:val="ListBullet"/>
        <w:spacing w:before="80" w:after="60"/>
      </w:pPr>
      <w:r>
        <w:rPr>
          <w:rFonts w:ascii="Calibri" w:hAnsi="Calibri"/>
          <w:b/>
          <w:i/>
          <w:color w:val="684D12"/>
          <w:sz w:val="21"/>
          <w:u w:val="none"/>
        </w:rPr>
        <w:t xml:space="preserve">Why it matters:  </w:t>
      </w:r>
      <w:r>
        <w:rPr>
          <w:rFonts w:ascii="Calibri" w:hAnsi="Calibri"/>
          <w:b w:val="0"/>
          <w:i w:val="0"/>
          <w:color w:val="2C2C2C"/>
          <w:sz w:val="21"/>
          <w:u w:val="none"/>
        </w:rPr>
        <w:t>One of the only national programs directly supporting cleantech SMEs at early stage. Apply urgently — the pool is depleting. The NRF Net Zero Fund (concessional debt/equity, $3B+) is expected to open mid-2026 as a growth-stage complement.</w:t>
      </w:r>
    </w:p>
    <w:p>
      <w:pPr>
        <w:pStyle w:val="ListBullet"/>
        <w:spacing w:before="0" w:after="60"/>
      </w:pPr>
      <w:r>
        <w:rPr>
          <w:rFonts w:ascii="Calibri" w:hAnsi="Calibri"/>
          <w:b/>
          <w:i/>
          <w:color w:val="6B7280"/>
          <w:sz w:val="21"/>
          <w:u w:val="none"/>
        </w:rPr>
        <w:t xml:space="preserve">Signals to watch:  </w:t>
      </w:r>
      <w:r>
        <w:rPr>
          <w:rFonts w:ascii="Calibri" w:hAnsi="Calibri"/>
          <w:b w:val="0"/>
          <w:i/>
          <w:color w:val="6B7280"/>
          <w:sz w:val="21"/>
          <w:u w:val="none"/>
        </w:rPr>
        <w:t>NRF Net Zero Fund expected to open mid-2026 for larger growth-stage capital needs.</w:t>
      </w:r>
    </w:p>
    <w:p>
      <w:pPr>
        <w:pStyle w:val="ListBullet"/>
        <w:spacing w:before="0" w:after="60"/>
      </w:pPr>
      <w:r>
        <w:rPr>
          <w:rFonts w:ascii="Calibri" w:hAnsi="Calibri"/>
          <w:b/>
          <w:i w:val="0"/>
          <w:color w:val="6B7280"/>
          <w:sz w:val="21"/>
          <w:u w:val="none"/>
        </w:rPr>
        <w:t xml:space="preserve">Source:  </w:t>
      </w:r>
      <w:hyperlink r:id="rId16" w:history="1">
        <w:r>
          <w:rPr>
            <w:rStyle w:val="Hyperlink"/>
            <w:color w:val="005EA2"/>
            <w:sz w:val="21"/>
            <w:szCs w:val="21"/>
          </w:rPr>
          <w:t>https://business.gov.au/grants-and-programs/industry-growth-program</w:t>
        </w:r>
      </w:hyperlink>
    </w:p>
    <w:p>
      <w:pPr>
        <w:spacing w:before="280" w:after="40"/>
      </w:pPr>
      <w:r>
        <w:rPr>
          <w:rFonts w:ascii="Calibri" w:hAnsi="Calibri"/>
          <w:b w:val="0"/>
          <w:i w:val="0"/>
          <w:color w:val="6B7280"/>
          <w:sz w:val="16"/>
          <w:u w:val="none"/>
        </w:rPr>
        <w:t>──────────────────────────────────────────────────────</w:t>
      </w:r>
    </w:p>
    <w:p>
      <w:pPr>
        <w:pStyle w:val="Heading3"/>
        <w:spacing w:before="320" w:after="40"/>
      </w:pPr>
      <w:r>
        <w:rPr>
          <w:rFonts w:ascii="Calibri" w:hAnsi="Calibri"/>
          <w:b/>
          <w:i w:val="0"/>
          <w:color w:val="684D12"/>
          <w:sz w:val="22"/>
          <w:u w:val="none"/>
        </w:rPr>
        <w:t xml:space="preserve">▶  </w:t>
      </w:r>
      <w:r>
        <w:rPr>
          <w:rFonts w:ascii="Calibri" w:hAnsi="Calibri"/>
          <w:b/>
          <w:i w:val="0"/>
          <w:color w:val="684D12"/>
          <w:sz w:val="26"/>
          <w:u w:val="none"/>
        </w:rPr>
        <w:t>Main Sequence Ventures — Fund III</w:t>
      </w:r>
    </w:p>
    <w:p>
      <w:pPr>
        <w:spacing w:before="40" w:after="120"/>
      </w:pPr>
      <w:r>
        <w:rPr>
          <w:rFonts w:ascii="Calibri" w:hAnsi="Calibri"/>
          <w:b/>
          <w:i/>
          <w:color w:val="6B7280"/>
          <w:sz w:val="20"/>
          <w:u w:val="none"/>
        </w:rPr>
        <w:t>Equity Investment  ·  🇦🇺 National  ·  Rolling — always open</w:t>
      </w:r>
    </w:p>
    <w:p>
      <w:pPr>
        <w:pStyle w:val="ListBullet"/>
        <w:spacing w:before="0" w:after="60"/>
      </w:pPr>
      <w:r>
        <w:rPr>
          <w:rFonts w:ascii="Calibri" w:hAnsi="Calibri"/>
          <w:b/>
          <w:i/>
          <w:color w:val="684D12"/>
          <w:sz w:val="21"/>
          <w:u w:val="none"/>
        </w:rPr>
        <w:t xml:space="preserve">Funding:  </w:t>
      </w:r>
      <w:r>
        <w:rPr>
          <w:rFonts w:ascii="Calibri" w:hAnsi="Calibri"/>
          <w:b/>
          <w:i w:val="0"/>
          <w:color w:val="2C2C2C"/>
          <w:sz w:val="21"/>
          <w:u w:val="none"/>
        </w:rPr>
        <w:t>A$450M fund (A$1B under management total); invests seed to Series B in deeptech</w:t>
      </w:r>
    </w:p>
    <w:p>
      <w:pPr>
        <w:pStyle w:val="ListBullet"/>
        <w:spacing w:before="0" w:after="60"/>
      </w:pPr>
      <w:r>
        <w:rPr>
          <w:rFonts w:ascii="Calibri" w:hAnsi="Calibri"/>
          <w:b/>
          <w:i/>
          <w:color w:val="684D12"/>
          <w:sz w:val="21"/>
          <w:u w:val="none"/>
        </w:rPr>
        <w:t xml:space="preserve">Deadline:  </w:t>
      </w:r>
      <w:r>
        <w:rPr>
          <w:rFonts w:ascii="Calibri" w:hAnsi="Calibri"/>
          <w:b/>
          <w:i w:val="0"/>
          <w:color w:val="2C2C2C"/>
          <w:sz w:val="21"/>
          <w:u w:val="none"/>
        </w:rPr>
        <w:t>Ongoing — apply directly to Main Sequence via mseq.vc</w:t>
      </w:r>
    </w:p>
    <w:p>
      <w:pPr>
        <w:pStyle w:val="ListBullet"/>
        <w:spacing w:before="0" w:after="60"/>
      </w:pPr>
      <w:r>
        <w:rPr>
          <w:rFonts w:ascii="Calibri" w:hAnsi="Calibri"/>
          <w:b/>
          <w:i/>
          <w:color w:val="684D12"/>
          <w:sz w:val="21"/>
          <w:u w:val="none"/>
        </w:rPr>
        <w:t xml:space="preserve">Stage:  </w:t>
      </w:r>
      <w:r>
        <w:rPr>
          <w:rFonts w:ascii="Calibri" w:hAnsi="Calibri"/>
          <w:b w:val="0"/>
          <w:i w:val="0"/>
          <w:color w:val="2C2C2C"/>
          <w:sz w:val="21"/>
          <w:u w:val="none"/>
        </w:rPr>
        <w:t>Seed to Series B; research-driven deeptech with clear decarbonisation or industrial transformation thesis</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Main Sequence Ventures (MSEQ)</w:t>
      </w:r>
    </w:p>
    <w:p>
      <w:pPr>
        <w:spacing w:before="160" w:after="80"/>
      </w:pPr>
      <w:r>
        <w:rPr>
          <w:rFonts w:ascii="Calibri" w:hAnsi="Calibri"/>
          <w:b/>
          <w:i/>
          <w:color w:val="684D12"/>
          <w:sz w:val="21"/>
          <w:u w:val="none"/>
        </w:rPr>
        <w:t xml:space="preserve">Overview:  </w:t>
      </w:r>
      <w:r>
        <w:rPr>
          <w:rFonts w:ascii="Calibri" w:hAnsi="Calibri"/>
          <w:b w:val="0"/>
          <w:i w:val="0"/>
          <w:color w:val="2C2C2C"/>
          <w:sz w:val="21"/>
          <w:u w:val="none"/>
        </w:rPr>
        <w:t>Main Sequence Ventures, the CSIRO-founded deeptech VC, completed the first close of its A$450M Fund III in 2025 with LPs including CSIRO, Hostplus, Australian Ethical Investment, Temasek, and the Grantham Foundation. Fund III focuses on fibres, food, decarbonisation, and advanced manufacturing. MSEQ leverages CSIRO's research network to identify and back scientists turning discovery-stage research into transformative businesses. Total AUM now A$1B.</w:t>
      </w:r>
    </w:p>
    <w:p>
      <w:pPr>
        <w:pStyle w:val="ListBullet"/>
        <w:spacing w:before="80" w:after="60"/>
      </w:pPr>
      <w:r>
        <w:rPr>
          <w:rFonts w:ascii="Calibri" w:hAnsi="Calibri"/>
          <w:b/>
          <w:i/>
          <w:color w:val="684D12"/>
          <w:sz w:val="21"/>
          <w:u w:val="none"/>
        </w:rPr>
        <w:t xml:space="preserve">Why it matters:  </w:t>
      </w:r>
      <w:r>
        <w:rPr>
          <w:rFonts w:ascii="Calibri" w:hAnsi="Calibri"/>
          <w:b w:val="0"/>
          <w:i w:val="0"/>
          <w:color w:val="2C2C2C"/>
          <w:sz w:val="21"/>
          <w:u w:val="none"/>
        </w:rPr>
        <w:t>The most credible path to institutional equity for CSIRO-affiliated or research-backed climate and materials startups. MSEQ's CSIRO connection provides unique IP access, lab infrastructure, and strategic validation that no other Australian VC can replicate.</w:t>
      </w:r>
    </w:p>
    <w:p>
      <w:pPr>
        <w:pStyle w:val="ListBullet"/>
        <w:spacing w:before="0" w:after="60"/>
      </w:pPr>
      <w:r>
        <w:rPr>
          <w:rFonts w:ascii="Calibri" w:hAnsi="Calibri"/>
          <w:b/>
          <w:i/>
          <w:color w:val="6B7280"/>
          <w:sz w:val="21"/>
          <w:u w:val="none"/>
        </w:rPr>
        <w:t xml:space="preserve">Signals to watch:  </w:t>
      </w:r>
      <w:r>
        <w:rPr>
          <w:rFonts w:ascii="Calibri" w:hAnsi="Calibri"/>
          <w:b w:val="0"/>
          <w:i/>
          <w:color w:val="6B7280"/>
          <w:sz w:val="21"/>
          <w:u w:val="none"/>
        </w:rPr>
        <w:t>MSEQ is the largest LP in CSIRO's A$150M commitment through Australia's Economic Accelerator (AEA). Startups coming through AEA Ignite/Innovate have a natural pathway to MSEQ consideration.</w:t>
      </w:r>
    </w:p>
    <w:p>
      <w:pPr>
        <w:pStyle w:val="ListBullet"/>
        <w:spacing w:before="0" w:after="60"/>
      </w:pPr>
      <w:r>
        <w:rPr>
          <w:rFonts w:ascii="Calibri" w:hAnsi="Calibri"/>
          <w:b/>
          <w:i w:val="0"/>
          <w:color w:val="6B7280"/>
          <w:sz w:val="21"/>
          <w:u w:val="none"/>
        </w:rPr>
        <w:t xml:space="preserve">Source:  </w:t>
      </w:r>
      <w:hyperlink r:id="rId17" w:history="1">
        <w:r>
          <w:rPr>
            <w:rStyle w:val="Hyperlink"/>
            <w:color w:val="005EA2"/>
            <w:sz w:val="21"/>
            <w:szCs w:val="21"/>
          </w:rPr>
          <w:t>https://www.mseq.vc/</w:t>
        </w:r>
      </w:hyperlink>
    </w:p>
    <w:p>
      <w:pPr>
        <w:spacing w:before="280" w:after="40"/>
      </w:pPr>
      <w:r>
        <w:rPr>
          <w:rFonts w:ascii="Calibri" w:hAnsi="Calibri"/>
          <w:b w:val="0"/>
          <w:i w:val="0"/>
          <w:color w:val="6B7280"/>
          <w:sz w:val="16"/>
          <w:u w:val="none"/>
        </w:rPr>
        <w:t>──────────────────────────────────────────────────────</w:t>
      </w:r>
    </w:p>
    <w:p>
      <w:pPr>
        <w:pStyle w:val="Heading3"/>
        <w:spacing w:before="320" w:after="40"/>
      </w:pPr>
      <w:r>
        <w:rPr>
          <w:rFonts w:ascii="Calibri" w:hAnsi="Calibri"/>
          <w:b/>
          <w:i w:val="0"/>
          <w:color w:val="684D12"/>
          <w:sz w:val="22"/>
          <w:u w:val="none"/>
        </w:rPr>
        <w:t xml:space="preserve">▶  </w:t>
      </w:r>
      <w:r>
        <w:rPr>
          <w:rFonts w:ascii="Calibri" w:hAnsi="Calibri"/>
          <w:b/>
          <w:i w:val="0"/>
          <w:color w:val="684D12"/>
          <w:sz w:val="26"/>
          <w:u w:val="none"/>
        </w:rPr>
        <w:t>National Reconstruction Fund — Net Zero Fund</w:t>
      </w:r>
    </w:p>
    <w:p>
      <w:pPr>
        <w:spacing w:before="40" w:after="120"/>
      </w:pPr>
      <w:r>
        <w:rPr>
          <w:rFonts w:ascii="Calibri" w:hAnsi="Calibri"/>
          <w:b/>
          <w:i/>
          <w:color w:val="6B7280"/>
          <w:sz w:val="20"/>
          <w:u w:val="none"/>
        </w:rPr>
        <w:t>Debt + Equity  ·  🇦🇺 National  ·  Date TBC</w:t>
      </w:r>
    </w:p>
    <w:p>
      <w:pPr>
        <w:pStyle w:val="ListBullet"/>
        <w:spacing w:before="0" w:after="60"/>
      </w:pPr>
      <w:r>
        <w:rPr>
          <w:rFonts w:ascii="Calibri" w:hAnsi="Calibri"/>
          <w:b/>
          <w:i/>
          <w:color w:val="684D12"/>
          <w:sz w:val="21"/>
          <w:u w:val="none"/>
        </w:rPr>
        <w:t xml:space="preserve">Funding:  </w:t>
      </w:r>
      <w:r>
        <w:rPr>
          <w:rFonts w:ascii="Calibri" w:hAnsi="Calibri"/>
          <w:b/>
          <w:i w:val="0"/>
          <w:color w:val="2C2C2C"/>
          <w:sz w:val="21"/>
          <w:u w:val="none"/>
        </w:rPr>
        <w:t>$5 billion (concessional debt, equity, and guarantees; target return: 5-yr bond rate minus 1%)</w:t>
      </w:r>
    </w:p>
    <w:p>
      <w:pPr>
        <w:pStyle w:val="ListBullet"/>
        <w:spacing w:before="0" w:after="60"/>
      </w:pPr>
      <w:r>
        <w:rPr>
          <w:rFonts w:ascii="Calibri" w:hAnsi="Calibri"/>
          <w:b/>
          <w:i/>
          <w:color w:val="684D12"/>
          <w:sz w:val="21"/>
          <w:u w:val="none"/>
        </w:rPr>
        <w:t xml:space="preserve">Deadline:  </w:t>
      </w:r>
      <w:r>
        <w:rPr>
          <w:rFonts w:ascii="Calibri" w:hAnsi="Calibri"/>
          <w:b/>
          <w:i w:val="0"/>
          <w:color w:val="2C2C2C"/>
          <w:sz w:val="21"/>
          <w:u w:val="none"/>
        </w:rPr>
        <w:t>Implementation expected mid-2026 — monitor nrf.gov.au</w:t>
      </w:r>
    </w:p>
    <w:p>
      <w:pPr>
        <w:pStyle w:val="ListBullet"/>
        <w:spacing w:before="0" w:after="60"/>
      </w:pPr>
      <w:r>
        <w:rPr>
          <w:rFonts w:ascii="Calibri" w:hAnsi="Calibri"/>
          <w:b/>
          <w:i/>
          <w:color w:val="684D12"/>
          <w:sz w:val="21"/>
          <w:u w:val="none"/>
        </w:rPr>
        <w:t xml:space="preserve">Stage:  </w:t>
      </w:r>
      <w:r>
        <w:rPr>
          <w:rFonts w:ascii="Calibri" w:hAnsi="Calibri"/>
          <w:b w:val="0"/>
          <w:i w:val="0"/>
          <w:color w:val="2C2C2C"/>
          <w:sz w:val="21"/>
          <w:u w:val="none"/>
        </w:rPr>
        <w:t>Growth to industrial scale; large-scale industrial decarbonisation and manufacturing</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NRF Corporation (NRFC) / Department of Industry, Science and Resources</w:t>
      </w:r>
    </w:p>
    <w:p>
      <w:pPr>
        <w:spacing w:before="160" w:after="80"/>
      </w:pPr>
      <w:r>
        <w:rPr>
          <w:rFonts w:ascii="Calibri" w:hAnsi="Calibri"/>
          <w:b/>
          <w:i/>
          <w:color w:val="684D12"/>
          <w:sz w:val="21"/>
          <w:u w:val="none"/>
        </w:rPr>
        <w:t xml:space="preserve">Overview:  </w:t>
      </w:r>
      <w:r>
        <w:rPr>
          <w:rFonts w:ascii="Calibri" w:hAnsi="Calibri"/>
          <w:b w:val="0"/>
          <w:i w:val="0"/>
          <w:color w:val="2C2C2C"/>
          <w:sz w:val="21"/>
          <w:u w:val="none"/>
        </w:rPr>
        <w:t>The federal government's $5 billion Net Zero Fund within the NRF will provide highly concessional debt, equity, and guarantees to support industrial decarbonisation and scale-up of domestic low-emissions manufacturing. It targets large-scale facilities decarbonising operations and hard-to-abate sectors. Unlike the Industry Growth Program (which suits SMEs), this fund is designed for capital-intensive projects requiring tens to hundreds of millions of dollars. Full design has been finalised; implementation expected mid-2026.</w:t>
      </w:r>
    </w:p>
    <w:p>
      <w:pPr>
        <w:pStyle w:val="ListBullet"/>
        <w:spacing w:before="80" w:after="60"/>
      </w:pPr>
      <w:r>
        <w:rPr>
          <w:rFonts w:ascii="Calibri" w:hAnsi="Calibri"/>
          <w:b/>
          <w:i/>
          <w:color w:val="684D12"/>
          <w:sz w:val="21"/>
          <w:u w:val="none"/>
        </w:rPr>
        <w:t xml:space="preserve">Why it matters:  </w:t>
      </w:r>
      <w:r>
        <w:rPr>
          <w:rFonts w:ascii="Calibri" w:hAnsi="Calibri"/>
          <w:b w:val="0"/>
          <w:i w:val="0"/>
          <w:color w:val="2C2C2C"/>
          <w:sz w:val="21"/>
          <w:u w:val="none"/>
        </w:rPr>
        <w:t>The most significant new source of concessional growth-stage finance for deep industrial decarbonisation in Australia's history. Climate-tech ventures in green metals, sustainable fuels, or large-scale manufacturing should begin relationship-building with NRFC now.</w:t>
      </w:r>
    </w:p>
    <w:p>
      <w:pPr>
        <w:pStyle w:val="ListBullet"/>
        <w:spacing w:before="0" w:after="60"/>
      </w:pPr>
      <w:r>
        <w:rPr>
          <w:rFonts w:ascii="Calibri" w:hAnsi="Calibri"/>
          <w:b/>
          <w:i/>
          <w:color w:val="6B7280"/>
          <w:sz w:val="21"/>
          <w:u w:val="none"/>
        </w:rPr>
        <w:t xml:space="preserve">Signals to watch:  </w:t>
      </w:r>
      <w:r>
        <w:rPr>
          <w:rFonts w:ascii="Calibri" w:hAnsi="Calibri"/>
          <w:b w:val="0"/>
          <w:i/>
          <w:color w:val="6B7280"/>
          <w:sz w:val="21"/>
          <w:u w:val="none"/>
        </w:rPr>
        <w:t>The NRFC general portfolio (NRF priority areas, commercial terms) is already open. The Net Zero sub-fund will layer on additional concessionality from mid-2026. Register interest at nrf.gov.au.</w:t>
      </w:r>
    </w:p>
    <w:p>
      <w:pPr>
        <w:pStyle w:val="ListBullet"/>
        <w:spacing w:before="0" w:after="60"/>
      </w:pPr>
      <w:r>
        <w:rPr>
          <w:rFonts w:ascii="Calibri" w:hAnsi="Calibri"/>
          <w:b/>
          <w:i w:val="0"/>
          <w:color w:val="6B7280"/>
          <w:sz w:val="21"/>
          <w:u w:val="none"/>
        </w:rPr>
        <w:t xml:space="preserve">Source:  </w:t>
      </w:r>
      <w:hyperlink r:id="rId18" w:history="1">
        <w:r>
          <w:rPr>
            <w:rStyle w:val="Hyperlink"/>
            <w:color w:val="005EA2"/>
            <w:sz w:val="21"/>
            <w:szCs w:val="21"/>
          </w:rPr>
          <w:t>https://www.nrf.gov.au/</w:t>
        </w:r>
      </w:hyperlink>
    </w:p>
    <w:p>
      <w:pPr>
        <w:spacing w:before="280" w:after="40"/>
      </w:pPr>
      <w:r>
        <w:rPr>
          <w:rFonts w:ascii="Calibri" w:hAnsi="Calibri"/>
          <w:b w:val="0"/>
          <w:i w:val="0"/>
          <w:color w:val="6B7280"/>
          <w:sz w:val="16"/>
          <w:u w:val="none"/>
        </w:rPr>
        <w:t>──────────────────────────────────────────────────────</w:t>
      </w:r>
    </w:p>
    <w:p>
      <w:pPr>
        <w:pStyle w:val="Heading3"/>
        <w:spacing w:before="320" w:after="40"/>
      </w:pPr>
      <w:r>
        <w:rPr>
          <w:rFonts w:ascii="Calibri" w:hAnsi="Calibri"/>
          <w:b/>
          <w:i w:val="0"/>
          <w:color w:val="684D12"/>
          <w:sz w:val="22"/>
          <w:u w:val="none"/>
        </w:rPr>
        <w:t xml:space="preserve">▶  </w:t>
      </w:r>
      <w:r>
        <w:rPr>
          <w:rFonts w:ascii="Calibri" w:hAnsi="Calibri"/>
          <w:b/>
          <w:i w:val="0"/>
          <w:color w:val="684D12"/>
          <w:sz w:val="26"/>
          <w:u w:val="none"/>
        </w:rPr>
        <w:t>R&amp;D Tax Incentive (R&amp;DTI)</w:t>
      </w:r>
    </w:p>
    <w:p>
      <w:pPr>
        <w:spacing w:before="40" w:after="120"/>
      </w:pPr>
      <w:r>
        <w:rPr>
          <w:rFonts w:ascii="Calibri" w:hAnsi="Calibri"/>
          <w:b/>
          <w:i/>
          <w:color w:val="6B7280"/>
          <w:sz w:val="20"/>
          <w:u w:val="none"/>
        </w:rPr>
        <w:t>Grant  ·  🇦🇺 National  ·  Rolling — always open</w:t>
      </w:r>
    </w:p>
    <w:p>
      <w:pPr>
        <w:pStyle w:val="ListBullet"/>
        <w:spacing w:before="0" w:after="60"/>
      </w:pPr>
      <w:r>
        <w:rPr>
          <w:rFonts w:ascii="Calibri" w:hAnsi="Calibri"/>
          <w:b/>
          <w:i/>
          <w:color w:val="684D12"/>
          <w:sz w:val="21"/>
          <w:u w:val="none"/>
        </w:rPr>
        <w:t xml:space="preserve">Funding:  </w:t>
      </w:r>
      <w:r>
        <w:rPr>
          <w:rFonts w:ascii="Calibri" w:hAnsi="Calibri"/>
          <w:b/>
          <w:i w:val="0"/>
          <w:color w:val="2C2C2C"/>
          <w:sz w:val="21"/>
          <w:u w:val="none"/>
        </w:rPr>
        <w:t>43.5% refundable tax offset (SMEs, turnover &lt; $20M); 38.5%+ non-refundable (larger companies)</w:t>
      </w:r>
    </w:p>
    <w:p>
      <w:pPr>
        <w:pStyle w:val="ListBullet"/>
        <w:spacing w:before="0" w:after="60"/>
      </w:pPr>
      <w:r>
        <w:rPr>
          <w:rFonts w:ascii="Calibri" w:hAnsi="Calibri"/>
          <w:b/>
          <w:i/>
          <w:color w:val="684D12"/>
          <w:sz w:val="21"/>
          <w:u w:val="none"/>
        </w:rPr>
        <w:t xml:space="preserve">Deadline:  </w:t>
      </w:r>
      <w:r>
        <w:rPr>
          <w:rFonts w:ascii="Calibri" w:hAnsi="Calibri"/>
          <w:b/>
          <w:i w:val="0"/>
          <w:color w:val="2C2C2C"/>
          <w:sz w:val="21"/>
          <w:u w:val="none"/>
        </w:rPr>
        <w:t>Register within 10 months of financial year end (e.g. 30 April 2026 for FY25)</w:t>
      </w:r>
    </w:p>
    <w:p>
      <w:pPr>
        <w:pStyle w:val="ListBullet"/>
        <w:spacing w:before="0" w:after="60"/>
      </w:pPr>
      <w:r>
        <w:rPr>
          <w:rFonts w:ascii="Calibri" w:hAnsi="Calibri"/>
          <w:b/>
          <w:i/>
          <w:color w:val="684D12"/>
          <w:sz w:val="21"/>
          <w:u w:val="none"/>
        </w:rPr>
        <w:t xml:space="preserve">Stage:  </w:t>
      </w:r>
      <w:r>
        <w:rPr>
          <w:rFonts w:ascii="Calibri" w:hAnsi="Calibri"/>
          <w:b w:val="0"/>
          <w:i w:val="0"/>
          <w:color w:val="2C2C2C"/>
          <w:sz w:val="21"/>
          <w:u w:val="none"/>
        </w:rPr>
        <w:t>Any incorporated Australian company conducting eligible R&amp;D activities</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ATO + Department of Industry, Science and Resources (DISR)</w:t>
      </w:r>
    </w:p>
    <w:p>
      <w:pPr>
        <w:spacing w:before="160" w:after="80"/>
      </w:pPr>
      <w:r>
        <w:rPr>
          <w:rFonts w:ascii="Calibri" w:hAnsi="Calibri"/>
          <w:b/>
          <w:i/>
          <w:color w:val="684D12"/>
          <w:sz w:val="21"/>
          <w:u w:val="none"/>
        </w:rPr>
        <w:t xml:space="preserve">Overview:  </w:t>
      </w:r>
      <w:r>
        <w:rPr>
          <w:rFonts w:ascii="Calibri" w:hAnsi="Calibri"/>
          <w:b w:val="0"/>
          <w:i w:val="0"/>
          <w:color w:val="2C2C2C"/>
          <w:sz w:val="21"/>
          <w:u w:val="none"/>
        </w:rPr>
        <w:t>Australia's largest innovation incentive offers a 43.5% refundable tax offset on eligible R&amp;D expenditure for SMEs with turnover under $20M — effectively a cash rebate on R&amp;D costs. Eligible costs include wages for R&amp;D staff, contractor costs, and materials used in trials. Larger companies receive a non-refundable offset based on R&amp;D intensity. Register R&amp;D activities with DISR (via business.gov.au) before claiming in your tax return; registration must be lodged within 10 months of financial year end. The eligible expenditure cap was increased to $150M in recent amendments.</w:t>
      </w:r>
    </w:p>
    <w:p>
      <w:pPr>
        <w:pStyle w:val="ListBullet"/>
        <w:spacing w:before="80" w:after="60"/>
      </w:pPr>
      <w:r>
        <w:rPr>
          <w:rFonts w:ascii="Calibri" w:hAnsi="Calibri"/>
          <w:b/>
          <w:i/>
          <w:color w:val="684D12"/>
          <w:sz w:val="21"/>
          <w:u w:val="none"/>
        </w:rPr>
        <w:t xml:space="preserve">Why it matters:  </w:t>
      </w:r>
      <w:r>
        <w:rPr>
          <w:rFonts w:ascii="Calibri" w:hAnsi="Calibri"/>
          <w:b w:val="0"/>
          <w:i w:val="0"/>
          <w:color w:val="2C2C2C"/>
          <w:sz w:val="21"/>
          <w:u w:val="none"/>
        </w:rPr>
        <w:t>For any climate-tech startup conducting genuine technical experimentation — hardware prototypes, novel software, new materials processes — this is the single most accessible cash injection available. It's not a competitive grant; all eligible companies receive the offset.</w:t>
      </w:r>
    </w:p>
    <w:p>
      <w:pPr>
        <w:pStyle w:val="ListBullet"/>
        <w:spacing w:before="0" w:after="60"/>
      </w:pPr>
      <w:r>
        <w:rPr>
          <w:rFonts w:ascii="Calibri" w:hAnsi="Calibri"/>
          <w:b/>
          <w:i/>
          <w:color w:val="6B7280"/>
          <w:sz w:val="21"/>
          <w:u w:val="none"/>
        </w:rPr>
        <w:t xml:space="preserve">Signals to watch:  </w:t>
      </w:r>
      <w:r>
        <w:rPr>
          <w:rFonts w:ascii="Calibri" w:hAnsi="Calibri"/>
          <w:b w:val="0"/>
          <w:i/>
          <w:color w:val="6B7280"/>
          <w:sz w:val="21"/>
          <w:u w:val="none"/>
        </w:rPr>
        <w:t>Consult an R&amp;D tax specialist before lodging — the ATO audits R&amp;D claims closely and requires contemporaneous records of technical uncertainty, hypothesis, experiments, and outcomes.</w:t>
      </w:r>
    </w:p>
    <w:p>
      <w:pPr>
        <w:pStyle w:val="ListBullet"/>
        <w:spacing w:before="0" w:after="60"/>
      </w:pPr>
      <w:r>
        <w:rPr>
          <w:rFonts w:ascii="Calibri" w:hAnsi="Calibri"/>
          <w:b/>
          <w:i w:val="0"/>
          <w:color w:val="6B7280"/>
          <w:sz w:val="21"/>
          <w:u w:val="none"/>
        </w:rPr>
        <w:t xml:space="preserve">Source:  </w:t>
      </w:r>
      <w:hyperlink r:id="rId19" w:history="1">
        <w:r>
          <w:rPr>
            <w:rStyle w:val="Hyperlink"/>
            <w:color w:val="005EA2"/>
            <w:sz w:val="21"/>
            <w:szCs w:val="21"/>
          </w:rPr>
          <w:t>https://business.gov.au/grants-and-programs/research-and-development-tax-incentive</w:t>
        </w:r>
      </w:hyperlink>
    </w:p>
    <w:p>
      <w:pPr>
        <w:spacing w:before="280" w:after="40"/>
      </w:pPr>
      <w:r>
        <w:rPr>
          <w:rFonts w:ascii="Calibri" w:hAnsi="Calibri"/>
          <w:b w:val="0"/>
          <w:i w:val="0"/>
          <w:color w:val="6B7280"/>
          <w:sz w:val="16"/>
          <w:u w:val="none"/>
        </w:rPr>
        <w:t>──────────────────────────────────────────────────────</w:t>
      </w:r>
    </w:p>
    <w:p>
      <w:pPr>
        <w:pStyle w:val="Heading3"/>
        <w:spacing w:before="320" w:after="40"/>
      </w:pPr>
      <w:r>
        <w:rPr>
          <w:rFonts w:ascii="Calibri" w:hAnsi="Calibri"/>
          <w:b/>
          <w:i w:val="0"/>
          <w:color w:val="684D12"/>
          <w:sz w:val="22"/>
          <w:u w:val="none"/>
        </w:rPr>
        <w:t xml:space="preserve">▶  </w:t>
      </w:r>
      <w:r>
        <w:rPr>
          <w:rFonts w:ascii="Calibri" w:hAnsi="Calibri"/>
          <w:b/>
          <w:i w:val="0"/>
          <w:color w:val="684D12"/>
          <w:sz w:val="26"/>
          <w:u w:val="none"/>
        </w:rPr>
        <w:t>Startmate Accelerator — Winter 2026</w:t>
      </w:r>
    </w:p>
    <w:p>
      <w:pPr>
        <w:spacing w:before="40" w:after="120"/>
      </w:pPr>
      <w:r>
        <w:rPr>
          <w:rFonts w:ascii="Calibri" w:hAnsi="Calibri"/>
          <w:b/>
          <w:i/>
          <w:color w:val="6B7280"/>
          <w:sz w:val="20"/>
          <w:u w:val="none"/>
        </w:rPr>
        <w:t>Accelerator  ·  🇦🇺 National  ·  Date TBC</w:t>
      </w:r>
    </w:p>
    <w:p>
      <w:pPr>
        <w:pStyle w:val="ListBullet"/>
        <w:spacing w:before="0" w:after="60"/>
      </w:pPr>
      <w:r>
        <w:rPr>
          <w:rFonts w:ascii="Calibri" w:hAnsi="Calibri"/>
          <w:b/>
          <w:i/>
          <w:color w:val="684D12"/>
          <w:sz w:val="21"/>
          <w:u w:val="none"/>
        </w:rPr>
        <w:t xml:space="preserve">Funding:  </w:t>
      </w:r>
      <w:r>
        <w:rPr>
          <w:rFonts w:ascii="Calibri" w:hAnsi="Calibri"/>
          <w:b/>
          <w:i w:val="0"/>
          <w:color w:val="2C2C2C"/>
          <w:sz w:val="21"/>
          <w:u w:val="none"/>
        </w:rPr>
        <w:t>$120,000 AUD equity investment (post-money valuation: $1.5M for first-time raisers)</w:t>
      </w:r>
    </w:p>
    <w:p>
      <w:pPr>
        <w:pStyle w:val="ListBullet"/>
        <w:spacing w:before="0" w:after="60"/>
      </w:pPr>
      <w:r>
        <w:rPr>
          <w:rFonts w:ascii="Calibri" w:hAnsi="Calibri"/>
          <w:b/>
          <w:i/>
          <w:color w:val="684D12"/>
          <w:sz w:val="21"/>
          <w:u w:val="none"/>
        </w:rPr>
        <w:t xml:space="preserve">Deadline:  </w:t>
      </w:r>
      <w:r>
        <w:rPr>
          <w:rFonts w:ascii="Calibri" w:hAnsi="Calibri"/>
          <w:b/>
          <w:i w:val="0"/>
          <w:color w:val="2C2C2C"/>
          <w:sz w:val="21"/>
          <w:u w:val="none"/>
        </w:rPr>
        <w:t>Winter cohort applications expected ~June–July 2026 (program Aug–Nov)</w:t>
      </w:r>
    </w:p>
    <w:p>
      <w:pPr>
        <w:pStyle w:val="ListBullet"/>
        <w:spacing w:before="0" w:after="60"/>
      </w:pPr>
      <w:r>
        <w:rPr>
          <w:rFonts w:ascii="Calibri" w:hAnsi="Calibri"/>
          <w:b/>
          <w:i/>
          <w:color w:val="684D12"/>
          <w:sz w:val="21"/>
          <w:u w:val="none"/>
        </w:rPr>
        <w:t xml:space="preserve">Stage:  </w:t>
      </w:r>
      <w:r>
        <w:rPr>
          <w:rFonts w:ascii="Calibri" w:hAnsi="Calibri"/>
          <w:b w:val="0"/>
          <w:i w:val="0"/>
          <w:color w:val="2C2C2C"/>
          <w:sz w:val="21"/>
          <w:u w:val="none"/>
        </w:rPr>
        <w:t>Pre-seed to seed; idea-stage to early traction (67% of cohort pre-revenue)</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Startmate</w:t>
      </w:r>
    </w:p>
    <w:p>
      <w:pPr>
        <w:spacing w:before="160" w:after="80"/>
      </w:pPr>
      <w:r>
        <w:rPr>
          <w:rFonts w:ascii="Calibri" w:hAnsi="Calibri"/>
          <w:b/>
          <w:i/>
          <w:color w:val="684D12"/>
          <w:sz w:val="21"/>
          <w:u w:val="none"/>
        </w:rPr>
        <w:t xml:space="preserve">Overview:  </w:t>
      </w:r>
      <w:r>
        <w:rPr>
          <w:rFonts w:ascii="Calibri" w:hAnsi="Calibri"/>
          <w:b w:val="0"/>
          <w:i w:val="0"/>
          <w:color w:val="2C2C2C"/>
          <w:sz w:val="21"/>
          <w:u w:val="none"/>
        </w:rPr>
        <w:t>Startmate runs Australia and New Zealand's most prominent 12-week accelerator twice per year (Summer: Feb–May; Winter: Aug–Nov). Climate-tech is a recognised priority sector and previous cohorts received CEFC Innovation Fund backing of $50K per company. Applications for the Winter 2026 cohort are expected to open June–July 2026. Startmate invests $120K for equity; valuation matched to prior rounds for founders who have already raised. Selection is mentor-driven across 3 stages over 3 weeks.</w:t>
      </w:r>
    </w:p>
    <w:p>
      <w:pPr>
        <w:pStyle w:val="ListBullet"/>
        <w:spacing w:before="80" w:after="60"/>
      </w:pPr>
      <w:r>
        <w:rPr>
          <w:rFonts w:ascii="Calibri" w:hAnsi="Calibri"/>
          <w:b/>
          <w:i/>
          <w:color w:val="684D12"/>
          <w:sz w:val="21"/>
          <w:u w:val="none"/>
        </w:rPr>
        <w:t xml:space="preserve">Why it matters:  </w:t>
      </w:r>
      <w:r>
        <w:rPr>
          <w:rFonts w:ascii="Calibri" w:hAnsi="Calibri"/>
          <w:b w:val="0"/>
          <w:i w:val="0"/>
          <w:color w:val="2C2C2C"/>
          <w:sz w:val="21"/>
          <w:u w:val="none"/>
        </w:rPr>
        <w:t>The highest-profile generalist accelerator in Australia with a strong climate-tech track record. Strong network effects: the Startmate community of founders, operators, and investors is one of Australia's most active and supportive.</w:t>
      </w:r>
    </w:p>
    <w:p>
      <w:pPr>
        <w:pStyle w:val="ListBullet"/>
        <w:spacing w:before="0" w:after="60"/>
      </w:pPr>
      <w:r>
        <w:rPr>
          <w:rFonts w:ascii="Calibri" w:hAnsi="Calibri"/>
          <w:b/>
          <w:i w:val="0"/>
          <w:color w:val="6B7280"/>
          <w:sz w:val="21"/>
          <w:u w:val="none"/>
        </w:rPr>
        <w:t xml:space="preserve">Source:  </w:t>
      </w:r>
      <w:hyperlink r:id="rId20" w:history="1">
        <w:r>
          <w:rPr>
            <w:rStyle w:val="Hyperlink"/>
            <w:color w:val="005EA2"/>
            <w:sz w:val="21"/>
            <w:szCs w:val="21"/>
          </w:rPr>
          <w:t>https://www.startmate.com/accelerator/program</w:t>
        </w:r>
      </w:hyperlink>
    </w:p>
    <w:p>
      <w:pPr>
        <w:spacing w:before="280" w:after="40"/>
      </w:pPr>
      <w:r>
        <w:rPr>
          <w:rFonts w:ascii="Calibri" w:hAnsi="Calibri"/>
          <w:b w:val="0"/>
          <w:i w:val="0"/>
          <w:color w:val="6B7280"/>
          <w:sz w:val="16"/>
          <w:u w:val="none"/>
        </w:rPr>
        <w:t>──────────────────────────────────────────────────────</w:t>
      </w:r>
    </w:p>
    <w:p>
      <w:pPr>
        <w:spacing w:before="400" w:after="120"/>
        <w:pBdr>
          <w:bottom w:val="single" w:sz="6" w:space="1" w:color="AAAAAA"/>
        </w:pBdr>
      </w:pPr>
    </w:p>
    <w:p>
      <w:pPr>
        <w:pStyle w:val="Heading2"/>
        <w:spacing w:before="0" w:after="160"/>
      </w:pPr>
      <w:r>
        <w:rPr>
          <w:rFonts w:ascii="Calibri" w:hAnsi="Calibri"/>
          <w:b/>
          <w:i w:val="0"/>
          <w:color w:val="7A5604"/>
          <w:sz w:val="28"/>
          <w:u w:val="none"/>
        </w:rPr>
        <w:t>📍  STATE &amp; TERRITORY PROGRAMS</w:t>
      </w:r>
    </w:p>
    <w:p>
      <w:pPr>
        <w:spacing w:before="280" w:after="80"/>
      </w:pPr>
      <w:r>
        <w:rPr>
          <w:rFonts w:ascii="Calibri" w:hAnsi="Calibri"/>
          <w:b/>
          <w:i/>
          <w:color w:val="7A5604"/>
          <w:sz w:val="22"/>
          <w:u w:val="none"/>
        </w:rPr>
        <w:t>── ACT ──</w:t>
      </w:r>
    </w:p>
    <w:p>
      <w:pPr>
        <w:pStyle w:val="Heading3"/>
        <w:spacing w:before="320" w:after="40"/>
      </w:pPr>
      <w:r>
        <w:rPr>
          <w:rFonts w:ascii="Calibri" w:hAnsi="Calibri"/>
          <w:b/>
          <w:i w:val="0"/>
          <w:color w:val="7A5604"/>
          <w:sz w:val="22"/>
          <w:u w:val="none"/>
        </w:rPr>
        <w:t xml:space="preserve">▶  </w:t>
      </w:r>
      <w:r>
        <w:rPr>
          <w:rFonts w:ascii="Calibri" w:hAnsi="Calibri"/>
          <w:b/>
          <w:i w:val="0"/>
          <w:color w:val="7A5604"/>
          <w:sz w:val="26"/>
          <w:u w:val="none"/>
        </w:rPr>
        <w:t>ACT: Energy Innovation Fund</w:t>
      </w:r>
    </w:p>
    <w:p>
      <w:pPr>
        <w:spacing w:before="40" w:after="120"/>
      </w:pPr>
      <w:r>
        <w:rPr>
          <w:rFonts w:ascii="Calibri" w:hAnsi="Calibri"/>
          <w:b/>
          <w:i/>
          <w:color w:val="6B7280"/>
          <w:sz w:val="20"/>
          <w:u w:val="none"/>
        </w:rPr>
        <w:t>Grant  ·  ACT  ·  Rolling — always open</w:t>
      </w:r>
    </w:p>
    <w:p>
      <w:pPr>
        <w:pStyle w:val="ListBullet"/>
        <w:spacing w:before="0" w:after="60"/>
      </w:pPr>
      <w:r>
        <w:rPr>
          <w:rFonts w:ascii="Calibri" w:hAnsi="Calibri"/>
          <w:b/>
          <w:i/>
          <w:color w:val="7A5604"/>
          <w:sz w:val="21"/>
          <w:u w:val="none"/>
        </w:rPr>
        <w:t xml:space="preserve">Funding:  </w:t>
      </w:r>
      <w:r>
        <w:rPr>
          <w:rFonts w:ascii="Calibri" w:hAnsi="Calibri"/>
          <w:b/>
          <w:i w:val="0"/>
          <w:color w:val="2C2C2C"/>
          <w:sz w:val="21"/>
          <w:u w:val="none"/>
        </w:rPr>
        <w:t>Technology Demo: up to $10M pool, grants vary; Policy Challenge: $3.75M pool; Innovation Ecosystem: $3.25M pool</w:t>
      </w:r>
    </w:p>
    <w:p>
      <w:pPr>
        <w:pStyle w:val="ListBullet"/>
        <w:spacing w:before="0" w:after="60"/>
      </w:pPr>
      <w:r>
        <w:rPr>
          <w:rFonts w:ascii="Calibri" w:hAnsi="Calibri"/>
          <w:b/>
          <w:i/>
          <w:color w:val="7A5604"/>
          <w:sz w:val="21"/>
          <w:u w:val="none"/>
        </w:rPr>
        <w:t xml:space="preserve">Deadline:  </w:t>
      </w:r>
      <w:r>
        <w:rPr>
          <w:rFonts w:ascii="Calibri" w:hAnsi="Calibri"/>
          <w:b/>
          <w:i w:val="0"/>
          <w:color w:val="2C2C2C"/>
          <w:sz w:val="21"/>
          <w:u w:val="none"/>
        </w:rPr>
        <w:t>Technology Demo stream: open year-round, assessed quarterly</w:t>
      </w:r>
    </w:p>
    <w:p>
      <w:pPr>
        <w:pStyle w:val="ListBullet"/>
        <w:spacing w:before="0" w:after="60"/>
      </w:pPr>
      <w:r>
        <w:rPr>
          <w:rFonts w:ascii="Calibri" w:hAnsi="Calibri"/>
          <w:b/>
          <w:i/>
          <w:color w:val="7A5604"/>
          <w:sz w:val="21"/>
          <w:u w:val="none"/>
        </w:rPr>
        <w:t xml:space="preserve">Stage:  </w:t>
      </w:r>
      <w:r>
        <w:rPr>
          <w:rFonts w:ascii="Calibri" w:hAnsi="Calibri"/>
          <w:b w:val="0"/>
          <w:i w:val="0"/>
          <w:color w:val="2C2C2C"/>
          <w:sz w:val="21"/>
          <w:u w:val="none"/>
        </w:rPr>
        <w:t>Businesses, research institutions, and non-profits; energy transition innovation in the ACT</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ACT Government — Environment, Planning and Sustainable Development Directorate (EPSDD)</w:t>
      </w:r>
    </w:p>
    <w:p>
      <w:pPr>
        <w:spacing w:before="160" w:after="80"/>
      </w:pPr>
      <w:r>
        <w:rPr>
          <w:rFonts w:ascii="Calibri" w:hAnsi="Calibri"/>
          <w:b/>
          <w:i/>
          <w:color w:val="7A5604"/>
          <w:sz w:val="21"/>
          <w:u w:val="none"/>
        </w:rPr>
        <w:t xml:space="preserve">Overview:  </w:t>
      </w:r>
      <w:r>
        <w:rPr>
          <w:rFonts w:ascii="Calibri" w:hAnsi="Calibri"/>
          <w:b w:val="0"/>
          <w:i w:val="0"/>
          <w:color w:val="2C2C2C"/>
          <w:sz w:val="21"/>
          <w:u w:val="none"/>
        </w:rPr>
        <w:t>The ACT's Energy Innovation Fund (formerly the Renewable Energy Innovation Fund / REIF) has invested $12M since 2016 and was expanded with an additional $19M commitment. Three streams: Technology Demonstration (up to $10M over 5 years, quarterly rolling assessment for energy tech businesses), Policy Challenge ($3.75M for solutions to ACT energy transition policy barriers), and Innovation Ecosystem ($3.25M for accelerator and ecosystem programs). Applications via SmartyGrants.</w:t>
      </w:r>
    </w:p>
    <w:p>
      <w:pPr>
        <w:pStyle w:val="ListBullet"/>
        <w:spacing w:before="80" w:after="60"/>
      </w:pPr>
      <w:r>
        <w:rPr>
          <w:rFonts w:ascii="Calibri" w:hAnsi="Calibri"/>
          <w:b/>
          <w:i/>
          <w:color w:val="7A5604"/>
          <w:sz w:val="21"/>
          <w:u w:val="none"/>
        </w:rPr>
        <w:t xml:space="preserve">Why it matters:  </w:t>
      </w:r>
      <w:r>
        <w:rPr>
          <w:rFonts w:ascii="Calibri" w:hAnsi="Calibri"/>
          <w:b w:val="0"/>
          <w:i w:val="0"/>
          <w:color w:val="2C2C2C"/>
          <w:sz w:val="21"/>
          <w:u w:val="none"/>
        </w:rPr>
        <w:t>The ACT's primary grant channel for early-stage energy innovation, particularly valuable for startups seeking a smaller pilot-scale test market before national rollout. The quarterly rolling assessment means no fixed deadline pressure.</w:t>
      </w:r>
    </w:p>
    <w:p>
      <w:pPr>
        <w:pStyle w:val="ListBullet"/>
        <w:spacing w:before="0" w:after="60"/>
      </w:pPr>
      <w:r>
        <w:rPr>
          <w:rFonts w:ascii="Calibri" w:hAnsi="Calibri"/>
          <w:b/>
          <w:i w:val="0"/>
          <w:color w:val="6B7280"/>
          <w:sz w:val="21"/>
          <w:u w:val="none"/>
        </w:rPr>
        <w:t xml:space="preserve">Source:  </w:t>
      </w:r>
      <w:hyperlink r:id="rId21" w:history="1">
        <w:r>
          <w:rPr>
            <w:rStyle w:val="Hyperlink"/>
            <w:color w:val="005EA2"/>
            <w:sz w:val="21"/>
            <w:szCs w:val="21"/>
          </w:rPr>
          <w:t>https://www.climatechoices.act.gov.au/policy-programs/energy-innovation-fund</w:t>
        </w:r>
      </w:hyperlink>
    </w:p>
    <w:p>
      <w:pPr>
        <w:spacing w:before="280" w:after="40"/>
      </w:pPr>
      <w:r>
        <w:rPr>
          <w:rFonts w:ascii="Calibri" w:hAnsi="Calibri"/>
          <w:b w:val="0"/>
          <w:i w:val="0"/>
          <w:color w:val="6B7280"/>
          <w:sz w:val="16"/>
          <w:u w:val="none"/>
        </w:rPr>
        <w:t>──────────────────────────────────────────────────────</w:t>
      </w:r>
    </w:p>
    <w:p>
      <w:pPr>
        <w:spacing w:before="280" w:after="80"/>
      </w:pPr>
      <w:r>
        <w:rPr>
          <w:rFonts w:ascii="Calibri" w:hAnsi="Calibri"/>
          <w:b/>
          <w:i/>
          <w:color w:val="7A5604"/>
          <w:sz w:val="22"/>
          <w:u w:val="none"/>
        </w:rPr>
        <w:t>── NSW ──</w:t>
      </w:r>
    </w:p>
    <w:p>
      <w:pPr>
        <w:pStyle w:val="Heading3"/>
        <w:spacing w:before="320" w:after="40"/>
      </w:pPr>
      <w:r>
        <w:rPr>
          <w:rFonts w:ascii="Calibri" w:hAnsi="Calibri"/>
          <w:b/>
          <w:i w:val="0"/>
          <w:color w:val="7A5604"/>
          <w:sz w:val="22"/>
          <w:u w:val="none"/>
        </w:rPr>
        <w:t xml:space="preserve">▶  </w:t>
      </w:r>
      <w:r>
        <w:rPr>
          <w:rFonts w:ascii="Calibri" w:hAnsi="Calibri"/>
          <w:b/>
          <w:i w:val="0"/>
          <w:color w:val="7A5604"/>
          <w:sz w:val="26"/>
          <w:u w:val="none"/>
        </w:rPr>
        <w:t>NSW: I2N Cleantech Accelerator — University of Newcastle</w:t>
      </w:r>
    </w:p>
    <w:p>
      <w:pPr>
        <w:spacing w:before="40" w:after="120"/>
      </w:pPr>
      <w:r>
        <w:rPr>
          <w:rFonts w:ascii="Calibri" w:hAnsi="Calibri"/>
          <w:b/>
          <w:i/>
          <w:color w:val="6B7280"/>
          <w:sz w:val="20"/>
          <w:u w:val="none"/>
        </w:rPr>
        <w:t>Accelerator  ·  NSW  ·  Date TBC</w:t>
      </w:r>
    </w:p>
    <w:p>
      <w:pPr>
        <w:pStyle w:val="ListBullet"/>
        <w:spacing w:before="0" w:after="60"/>
      </w:pPr>
      <w:r>
        <w:rPr>
          <w:rFonts w:ascii="Calibri" w:hAnsi="Calibri"/>
          <w:b/>
          <w:i/>
          <w:color w:val="7A5604"/>
          <w:sz w:val="21"/>
          <w:u w:val="none"/>
        </w:rPr>
        <w:t xml:space="preserve">Funding:  </w:t>
      </w:r>
      <w:r>
        <w:rPr>
          <w:rFonts w:ascii="Calibri" w:hAnsi="Calibri"/>
          <w:b/>
          <w:i w:val="0"/>
          <w:color w:val="2C2C2C"/>
          <w:sz w:val="21"/>
          <w:u w:val="none"/>
        </w:rPr>
        <w:t>Non-dilutive program support; IP support via Davies Collison Cave</w:t>
      </w:r>
    </w:p>
    <w:p>
      <w:pPr>
        <w:pStyle w:val="ListBullet"/>
        <w:spacing w:before="0" w:after="60"/>
      </w:pPr>
      <w:r>
        <w:rPr>
          <w:rFonts w:ascii="Calibri" w:hAnsi="Calibri"/>
          <w:b/>
          <w:i/>
          <w:color w:val="7A5604"/>
          <w:sz w:val="21"/>
          <w:u w:val="none"/>
        </w:rPr>
        <w:t xml:space="preserve">Deadline:  </w:t>
      </w:r>
      <w:r>
        <w:rPr>
          <w:rFonts w:ascii="Calibri" w:hAnsi="Calibri"/>
          <w:b/>
          <w:i w:val="0"/>
          <w:color w:val="2C2C2C"/>
          <w:sz w:val="21"/>
          <w:u w:val="none"/>
        </w:rPr>
        <w:t>Next cohort applications expected ~April–July 2026 (programme Aug–Nov)</w:t>
      </w:r>
    </w:p>
    <w:p>
      <w:pPr>
        <w:pStyle w:val="ListBullet"/>
        <w:spacing w:before="0" w:after="60"/>
      </w:pPr>
      <w:r>
        <w:rPr>
          <w:rFonts w:ascii="Calibri" w:hAnsi="Calibri"/>
          <w:b/>
          <w:i/>
          <w:color w:val="7A5604"/>
          <w:sz w:val="21"/>
          <w:u w:val="none"/>
        </w:rPr>
        <w:t xml:space="preserve">Stage:  </w:t>
      </w:r>
      <w:r>
        <w:rPr>
          <w:rFonts w:ascii="Calibri" w:hAnsi="Calibri"/>
          <w:b w:val="0"/>
          <w:i w:val="0"/>
          <w:color w:val="2C2C2C"/>
          <w:sz w:val="21"/>
          <w:u w:val="none"/>
        </w:rPr>
        <w:t>Pre-Series A; any founder (not UNSW-affiliated required); Hunter/Central Coast focus but open nationally</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Integrated Innovation Network (I2N) / University of Newcastle</w:t>
      </w:r>
    </w:p>
    <w:p>
      <w:pPr>
        <w:spacing w:before="160" w:after="80"/>
      </w:pPr>
      <w:r>
        <w:rPr>
          <w:rFonts w:ascii="Calibri" w:hAnsi="Calibri"/>
          <w:b/>
          <w:i/>
          <w:color w:val="7A5604"/>
          <w:sz w:val="21"/>
          <w:u w:val="none"/>
        </w:rPr>
        <w:t xml:space="preserve">Overview:  </w:t>
      </w:r>
      <w:r>
        <w:rPr>
          <w:rFonts w:ascii="Calibri" w:hAnsi="Calibri"/>
          <w:b w:val="0"/>
          <w:i w:val="0"/>
          <w:color w:val="2C2C2C"/>
          <w:sz w:val="21"/>
          <w:u w:val="none"/>
        </w:rPr>
        <w:t>A 13-week cleantech-specific accelerator run by the University of Newcastle's I2N, backed by the federal Trailblazer for Recycling and Clean Energy (TRaCE) program. Accepts up to 12 teams per cohort across clean energy, recycling, water, transport, and supply chains. All founders receive IP and trademark support from Davies Collison Cave. The programme culminates in a Showcase event; selected companies enter an incubator phase through to June 2027. Open to any founder — no university affiliation required.</w:t>
      </w:r>
    </w:p>
    <w:p>
      <w:pPr>
        <w:pStyle w:val="ListBullet"/>
        <w:spacing w:before="80" w:after="60"/>
      </w:pPr>
      <w:r>
        <w:rPr>
          <w:rFonts w:ascii="Calibri" w:hAnsi="Calibri"/>
          <w:b/>
          <w:i/>
          <w:color w:val="7A5604"/>
          <w:sz w:val="21"/>
          <w:u w:val="none"/>
        </w:rPr>
        <w:t xml:space="preserve">Why it matters:  </w:t>
      </w:r>
      <w:r>
        <w:rPr>
          <w:rFonts w:ascii="Calibri" w:hAnsi="Calibri"/>
          <w:b w:val="0"/>
          <w:i w:val="0"/>
          <w:color w:val="2C2C2C"/>
          <w:sz w:val="21"/>
          <w:u w:val="none"/>
        </w:rPr>
        <w:t>One of the only sector-specific cleantech accelerators outside Sydney and Melbourne, with genuine depth in clean energy and recycling commercialisation. TRaCE funding gives it stronger resource backing than typical university accelerators.</w:t>
      </w:r>
    </w:p>
    <w:p>
      <w:pPr>
        <w:pStyle w:val="ListBullet"/>
        <w:spacing w:before="0" w:after="60"/>
      </w:pPr>
      <w:r>
        <w:rPr>
          <w:rFonts w:ascii="Calibri" w:hAnsi="Calibri"/>
          <w:b/>
          <w:i/>
          <w:color w:val="6B7280"/>
          <w:sz w:val="21"/>
          <w:u w:val="none"/>
        </w:rPr>
        <w:t xml:space="preserve">Signals to watch:  </w:t>
      </w:r>
      <w:r>
        <w:rPr>
          <w:rFonts w:ascii="Calibri" w:hAnsi="Calibri"/>
          <w:b w:val="0"/>
          <w:i/>
          <w:color w:val="6B7280"/>
          <w:sz w:val="21"/>
          <w:u w:val="none"/>
        </w:rPr>
        <w:t>Applications typically open April, with an info session in May and programme starting August. Monitor hunternewenergy.com.au for next cohort announcements.</w:t>
      </w:r>
    </w:p>
    <w:p>
      <w:pPr>
        <w:pStyle w:val="ListBullet"/>
        <w:spacing w:before="0" w:after="60"/>
      </w:pPr>
      <w:r>
        <w:rPr>
          <w:rFonts w:ascii="Calibri" w:hAnsi="Calibri"/>
          <w:b/>
          <w:i w:val="0"/>
          <w:color w:val="6B7280"/>
          <w:sz w:val="21"/>
          <w:u w:val="none"/>
        </w:rPr>
        <w:t xml:space="preserve">Source:  </w:t>
      </w:r>
      <w:hyperlink r:id="rId22" w:history="1">
        <w:r>
          <w:rPr>
            <w:rStyle w:val="Hyperlink"/>
            <w:color w:val="005EA2"/>
            <w:sz w:val="21"/>
            <w:szCs w:val="21"/>
          </w:rPr>
          <w:t>https://www.newcastle.edu.au/engage/business-and-industry/integrated-innovation-network-i2n/programs/accelerators/i2n-cleantech-accelerator</w:t>
        </w:r>
      </w:hyperlink>
    </w:p>
    <w:p>
      <w:pPr>
        <w:spacing w:before="280" w:after="40"/>
      </w:pPr>
      <w:r>
        <w:rPr>
          <w:rFonts w:ascii="Calibri" w:hAnsi="Calibri"/>
          <w:b w:val="0"/>
          <w:i w:val="0"/>
          <w:color w:val="6B7280"/>
          <w:sz w:val="16"/>
          <w:u w:val="none"/>
        </w:rPr>
        <w:t>──────────────────────────────────────────────────────</w:t>
      </w:r>
    </w:p>
    <w:p>
      <w:pPr>
        <w:pStyle w:val="Heading3"/>
        <w:spacing w:before="320" w:after="40"/>
      </w:pPr>
      <w:r>
        <w:rPr>
          <w:rFonts w:ascii="Calibri" w:hAnsi="Calibri"/>
          <w:b/>
          <w:i w:val="0"/>
          <w:color w:val="7A5604"/>
          <w:sz w:val="22"/>
          <w:u w:val="none"/>
        </w:rPr>
        <w:t xml:space="preserve">▶  </w:t>
      </w:r>
      <w:r>
        <w:rPr>
          <w:rFonts w:ascii="Calibri" w:hAnsi="Calibri"/>
          <w:b/>
          <w:i w:val="0"/>
          <w:color w:val="7A5604"/>
          <w:sz w:val="26"/>
          <w:u w:val="none"/>
        </w:rPr>
        <w:t>NSW Net Zero Manufacturing Initiative (NZMI)</w:t>
      </w:r>
    </w:p>
    <w:p>
      <w:pPr>
        <w:spacing w:before="40" w:after="120"/>
      </w:pPr>
      <w:r>
        <w:rPr>
          <w:rFonts w:ascii="Calibri" w:hAnsi="Calibri"/>
          <w:b/>
          <w:i/>
          <w:color w:val="6B7280"/>
          <w:sz w:val="20"/>
          <w:u w:val="none"/>
        </w:rPr>
        <w:t>Grant  ·  NSW  ·  Date TBC</w:t>
      </w:r>
    </w:p>
    <w:p>
      <w:pPr>
        <w:pStyle w:val="ListBullet"/>
        <w:spacing w:before="0" w:after="60"/>
      </w:pPr>
      <w:r>
        <w:rPr>
          <w:rFonts w:ascii="Calibri" w:hAnsi="Calibri"/>
          <w:b/>
          <w:i/>
          <w:color w:val="7A5604"/>
          <w:sz w:val="21"/>
          <w:u w:val="none"/>
        </w:rPr>
        <w:t xml:space="preserve">Funding:  </w:t>
      </w:r>
      <w:r>
        <w:rPr>
          <w:rFonts w:ascii="Calibri" w:hAnsi="Calibri"/>
          <w:b/>
          <w:i w:val="0"/>
          <w:color w:val="2C2C2C"/>
          <w:sz w:val="21"/>
          <w:u w:val="none"/>
        </w:rPr>
        <w:t>CTI stream: $250,000–$5,000,000 (50% co-contribution); LCPM/RM streams: $50K–$50M</w:t>
      </w:r>
    </w:p>
    <w:p>
      <w:pPr>
        <w:pStyle w:val="ListBullet"/>
        <w:spacing w:before="0" w:after="60"/>
      </w:pPr>
      <w:r>
        <w:rPr>
          <w:rFonts w:ascii="Calibri" w:hAnsi="Calibri"/>
          <w:b/>
          <w:i/>
          <w:color w:val="7A5604"/>
          <w:sz w:val="21"/>
          <w:u w:val="none"/>
        </w:rPr>
        <w:t xml:space="preserve">Deadline:  </w:t>
      </w:r>
      <w:r>
        <w:rPr>
          <w:rFonts w:ascii="Calibri" w:hAnsi="Calibri"/>
          <w:b/>
          <w:i w:val="0"/>
          <w:color w:val="2C2C2C"/>
          <w:sz w:val="21"/>
          <w:u w:val="none"/>
        </w:rPr>
        <w:t>Round 2 in development — register interest at energy.nsw.gov.au/NZMI</w:t>
      </w:r>
    </w:p>
    <w:p>
      <w:pPr>
        <w:pStyle w:val="ListBullet"/>
        <w:spacing w:before="0" w:after="60"/>
      </w:pPr>
      <w:r>
        <w:rPr>
          <w:rFonts w:ascii="Calibri" w:hAnsi="Calibri"/>
          <w:b/>
          <w:i/>
          <w:color w:val="7A5604"/>
          <w:sz w:val="21"/>
          <w:u w:val="none"/>
        </w:rPr>
        <w:t xml:space="preserve">Stage:  </w:t>
      </w:r>
      <w:r>
        <w:rPr>
          <w:rFonts w:ascii="Calibri" w:hAnsi="Calibri"/>
          <w:b w:val="0"/>
          <w:i w:val="0"/>
          <w:color w:val="2C2C2C"/>
          <w:sz w:val="21"/>
          <w:u w:val="none"/>
        </w:rPr>
        <w:t>Innovation to manufacturing scale; cleantech, low-carbon products, renewable manufacturing</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NSW Climate and Energy Action / energy.nsw.gov.au</w:t>
      </w:r>
    </w:p>
    <w:p>
      <w:pPr>
        <w:spacing w:before="160" w:after="80"/>
      </w:pPr>
      <w:r>
        <w:rPr>
          <w:rFonts w:ascii="Calibri" w:hAnsi="Calibri"/>
          <w:b/>
          <w:i/>
          <w:color w:val="7A5604"/>
          <w:sz w:val="21"/>
          <w:u w:val="none"/>
        </w:rPr>
        <w:t xml:space="preserve">Overview:  </w:t>
      </w:r>
      <w:r>
        <w:rPr>
          <w:rFonts w:ascii="Calibri" w:hAnsi="Calibri"/>
          <w:b w:val="0"/>
          <w:i w:val="0"/>
          <w:color w:val="2C2C2C"/>
          <w:sz w:val="21"/>
          <w:u w:val="none"/>
        </w:rPr>
        <w:t>The NSW Government's $275 million Net Zero Manufacturing Initiative spans three streams: Clean Technology Innovation (CTI, $250K–$5M for R&amp;D and commercialisation), Low Carbon Product Manufacturing (LCPM, $50K–$20M for expanding manufacturing capacity), and Renewable Manufacturing (RM, $5M–$50M for renewable energy component production). Round 1 recipients have been announced; Round 2 details are being finalised. All streams require 50% co-contribution from non-NSW Government sources (cash only; in-kind excluded).</w:t>
      </w:r>
    </w:p>
    <w:p>
      <w:pPr>
        <w:pStyle w:val="ListBullet"/>
        <w:spacing w:before="80" w:after="60"/>
      </w:pPr>
      <w:r>
        <w:rPr>
          <w:rFonts w:ascii="Calibri" w:hAnsi="Calibri"/>
          <w:b/>
          <w:i/>
          <w:color w:val="7A5604"/>
          <w:sz w:val="21"/>
          <w:u w:val="none"/>
        </w:rPr>
        <w:t xml:space="preserve">Why it matters:  </w:t>
      </w:r>
      <w:r>
        <w:rPr>
          <w:rFonts w:ascii="Calibri" w:hAnsi="Calibri"/>
          <w:b w:val="0"/>
          <w:i w:val="0"/>
          <w:color w:val="2C2C2C"/>
          <w:sz w:val="21"/>
          <w:u w:val="none"/>
        </w:rPr>
        <w:t>The most substantial manufacturing-focused cleantech grant program in NSW. CTI's commercialisation stream ($250K–$5M) is directly relevant to startups with validated technology seeking production scale-up capital.</w:t>
      </w:r>
    </w:p>
    <w:p>
      <w:pPr>
        <w:pStyle w:val="ListBullet"/>
        <w:spacing w:before="0" w:after="60"/>
      </w:pPr>
      <w:r>
        <w:rPr>
          <w:rFonts w:ascii="Calibri" w:hAnsi="Calibri"/>
          <w:b/>
          <w:i/>
          <w:color w:val="6B7280"/>
          <w:sz w:val="21"/>
          <w:u w:val="none"/>
        </w:rPr>
        <w:t xml:space="preserve">Signals to watch:  </w:t>
      </w:r>
      <w:r>
        <w:rPr>
          <w:rFonts w:ascii="Calibri" w:hAnsi="Calibri"/>
          <w:b w:val="0"/>
          <w:i/>
          <w:color w:val="6B7280"/>
          <w:sz w:val="21"/>
          <w:u w:val="none"/>
        </w:rPr>
        <w:t>Register interest at energy.nsw.gov.au/NZMI for Round 2 notification. Round 2 construction-ready streams expected to carry larger pools than Round 1.</w:t>
      </w:r>
    </w:p>
    <w:p>
      <w:pPr>
        <w:pStyle w:val="ListBullet"/>
        <w:spacing w:before="0" w:after="60"/>
      </w:pPr>
      <w:r>
        <w:rPr>
          <w:rFonts w:ascii="Calibri" w:hAnsi="Calibri"/>
          <w:b/>
          <w:i w:val="0"/>
          <w:color w:val="6B7280"/>
          <w:sz w:val="21"/>
          <w:u w:val="none"/>
        </w:rPr>
        <w:t xml:space="preserve">Source:  </w:t>
      </w:r>
      <w:hyperlink r:id="rId23" w:history="1">
        <w:r>
          <w:rPr>
            <w:rStyle w:val="Hyperlink"/>
            <w:color w:val="005EA2"/>
            <w:sz w:val="21"/>
            <w:szCs w:val="21"/>
          </w:rPr>
          <w:t>https://business.gov.au/grants-and-programs/net-zero-manufacturing-initiative-low-carbon-product-manufacturing-nsw</w:t>
        </w:r>
      </w:hyperlink>
    </w:p>
    <w:p>
      <w:pPr>
        <w:spacing w:before="280" w:after="40"/>
      </w:pPr>
      <w:r>
        <w:rPr>
          <w:rFonts w:ascii="Calibri" w:hAnsi="Calibri"/>
          <w:b w:val="0"/>
          <w:i w:val="0"/>
          <w:color w:val="6B7280"/>
          <w:sz w:val="16"/>
          <w:u w:val="none"/>
        </w:rPr>
        <w:t>──────────────────────────────────────────────────────</w:t>
      </w:r>
    </w:p>
    <w:p>
      <w:pPr>
        <w:pStyle w:val="Heading3"/>
        <w:spacing w:before="320" w:after="40"/>
      </w:pPr>
      <w:r>
        <w:rPr>
          <w:rFonts w:ascii="Calibri" w:hAnsi="Calibri"/>
          <w:b/>
          <w:i w:val="0"/>
          <w:color w:val="7A5604"/>
          <w:sz w:val="22"/>
          <w:u w:val="none"/>
        </w:rPr>
        <w:t xml:space="preserve">▶  </w:t>
      </w:r>
      <w:r>
        <w:rPr>
          <w:rFonts w:ascii="Calibri" w:hAnsi="Calibri"/>
          <w:b/>
          <w:i w:val="0"/>
          <w:color w:val="7A5604"/>
          <w:sz w:val="26"/>
          <w:u w:val="none"/>
        </w:rPr>
        <w:t>NSW: UNSW Climate 10x Accelerator (TRaCE Trailblazer)</w:t>
      </w:r>
    </w:p>
    <w:p>
      <w:pPr>
        <w:spacing w:before="40" w:after="120"/>
      </w:pPr>
      <w:r>
        <w:rPr>
          <w:rFonts w:ascii="Calibri" w:hAnsi="Calibri"/>
          <w:b/>
          <w:i/>
          <w:color w:val="6B7280"/>
          <w:sz w:val="20"/>
          <w:u w:val="none"/>
        </w:rPr>
        <w:t>Accelerator  ·  NSW  ·  Date TBC</w:t>
      </w:r>
    </w:p>
    <w:p>
      <w:pPr>
        <w:pStyle w:val="ListBullet"/>
        <w:spacing w:before="0" w:after="60"/>
      </w:pPr>
      <w:r>
        <w:rPr>
          <w:rFonts w:ascii="Calibri" w:hAnsi="Calibri"/>
          <w:b/>
          <w:i/>
          <w:color w:val="7A5604"/>
          <w:sz w:val="21"/>
          <w:u w:val="none"/>
        </w:rPr>
        <w:t xml:space="preserve">Funding:  </w:t>
      </w:r>
      <w:r>
        <w:rPr>
          <w:rFonts w:ascii="Calibri" w:hAnsi="Calibri"/>
          <w:b/>
          <w:i w:val="0"/>
          <w:color w:val="2C2C2C"/>
          <w:sz w:val="21"/>
          <w:u w:val="none"/>
        </w:rPr>
        <w:t>Equity and/or non-dilutive support (details on application)</w:t>
      </w:r>
    </w:p>
    <w:p>
      <w:pPr>
        <w:pStyle w:val="ListBullet"/>
        <w:spacing w:before="0" w:after="60"/>
      </w:pPr>
      <w:r>
        <w:rPr>
          <w:rFonts w:ascii="Calibri" w:hAnsi="Calibri"/>
          <w:b/>
          <w:i/>
          <w:color w:val="7A5604"/>
          <w:sz w:val="21"/>
          <w:u w:val="none"/>
        </w:rPr>
        <w:t xml:space="preserve">Deadline:  </w:t>
      </w:r>
      <w:r>
        <w:rPr>
          <w:rFonts w:ascii="Calibri" w:hAnsi="Calibri"/>
          <w:b/>
          <w:i w:val="0"/>
          <w:color w:val="2C2C2C"/>
          <w:sz w:val="21"/>
          <w:u w:val="none"/>
        </w:rPr>
        <w:t>Check unswfounders.com/accelerators for current intake</w:t>
      </w:r>
    </w:p>
    <w:p>
      <w:pPr>
        <w:pStyle w:val="ListBullet"/>
        <w:spacing w:before="0" w:after="60"/>
      </w:pPr>
      <w:r>
        <w:rPr>
          <w:rFonts w:ascii="Calibri" w:hAnsi="Calibri"/>
          <w:b/>
          <w:i/>
          <w:color w:val="7A5604"/>
          <w:sz w:val="21"/>
          <w:u w:val="none"/>
        </w:rPr>
        <w:t xml:space="preserve">Stage:  </w:t>
      </w:r>
      <w:r>
        <w:rPr>
          <w:rFonts w:ascii="Calibri" w:hAnsi="Calibri"/>
          <w:b w:val="0"/>
          <w:i w:val="0"/>
          <w:color w:val="2C2C2C"/>
          <w:sz w:val="21"/>
          <w:u w:val="none"/>
        </w:rPr>
        <w:t>Early-stage; clean energy and recycling startups</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UNSW Founders (federally funded via Trailblazer for Recycling and Clean Energy)</w:t>
      </w:r>
    </w:p>
    <w:p>
      <w:pPr>
        <w:spacing w:before="160" w:after="80"/>
      </w:pPr>
      <w:r>
        <w:rPr>
          <w:rFonts w:ascii="Calibri" w:hAnsi="Calibri"/>
          <w:b/>
          <w:i/>
          <w:color w:val="7A5604"/>
          <w:sz w:val="21"/>
          <w:u w:val="none"/>
        </w:rPr>
        <w:t xml:space="preserve">Overview:  </w:t>
      </w:r>
      <w:r>
        <w:rPr>
          <w:rFonts w:ascii="Calibri" w:hAnsi="Calibri"/>
          <w:b w:val="0"/>
          <w:i w:val="0"/>
          <w:color w:val="2C2C2C"/>
          <w:sz w:val="21"/>
          <w:u w:val="none"/>
        </w:rPr>
        <w:t>A two-phase accelerator funded by the federal Trailblazer for Recycling and Clean Energy (TRaCE) program. Phase 1 (Pre-X, 4 weeks) accepts 15 teams; Phase 2 (Accelerator, 10 weeks) takes the strongest through to investment readiness. Open to any Australian startup — no UNSW affiliation required.</w:t>
      </w:r>
    </w:p>
    <w:p>
      <w:pPr>
        <w:pStyle w:val="ListBullet"/>
        <w:spacing w:before="80" w:after="60"/>
      </w:pPr>
      <w:r>
        <w:rPr>
          <w:rFonts w:ascii="Calibri" w:hAnsi="Calibri"/>
          <w:b/>
          <w:i/>
          <w:color w:val="7A5604"/>
          <w:sz w:val="21"/>
          <w:u w:val="none"/>
        </w:rPr>
        <w:t xml:space="preserve">Why it matters:  </w:t>
      </w:r>
      <w:r>
        <w:rPr>
          <w:rFonts w:ascii="Calibri" w:hAnsi="Calibri"/>
          <w:b w:val="0"/>
          <w:i w:val="0"/>
          <w:color w:val="2C2C2C"/>
          <w:sz w:val="21"/>
          <w:u w:val="none"/>
        </w:rPr>
        <w:t>Federal Trailblazer funding means this program has significant resources for participants compared to standard accelerators. Clean energy and recycling sectors particularly well served.</w:t>
      </w:r>
    </w:p>
    <w:p>
      <w:pPr>
        <w:pStyle w:val="ListBullet"/>
        <w:spacing w:before="0" w:after="60"/>
      </w:pPr>
      <w:r>
        <w:rPr>
          <w:rFonts w:ascii="Calibri" w:hAnsi="Calibri"/>
          <w:b/>
          <w:i w:val="0"/>
          <w:color w:val="6B7280"/>
          <w:sz w:val="21"/>
          <w:u w:val="none"/>
        </w:rPr>
        <w:t xml:space="preserve">Source:  </w:t>
      </w:r>
      <w:hyperlink r:id="rId24" w:history="1">
        <w:r>
          <w:rPr>
            <w:rStyle w:val="Hyperlink"/>
            <w:color w:val="005EA2"/>
            <w:sz w:val="21"/>
            <w:szCs w:val="21"/>
          </w:rPr>
          <w:t>https://unswfounders.com/accelerators</w:t>
        </w:r>
      </w:hyperlink>
    </w:p>
    <w:p>
      <w:pPr>
        <w:spacing w:before="280" w:after="40"/>
      </w:pPr>
      <w:r>
        <w:rPr>
          <w:rFonts w:ascii="Calibri" w:hAnsi="Calibri"/>
          <w:b w:val="0"/>
          <w:i w:val="0"/>
          <w:color w:val="6B7280"/>
          <w:sz w:val="16"/>
          <w:u w:val="none"/>
        </w:rPr>
        <w:t>──────────────────────────────────────────────────────</w:t>
      </w:r>
    </w:p>
    <w:p>
      <w:pPr>
        <w:spacing w:before="280" w:after="80"/>
      </w:pPr>
      <w:r>
        <w:rPr>
          <w:rFonts w:ascii="Calibri" w:hAnsi="Calibri"/>
          <w:b/>
          <w:i/>
          <w:color w:val="7A5604"/>
          <w:sz w:val="22"/>
          <w:u w:val="none"/>
        </w:rPr>
        <w:t>── QLD ──</w:t>
      </w:r>
    </w:p>
    <w:p>
      <w:pPr>
        <w:pStyle w:val="Heading3"/>
        <w:spacing w:before="320" w:after="40"/>
      </w:pPr>
      <w:r>
        <w:rPr>
          <w:rFonts w:ascii="Calibri" w:hAnsi="Calibri"/>
          <w:b/>
          <w:i w:val="0"/>
          <w:color w:val="7A5604"/>
          <w:sz w:val="22"/>
          <w:u w:val="none"/>
        </w:rPr>
        <w:t xml:space="preserve">▶  </w:t>
      </w:r>
      <w:r>
        <w:rPr>
          <w:rFonts w:ascii="Calibri" w:hAnsi="Calibri"/>
          <w:b/>
          <w:i w:val="0"/>
          <w:color w:val="7A5604"/>
          <w:sz w:val="26"/>
          <w:u w:val="none"/>
        </w:rPr>
        <w:t>QLD: Advance Queensland — Ignite Ideas Fund</w:t>
      </w:r>
    </w:p>
    <w:p>
      <w:pPr>
        <w:spacing w:before="40" w:after="120"/>
      </w:pPr>
      <w:r>
        <w:rPr>
          <w:rFonts w:ascii="Calibri" w:hAnsi="Calibri"/>
          <w:b/>
          <w:i/>
          <w:color w:val="6B7280"/>
          <w:sz w:val="20"/>
          <w:u w:val="none"/>
        </w:rPr>
        <w:t>Grant  ·  QLD  ·  Date TBC</w:t>
      </w:r>
    </w:p>
    <w:p>
      <w:pPr>
        <w:pStyle w:val="ListBullet"/>
        <w:spacing w:before="0" w:after="60"/>
      </w:pPr>
      <w:r>
        <w:rPr>
          <w:rFonts w:ascii="Calibri" w:hAnsi="Calibri"/>
          <w:b/>
          <w:i/>
          <w:color w:val="7A5604"/>
          <w:sz w:val="21"/>
          <w:u w:val="none"/>
        </w:rPr>
        <w:t xml:space="preserve">Funding:  </w:t>
      </w:r>
      <w:r>
        <w:rPr>
          <w:rFonts w:ascii="Calibri" w:hAnsi="Calibri"/>
          <w:b/>
          <w:i w:val="0"/>
          <w:color w:val="2C2C2C"/>
          <w:sz w:val="21"/>
          <w:u w:val="none"/>
        </w:rPr>
        <w:t>Up to $100,000 (Tier 1) or $100,001–$200,000 (Tier 2); 20% matched contribution</w:t>
      </w:r>
    </w:p>
    <w:p>
      <w:pPr>
        <w:pStyle w:val="ListBullet"/>
        <w:spacing w:before="0" w:after="60"/>
      </w:pPr>
      <w:r>
        <w:rPr>
          <w:rFonts w:ascii="Calibri" w:hAnsi="Calibri"/>
          <w:b/>
          <w:i/>
          <w:color w:val="7A5604"/>
          <w:sz w:val="21"/>
          <w:u w:val="none"/>
        </w:rPr>
        <w:t xml:space="preserve">Deadline:  </w:t>
      </w:r>
      <w:r>
        <w:rPr>
          <w:rFonts w:ascii="Calibri" w:hAnsi="Calibri"/>
          <w:b/>
          <w:i w:val="0"/>
          <w:color w:val="2C2C2C"/>
          <w:sz w:val="21"/>
          <w:u w:val="none"/>
        </w:rPr>
        <w:t>Next round TBC — monitor advance.qld.gov.au</w:t>
      </w:r>
    </w:p>
    <w:p>
      <w:pPr>
        <w:pStyle w:val="ListBullet"/>
        <w:spacing w:before="0" w:after="60"/>
      </w:pPr>
      <w:r>
        <w:rPr>
          <w:rFonts w:ascii="Calibri" w:hAnsi="Calibri"/>
          <w:b/>
          <w:i/>
          <w:color w:val="7A5604"/>
          <w:sz w:val="21"/>
          <w:u w:val="none"/>
        </w:rPr>
        <w:t xml:space="preserve">Stage:  </w:t>
      </w:r>
      <w:r>
        <w:rPr>
          <w:rFonts w:ascii="Calibri" w:hAnsi="Calibri"/>
          <w:b w:val="0"/>
          <w:i w:val="0"/>
          <w:color w:val="2C2C2C"/>
          <w:sz w:val="21"/>
          <w:u w:val="none"/>
        </w:rPr>
        <w:t>MVP to early commercialisation</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Advance Queensland (Queensland Government)</w:t>
      </w:r>
    </w:p>
    <w:p>
      <w:pPr>
        <w:spacing w:before="160" w:after="80"/>
      </w:pPr>
      <w:r>
        <w:rPr>
          <w:rFonts w:ascii="Calibri" w:hAnsi="Calibri"/>
          <w:b/>
          <w:i/>
          <w:color w:val="7A5604"/>
          <w:sz w:val="21"/>
          <w:u w:val="none"/>
        </w:rPr>
        <w:t xml:space="preserve">Overview:  </w:t>
      </w:r>
      <w:r>
        <w:rPr>
          <w:rFonts w:ascii="Calibri" w:hAnsi="Calibri"/>
          <w:b w:val="0"/>
          <w:i w:val="0"/>
          <w:color w:val="2C2C2C"/>
          <w:sz w:val="21"/>
          <w:u w:val="none"/>
        </w:rPr>
        <w:t>Provides up to $200,000 to Queensland-based startups at MVP to early commercialisation stage. Cleantech is an eligible priority sector. The current round is closed; Round 13 is expected to open in 2026. Pre-MVP ventures should also watch the Ignite Spark program ($50K–$75K for concept/prototype stage). 20% matched cash contribution required (10% for Indigenous businesses or regional applicants).</w:t>
      </w:r>
    </w:p>
    <w:p>
      <w:pPr>
        <w:pStyle w:val="ListBullet"/>
        <w:spacing w:before="80" w:after="60"/>
      </w:pPr>
      <w:r>
        <w:rPr>
          <w:rFonts w:ascii="Calibri" w:hAnsi="Calibri"/>
          <w:b/>
          <w:i/>
          <w:color w:val="7A5604"/>
          <w:sz w:val="21"/>
          <w:u w:val="none"/>
        </w:rPr>
        <w:t xml:space="preserve">Why it matters:  </w:t>
      </w:r>
      <w:r>
        <w:rPr>
          <w:rFonts w:ascii="Calibri" w:hAnsi="Calibri"/>
          <w:b w:val="0"/>
          <w:i w:val="0"/>
          <w:color w:val="2C2C2C"/>
          <w:sz w:val="21"/>
          <w:u w:val="none"/>
        </w:rPr>
        <w:t>The primary non-dilutive commercialisation grant for Queensland startups. Monitor advance.qld.gov.au for Round 13 opening dates.</w:t>
      </w:r>
    </w:p>
    <w:p>
      <w:pPr>
        <w:pStyle w:val="ListBullet"/>
        <w:spacing w:before="0" w:after="60"/>
      </w:pPr>
      <w:r>
        <w:rPr>
          <w:rFonts w:ascii="Calibri" w:hAnsi="Calibri"/>
          <w:b/>
          <w:i w:val="0"/>
          <w:color w:val="6B7280"/>
          <w:sz w:val="21"/>
          <w:u w:val="none"/>
        </w:rPr>
        <w:t xml:space="preserve">Source:  </w:t>
      </w:r>
      <w:hyperlink r:id="rId25" w:history="1">
        <w:r>
          <w:rPr>
            <w:rStyle w:val="Hyperlink"/>
            <w:color w:val="005EA2"/>
            <w:sz w:val="21"/>
            <w:szCs w:val="21"/>
          </w:rPr>
          <w:t>https://advance.qld.gov.au/grants-and-programs/ignite-ideas-fund</w:t>
        </w:r>
      </w:hyperlink>
    </w:p>
    <w:p>
      <w:pPr>
        <w:spacing w:before="280" w:after="40"/>
      </w:pPr>
      <w:r>
        <w:rPr>
          <w:rFonts w:ascii="Calibri" w:hAnsi="Calibri"/>
          <w:b w:val="0"/>
          <w:i w:val="0"/>
          <w:color w:val="6B7280"/>
          <w:sz w:val="16"/>
          <w:u w:val="none"/>
        </w:rPr>
        <w:t>──────────────────────────────────────────────────────</w:t>
      </w:r>
    </w:p>
    <w:p>
      <w:pPr>
        <w:spacing w:before="280" w:after="80"/>
      </w:pPr>
      <w:r>
        <w:rPr>
          <w:rFonts w:ascii="Calibri" w:hAnsi="Calibri"/>
          <w:b/>
          <w:i/>
          <w:color w:val="7A5604"/>
          <w:sz w:val="22"/>
          <w:u w:val="none"/>
        </w:rPr>
        <w:t>── SA ──</w:t>
      </w:r>
    </w:p>
    <w:p>
      <w:pPr>
        <w:pStyle w:val="Heading3"/>
        <w:spacing w:before="320" w:after="40"/>
      </w:pPr>
      <w:r>
        <w:rPr>
          <w:rFonts w:ascii="Calibri" w:hAnsi="Calibri"/>
          <w:b/>
          <w:i w:val="0"/>
          <w:color w:val="7A5604"/>
          <w:sz w:val="22"/>
          <w:u w:val="none"/>
        </w:rPr>
        <w:t xml:space="preserve">▶  </w:t>
      </w:r>
      <w:r>
        <w:rPr>
          <w:rFonts w:ascii="Calibri" w:hAnsi="Calibri"/>
          <w:b/>
          <w:i w:val="0"/>
          <w:color w:val="7A5604"/>
          <w:sz w:val="26"/>
          <w:u w:val="none"/>
        </w:rPr>
        <w:t>SA: Green Industries SA — Circular Economy Grants</w:t>
      </w:r>
    </w:p>
    <w:p>
      <w:pPr>
        <w:spacing w:before="40" w:after="120"/>
      </w:pPr>
      <w:r>
        <w:rPr>
          <w:rFonts w:ascii="Calibri" w:hAnsi="Calibri"/>
          <w:b/>
          <w:i/>
          <w:color w:val="6B7280"/>
          <w:sz w:val="20"/>
          <w:u w:val="none"/>
        </w:rPr>
        <w:t>Grant  ·  SA  ·  Date TBC</w:t>
      </w:r>
    </w:p>
    <w:p>
      <w:pPr>
        <w:pStyle w:val="ListBullet"/>
        <w:spacing w:before="0" w:after="60"/>
      </w:pPr>
      <w:r>
        <w:rPr>
          <w:rFonts w:ascii="Calibri" w:hAnsi="Calibri"/>
          <w:b/>
          <w:i/>
          <w:color w:val="7A5604"/>
          <w:sz w:val="21"/>
          <w:u w:val="none"/>
        </w:rPr>
        <w:t xml:space="preserve">Funding:  </w:t>
      </w:r>
      <w:r>
        <w:rPr>
          <w:rFonts w:ascii="Calibri" w:hAnsi="Calibri"/>
          <w:b/>
          <w:i w:val="0"/>
          <w:color w:val="2C2C2C"/>
          <w:sz w:val="21"/>
          <w:u w:val="none"/>
        </w:rPr>
        <w:t>Up to $100,000 (Business &amp; Market Development) or $200,000–$2M (Circular Infrastructure)</w:t>
      </w:r>
    </w:p>
    <w:p>
      <w:pPr>
        <w:pStyle w:val="ListBullet"/>
        <w:spacing w:before="0" w:after="60"/>
      </w:pPr>
      <w:r>
        <w:rPr>
          <w:rFonts w:ascii="Calibri" w:hAnsi="Calibri"/>
          <w:b/>
          <w:i/>
          <w:color w:val="7A5604"/>
          <w:sz w:val="21"/>
          <w:u w:val="none"/>
        </w:rPr>
        <w:t xml:space="preserve">Deadline:  </w:t>
      </w:r>
      <w:r>
        <w:rPr>
          <w:rFonts w:ascii="Calibri" w:hAnsi="Calibri"/>
          <w:b/>
          <w:i w:val="0"/>
          <w:color w:val="2C2C2C"/>
          <w:sz w:val="21"/>
          <w:u w:val="none"/>
        </w:rPr>
        <w:t>Check greenindustries.sa.gov.au for 2026 round status</w:t>
      </w:r>
    </w:p>
    <w:p>
      <w:pPr>
        <w:pStyle w:val="ListBullet"/>
        <w:spacing w:before="0" w:after="60"/>
      </w:pPr>
      <w:r>
        <w:rPr>
          <w:rFonts w:ascii="Calibri" w:hAnsi="Calibri"/>
          <w:b/>
          <w:i/>
          <w:color w:val="7A5604"/>
          <w:sz w:val="21"/>
          <w:u w:val="none"/>
        </w:rPr>
        <w:t xml:space="preserve">Stage:  </w:t>
      </w:r>
      <w:r>
        <w:rPr>
          <w:rFonts w:ascii="Calibri" w:hAnsi="Calibri"/>
          <w:b w:val="0"/>
          <w:i w:val="0"/>
          <w:color w:val="2C2C2C"/>
          <w:sz w:val="21"/>
          <w:u w:val="none"/>
        </w:rPr>
        <w:t>SME to established business; circular economy and recycling focus</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Green Industries SA (GISA)</w:t>
      </w:r>
    </w:p>
    <w:p>
      <w:pPr>
        <w:spacing w:before="160" w:after="80"/>
      </w:pPr>
      <w:r>
        <w:rPr>
          <w:rFonts w:ascii="Calibri" w:hAnsi="Calibri"/>
          <w:b/>
          <w:i/>
          <w:color w:val="7A5604"/>
          <w:sz w:val="21"/>
          <w:u w:val="none"/>
        </w:rPr>
        <w:t xml:space="preserve">Overview:  </w:t>
      </w:r>
      <w:r>
        <w:rPr>
          <w:rFonts w:ascii="Calibri" w:hAnsi="Calibri"/>
          <w:b w:val="0"/>
          <w:i w:val="0"/>
          <w:color w:val="2C2C2C"/>
          <w:sz w:val="21"/>
          <w:u w:val="none"/>
        </w:rPr>
        <w:t>Two grant streams available to South Australian businesses, councils, and research institutes. Business &amp; Market Development grants (up to $100,000) support circular economy business development. Circular Infrastructure grants ($200,000–$2M, 50% co-contribution) fund recycling, resource recovery, and materials processing infrastructure. Check GISA's website for 2026 round opening dates.</w:t>
      </w:r>
    </w:p>
    <w:p>
      <w:pPr>
        <w:pStyle w:val="ListBullet"/>
        <w:spacing w:before="80" w:after="60"/>
      </w:pPr>
      <w:r>
        <w:rPr>
          <w:rFonts w:ascii="Calibri" w:hAnsi="Calibri"/>
          <w:b/>
          <w:i/>
          <w:color w:val="7A5604"/>
          <w:sz w:val="21"/>
          <w:u w:val="none"/>
        </w:rPr>
        <w:t xml:space="preserve">Why it matters:  </w:t>
      </w:r>
      <w:r>
        <w:rPr>
          <w:rFonts w:ascii="Calibri" w:hAnsi="Calibri"/>
          <w:b w:val="0"/>
          <w:i w:val="0"/>
          <w:color w:val="2C2C2C"/>
          <w:sz w:val="21"/>
          <w:u w:val="none"/>
        </w:rPr>
        <w:t>SA's primary cleantech/circular economy grant channel. Businesses in materials, waste-to-energy, and recycling sectors should register their interest with GISA directly.</w:t>
      </w:r>
    </w:p>
    <w:p>
      <w:pPr>
        <w:pStyle w:val="ListBullet"/>
        <w:spacing w:before="0" w:after="60"/>
      </w:pPr>
      <w:r>
        <w:rPr>
          <w:rFonts w:ascii="Calibri" w:hAnsi="Calibri"/>
          <w:b/>
          <w:i w:val="0"/>
          <w:color w:val="6B7280"/>
          <w:sz w:val="21"/>
          <w:u w:val="none"/>
        </w:rPr>
        <w:t xml:space="preserve">Source:  </w:t>
      </w:r>
      <w:hyperlink r:id="rId26" w:history="1">
        <w:r>
          <w:rPr>
            <w:rStyle w:val="Hyperlink"/>
            <w:color w:val="005EA2"/>
            <w:sz w:val="21"/>
            <w:szCs w:val="21"/>
          </w:rPr>
          <w:t>https://www.greenindustries.sa.gov.au/funding</w:t>
        </w:r>
      </w:hyperlink>
    </w:p>
    <w:p>
      <w:pPr>
        <w:spacing w:before="280" w:after="40"/>
      </w:pPr>
      <w:r>
        <w:rPr>
          <w:rFonts w:ascii="Calibri" w:hAnsi="Calibri"/>
          <w:b w:val="0"/>
          <w:i w:val="0"/>
          <w:color w:val="6B7280"/>
          <w:sz w:val="16"/>
          <w:u w:val="none"/>
        </w:rPr>
        <w:t>──────────────────────────────────────────────────────</w:t>
      </w:r>
    </w:p>
    <w:p>
      <w:pPr>
        <w:spacing w:before="280" w:after="80"/>
      </w:pPr>
      <w:r>
        <w:rPr>
          <w:rFonts w:ascii="Calibri" w:hAnsi="Calibri"/>
          <w:b/>
          <w:i/>
          <w:color w:val="7A5604"/>
          <w:sz w:val="22"/>
          <w:u w:val="none"/>
        </w:rPr>
        <w:t>── TAS ──</w:t>
      </w:r>
    </w:p>
    <w:p>
      <w:pPr>
        <w:pStyle w:val="Heading3"/>
        <w:spacing w:before="320" w:after="40"/>
      </w:pPr>
      <w:r>
        <w:rPr>
          <w:rFonts w:ascii="Calibri" w:hAnsi="Calibri"/>
          <w:b/>
          <w:i w:val="0"/>
          <w:color w:val="7A5604"/>
          <w:sz w:val="22"/>
          <w:u w:val="none"/>
        </w:rPr>
        <w:t xml:space="preserve">▶  </w:t>
      </w:r>
      <w:r>
        <w:rPr>
          <w:rFonts w:ascii="Calibri" w:hAnsi="Calibri"/>
          <w:b/>
          <w:i w:val="0"/>
          <w:color w:val="7A5604"/>
          <w:sz w:val="26"/>
          <w:u w:val="none"/>
        </w:rPr>
        <w:t>TAS: ReCFIT Climate Change Business Innovation Grants</w:t>
      </w:r>
    </w:p>
    <w:p>
      <w:pPr>
        <w:spacing w:before="40" w:after="120"/>
      </w:pPr>
      <w:r>
        <w:rPr>
          <w:rFonts w:ascii="Calibri" w:hAnsi="Calibri"/>
          <w:b/>
          <w:i/>
          <w:color w:val="6B7280"/>
          <w:sz w:val="20"/>
          <w:u w:val="none"/>
        </w:rPr>
        <w:t>Grant  ·  TAS  ·  Date TBC</w:t>
      </w:r>
    </w:p>
    <w:p>
      <w:pPr>
        <w:pStyle w:val="ListBullet"/>
        <w:spacing w:before="0" w:after="60"/>
      </w:pPr>
      <w:r>
        <w:rPr>
          <w:rFonts w:ascii="Calibri" w:hAnsi="Calibri"/>
          <w:b/>
          <w:i/>
          <w:color w:val="7A5604"/>
          <w:sz w:val="21"/>
          <w:u w:val="none"/>
        </w:rPr>
        <w:t xml:space="preserve">Funding:  </w:t>
      </w:r>
      <w:r>
        <w:rPr>
          <w:rFonts w:ascii="Calibri" w:hAnsi="Calibri"/>
          <w:b/>
          <w:i w:val="0"/>
          <w:color w:val="2C2C2C"/>
          <w:sz w:val="21"/>
          <w:u w:val="none"/>
        </w:rPr>
        <w:t>$25,000–$100,000; 30% cash co-contribution required</w:t>
      </w:r>
    </w:p>
    <w:p>
      <w:pPr>
        <w:pStyle w:val="ListBullet"/>
        <w:spacing w:before="0" w:after="60"/>
      </w:pPr>
      <w:r>
        <w:rPr>
          <w:rFonts w:ascii="Calibri" w:hAnsi="Calibri"/>
          <w:b/>
          <w:i/>
          <w:color w:val="7A5604"/>
          <w:sz w:val="21"/>
          <w:u w:val="none"/>
        </w:rPr>
        <w:t xml:space="preserve">Deadline:  </w:t>
      </w:r>
      <w:r>
        <w:rPr>
          <w:rFonts w:ascii="Calibri" w:hAnsi="Calibri"/>
          <w:b/>
          <w:i w:val="0"/>
          <w:color w:val="2C2C2C"/>
          <w:sz w:val="21"/>
          <w:u w:val="none"/>
        </w:rPr>
        <w:t>Next round expected early–mid 2026</w:t>
      </w:r>
    </w:p>
    <w:p>
      <w:pPr>
        <w:pStyle w:val="ListBullet"/>
        <w:spacing w:before="0" w:after="60"/>
      </w:pPr>
      <w:r>
        <w:rPr>
          <w:rFonts w:ascii="Calibri" w:hAnsi="Calibri"/>
          <w:b/>
          <w:i/>
          <w:color w:val="7A5604"/>
          <w:sz w:val="21"/>
          <w:u w:val="none"/>
        </w:rPr>
        <w:t xml:space="preserve">Stage:  </w:t>
      </w:r>
      <w:r>
        <w:rPr>
          <w:rFonts w:ascii="Calibri" w:hAnsi="Calibri"/>
          <w:b w:val="0"/>
          <w:i w:val="0"/>
          <w:color w:val="2C2C2C"/>
          <w:sz w:val="21"/>
          <w:u w:val="none"/>
        </w:rPr>
        <w:t>SME ($500K–$55M turnover); climate action and low-emissions tech</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Renewables, Climate and Future Industries Tasmania (ReCFIT)</w:t>
      </w:r>
    </w:p>
    <w:p>
      <w:pPr>
        <w:spacing w:before="160" w:after="80"/>
      </w:pPr>
      <w:r>
        <w:rPr>
          <w:rFonts w:ascii="Calibri" w:hAnsi="Calibri"/>
          <w:b/>
          <w:i/>
          <w:color w:val="7A5604"/>
          <w:sz w:val="21"/>
          <w:u w:val="none"/>
        </w:rPr>
        <w:t xml:space="preserve">Overview:  </w:t>
      </w:r>
      <w:r>
        <w:rPr>
          <w:rFonts w:ascii="Calibri" w:hAnsi="Calibri"/>
          <w:b w:val="0"/>
          <w:i w:val="0"/>
          <w:color w:val="2C2C2C"/>
          <w:sz w:val="21"/>
          <w:u w:val="none"/>
        </w:rPr>
        <w:t>Tasmanian businesses with $500K–$55M annual turnover can access $25,000–$100,000 for climate action and low-emissions technology projects ($550,000 total pool per round; 30% cash co-contribution required). The previous round closed November 2025; outcomes and the next round opening are expected in early to mid-2026.</w:t>
      </w:r>
    </w:p>
    <w:p>
      <w:pPr>
        <w:pStyle w:val="ListBullet"/>
        <w:spacing w:before="80" w:after="60"/>
      </w:pPr>
      <w:r>
        <w:rPr>
          <w:rFonts w:ascii="Calibri" w:hAnsi="Calibri"/>
          <w:b/>
          <w:i/>
          <w:color w:val="7A5604"/>
          <w:sz w:val="21"/>
          <w:u w:val="none"/>
        </w:rPr>
        <w:t xml:space="preserve">Why it matters:  </w:t>
      </w:r>
      <w:r>
        <w:rPr>
          <w:rFonts w:ascii="Calibri" w:hAnsi="Calibri"/>
          <w:b w:val="0"/>
          <w:i w:val="0"/>
          <w:color w:val="2C2C2C"/>
          <w:sz w:val="21"/>
          <w:u w:val="none"/>
        </w:rPr>
        <w:t>Tasmania's primary cleantech SME grant. Relatively small pool — early applications are advantaged. Monitor recfit.tas.gov.au for the 2026 round.</w:t>
      </w:r>
    </w:p>
    <w:p>
      <w:pPr>
        <w:pStyle w:val="ListBullet"/>
        <w:spacing w:before="0" w:after="60"/>
      </w:pPr>
      <w:r>
        <w:rPr>
          <w:rFonts w:ascii="Calibri" w:hAnsi="Calibri"/>
          <w:b/>
          <w:i w:val="0"/>
          <w:color w:val="6B7280"/>
          <w:sz w:val="21"/>
          <w:u w:val="none"/>
        </w:rPr>
        <w:t xml:space="preserve">Source:  </w:t>
      </w:r>
      <w:hyperlink r:id="rId27" w:history="1">
        <w:r>
          <w:rPr>
            <w:rStyle w:val="Hyperlink"/>
            <w:color w:val="005EA2"/>
            <w:sz w:val="21"/>
            <w:szCs w:val="21"/>
          </w:rPr>
          <w:t>https://www.recfit.tas.gov.au/grants_programs/climate-change/climate-change-business-innovation-grants</w:t>
        </w:r>
      </w:hyperlink>
    </w:p>
    <w:p>
      <w:pPr>
        <w:spacing w:before="280" w:after="40"/>
      </w:pPr>
      <w:r>
        <w:rPr>
          <w:rFonts w:ascii="Calibri" w:hAnsi="Calibri"/>
          <w:b w:val="0"/>
          <w:i w:val="0"/>
          <w:color w:val="6B7280"/>
          <w:sz w:val="16"/>
          <w:u w:val="none"/>
        </w:rPr>
        <w:t>──────────────────────────────────────────────────────</w:t>
      </w:r>
    </w:p>
    <w:p>
      <w:pPr>
        <w:spacing w:before="280" w:after="80"/>
      </w:pPr>
      <w:r>
        <w:rPr>
          <w:rFonts w:ascii="Calibri" w:hAnsi="Calibri"/>
          <w:b/>
          <w:i/>
          <w:color w:val="7A5604"/>
          <w:sz w:val="22"/>
          <w:u w:val="none"/>
        </w:rPr>
        <w:t>── VIC ──</w:t>
      </w:r>
    </w:p>
    <w:p>
      <w:pPr>
        <w:pStyle w:val="Heading3"/>
        <w:spacing w:before="320" w:after="40"/>
      </w:pPr>
      <w:r>
        <w:rPr>
          <w:rFonts w:ascii="Calibri" w:hAnsi="Calibri"/>
          <w:b/>
          <w:i w:val="0"/>
          <w:color w:val="7A5604"/>
          <w:sz w:val="22"/>
          <w:u w:val="none"/>
        </w:rPr>
        <w:t xml:space="preserve">▶  </w:t>
      </w:r>
      <w:r>
        <w:rPr>
          <w:rFonts w:ascii="Calibri" w:hAnsi="Calibri"/>
          <w:b/>
          <w:i w:val="0"/>
          <w:color w:val="7A5604"/>
          <w:sz w:val="26"/>
          <w:u w:val="none"/>
        </w:rPr>
        <w:t>VIC: Breakthrough Victoria — Clean Economy Fund</w:t>
      </w:r>
    </w:p>
    <w:p>
      <w:pPr>
        <w:spacing w:before="40" w:after="120"/>
      </w:pPr>
      <w:r>
        <w:rPr>
          <w:rFonts w:ascii="Calibri" w:hAnsi="Calibri"/>
          <w:b/>
          <w:i/>
          <w:color w:val="6B7280"/>
          <w:sz w:val="20"/>
          <w:u w:val="none"/>
        </w:rPr>
        <w:t>Equity Investment  ·  VIC  ·  Rolling — always open</w:t>
      </w:r>
    </w:p>
    <w:p>
      <w:pPr>
        <w:pStyle w:val="ListBullet"/>
        <w:spacing w:before="0" w:after="60"/>
      </w:pPr>
      <w:r>
        <w:rPr>
          <w:rFonts w:ascii="Calibri" w:hAnsi="Calibri"/>
          <w:b/>
          <w:i/>
          <w:color w:val="7A5604"/>
          <w:sz w:val="21"/>
          <w:u w:val="none"/>
        </w:rPr>
        <w:t xml:space="preserve">Funding:  </w:t>
      </w:r>
      <w:r>
        <w:rPr>
          <w:rFonts w:ascii="Calibri" w:hAnsi="Calibri"/>
          <w:b/>
          <w:i w:val="0"/>
          <w:color w:val="2C2C2C"/>
          <w:sz w:val="21"/>
          <w:u w:val="none"/>
        </w:rPr>
        <w:t>$75M committed to VC funds; 25% must deploy into Victorian companies</w:t>
      </w:r>
    </w:p>
    <w:p>
      <w:pPr>
        <w:pStyle w:val="ListBullet"/>
        <w:spacing w:before="0" w:after="60"/>
      </w:pPr>
      <w:r>
        <w:rPr>
          <w:rFonts w:ascii="Calibri" w:hAnsi="Calibri"/>
          <w:b/>
          <w:i/>
          <w:color w:val="7A5604"/>
          <w:sz w:val="21"/>
          <w:u w:val="none"/>
        </w:rPr>
        <w:t xml:space="preserve">Deadline:  </w:t>
      </w:r>
      <w:r>
        <w:rPr>
          <w:rFonts w:ascii="Calibri" w:hAnsi="Calibri"/>
          <w:b/>
          <w:i w:val="0"/>
          <w:color w:val="2C2C2C"/>
          <w:sz w:val="21"/>
          <w:u w:val="none"/>
        </w:rPr>
        <w:t>Ongoing — apply to backed funds (Virescent Ventures, Boson Ventures)</w:t>
      </w:r>
    </w:p>
    <w:p>
      <w:pPr>
        <w:pStyle w:val="ListBullet"/>
        <w:spacing w:before="0" w:after="60"/>
      </w:pPr>
      <w:r>
        <w:rPr>
          <w:rFonts w:ascii="Calibri" w:hAnsi="Calibri"/>
          <w:b/>
          <w:i/>
          <w:color w:val="7A5604"/>
          <w:sz w:val="21"/>
          <w:u w:val="none"/>
        </w:rPr>
        <w:t xml:space="preserve">Stage:  </w:t>
      </w:r>
      <w:r>
        <w:rPr>
          <w:rFonts w:ascii="Calibri" w:hAnsi="Calibri"/>
          <w:b w:val="0"/>
          <w:i w:val="0"/>
          <w:color w:val="2C2C2C"/>
          <w:sz w:val="21"/>
          <w:u w:val="none"/>
        </w:rPr>
        <w:t>Seed to growth</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Breakthrough Victoria (Victorian Government)</w:t>
      </w:r>
    </w:p>
    <w:p>
      <w:pPr>
        <w:spacing w:before="160" w:after="80"/>
      </w:pPr>
      <w:r>
        <w:rPr>
          <w:rFonts w:ascii="Calibri" w:hAnsi="Calibri"/>
          <w:b/>
          <w:i/>
          <w:color w:val="7A5604"/>
          <w:sz w:val="21"/>
          <w:u w:val="none"/>
        </w:rPr>
        <w:t xml:space="preserve">Overview:  </w:t>
      </w:r>
      <w:r>
        <w:rPr>
          <w:rFonts w:ascii="Calibri" w:hAnsi="Calibri"/>
          <w:b w:val="0"/>
          <w:i w:val="0"/>
          <w:color w:val="2C2C2C"/>
          <w:sz w:val="21"/>
          <w:u w:val="none"/>
        </w:rPr>
        <w:t>Breakthrough Victoria has committed $75M across five VC funds including Virescent Ventures Fund II. All BV-backed funds must deploy at least 25% of capital into Victorian companies. Startups apply directly to the VC funds (Virescent Ventures, Boson Ventures, etc.), not to BV directly. Clean economy is a priority sector.</w:t>
      </w:r>
    </w:p>
    <w:p>
      <w:pPr>
        <w:pStyle w:val="ListBullet"/>
        <w:spacing w:before="80" w:after="60"/>
      </w:pPr>
      <w:r>
        <w:rPr>
          <w:rFonts w:ascii="Calibri" w:hAnsi="Calibri"/>
          <w:b/>
          <w:i/>
          <w:color w:val="7A5604"/>
          <w:sz w:val="21"/>
          <w:u w:val="none"/>
        </w:rPr>
        <w:t xml:space="preserve">Why it matters:  </w:t>
      </w:r>
      <w:r>
        <w:rPr>
          <w:rFonts w:ascii="Calibri" w:hAnsi="Calibri"/>
          <w:b w:val="0"/>
          <w:i w:val="0"/>
          <w:color w:val="2C2C2C"/>
          <w:sz w:val="21"/>
          <w:u w:val="none"/>
        </w:rPr>
        <w:t>Victorian cleantech founders should prioritise Virescent Ventures and Boson Ventures as their first equity contacts — BV's co-investment mandate increases deal size and credibility.</w:t>
      </w:r>
    </w:p>
    <w:p>
      <w:pPr>
        <w:pStyle w:val="ListBullet"/>
        <w:spacing w:before="0" w:after="60"/>
      </w:pPr>
      <w:r>
        <w:rPr>
          <w:rFonts w:ascii="Calibri" w:hAnsi="Calibri"/>
          <w:b/>
          <w:i w:val="0"/>
          <w:color w:val="6B7280"/>
          <w:sz w:val="21"/>
          <w:u w:val="none"/>
        </w:rPr>
        <w:t xml:space="preserve">Source:  </w:t>
      </w:r>
      <w:hyperlink r:id="rId28" w:history="1">
        <w:r>
          <w:rPr>
            <w:rStyle w:val="Hyperlink"/>
            <w:color w:val="005EA2"/>
            <w:sz w:val="21"/>
            <w:szCs w:val="21"/>
          </w:rPr>
          <w:t>https://breakthroughvictoria.com/growth-sectors/clean-economy/</w:t>
        </w:r>
      </w:hyperlink>
    </w:p>
    <w:p>
      <w:pPr>
        <w:spacing w:before="280" w:after="40"/>
      </w:pPr>
      <w:r>
        <w:rPr>
          <w:rFonts w:ascii="Calibri" w:hAnsi="Calibri"/>
          <w:b w:val="0"/>
          <w:i w:val="0"/>
          <w:color w:val="6B7280"/>
          <w:sz w:val="16"/>
          <w:u w:val="none"/>
        </w:rPr>
        <w:t>──────────────────────────────────────────────────────</w:t>
      </w:r>
    </w:p>
    <w:p>
      <w:pPr>
        <w:spacing w:before="280" w:after="80"/>
      </w:pPr>
      <w:r>
        <w:rPr>
          <w:rFonts w:ascii="Calibri" w:hAnsi="Calibri"/>
          <w:b/>
          <w:i/>
          <w:color w:val="7A5604"/>
          <w:sz w:val="22"/>
          <w:u w:val="none"/>
        </w:rPr>
        <w:t>── WA ──</w:t>
      </w:r>
    </w:p>
    <w:p>
      <w:pPr>
        <w:pStyle w:val="Heading3"/>
        <w:spacing w:before="320" w:after="40"/>
      </w:pPr>
      <w:r>
        <w:rPr>
          <w:rFonts w:ascii="Calibri" w:hAnsi="Calibri"/>
          <w:b/>
          <w:i w:val="0"/>
          <w:color w:val="7A5604"/>
          <w:sz w:val="22"/>
          <w:u w:val="none"/>
        </w:rPr>
        <w:t xml:space="preserve">▶  </w:t>
      </w:r>
      <w:r>
        <w:rPr>
          <w:rFonts w:ascii="Calibri" w:hAnsi="Calibri"/>
          <w:b/>
          <w:i w:val="0"/>
          <w:color w:val="7A5604"/>
          <w:sz w:val="26"/>
          <w:u w:val="none"/>
        </w:rPr>
        <w:t>WA: Founders Factory Nature Tech Accelerator</w:t>
      </w:r>
    </w:p>
    <w:p>
      <w:pPr>
        <w:spacing w:before="40" w:after="120"/>
      </w:pPr>
      <w:r>
        <w:rPr>
          <w:rFonts w:ascii="Calibri" w:hAnsi="Calibri"/>
          <w:b/>
          <w:i/>
          <w:color w:val="6B7280"/>
          <w:sz w:val="20"/>
          <w:u w:val="none"/>
        </w:rPr>
        <w:t>Accelerator  ·  WA  ·  Date TBC</w:t>
      </w:r>
    </w:p>
    <w:p>
      <w:pPr>
        <w:pStyle w:val="ListBullet"/>
        <w:spacing w:before="0" w:after="60"/>
      </w:pPr>
      <w:r>
        <w:rPr>
          <w:rFonts w:ascii="Calibri" w:hAnsi="Calibri"/>
          <w:b/>
          <w:i/>
          <w:color w:val="7A5604"/>
          <w:sz w:val="21"/>
          <w:u w:val="none"/>
        </w:rPr>
        <w:t xml:space="preserve">Funding:  </w:t>
      </w:r>
      <w:r>
        <w:rPr>
          <w:rFonts w:ascii="Calibri" w:hAnsi="Calibri"/>
          <w:b/>
          <w:i w:val="0"/>
          <w:color w:val="2C2C2C"/>
          <w:sz w:val="21"/>
          <w:u w:val="none"/>
        </w:rPr>
        <w:t>$50,000 per startup + 4-month operational support</w:t>
      </w:r>
    </w:p>
    <w:p>
      <w:pPr>
        <w:pStyle w:val="ListBullet"/>
        <w:spacing w:before="0" w:after="60"/>
      </w:pPr>
      <w:r>
        <w:rPr>
          <w:rFonts w:ascii="Calibri" w:hAnsi="Calibri"/>
          <w:b/>
          <w:i/>
          <w:color w:val="7A5604"/>
          <w:sz w:val="21"/>
          <w:u w:val="none"/>
        </w:rPr>
        <w:t xml:space="preserve">Deadline:  </w:t>
      </w:r>
      <w:r>
        <w:rPr>
          <w:rFonts w:ascii="Calibri" w:hAnsi="Calibri"/>
          <w:b/>
          <w:i w:val="0"/>
          <w:color w:val="2C2C2C"/>
          <w:sz w:val="21"/>
          <w:u w:val="none"/>
        </w:rPr>
        <w:t>Next cohort TBC — Feb 2026 cohort underway</w:t>
      </w:r>
    </w:p>
    <w:p>
      <w:pPr>
        <w:pStyle w:val="ListBullet"/>
        <w:spacing w:before="0" w:after="60"/>
      </w:pPr>
      <w:r>
        <w:rPr>
          <w:rFonts w:ascii="Calibri" w:hAnsi="Calibri"/>
          <w:b/>
          <w:i/>
          <w:color w:val="7A5604"/>
          <w:sz w:val="21"/>
          <w:u w:val="none"/>
        </w:rPr>
        <w:t xml:space="preserve">Stage:  </w:t>
      </w:r>
      <w:r>
        <w:rPr>
          <w:rFonts w:ascii="Calibri" w:hAnsi="Calibri"/>
          <w:b w:val="0"/>
          <w:i w:val="0"/>
          <w:color w:val="2C2C2C"/>
          <w:sz w:val="21"/>
          <w:u w:val="none"/>
        </w:rPr>
        <w:t>Pre-seed to seed</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Founders Factory / WA Government ($7.2M, 3-year commitment)</w:t>
      </w:r>
    </w:p>
    <w:p>
      <w:pPr>
        <w:spacing w:before="160" w:after="80"/>
      </w:pPr>
      <w:r>
        <w:rPr>
          <w:rFonts w:ascii="Calibri" w:hAnsi="Calibri"/>
          <w:b/>
          <w:i/>
          <w:color w:val="7A5604"/>
          <w:sz w:val="21"/>
          <w:u w:val="none"/>
        </w:rPr>
        <w:t xml:space="preserve">Overview:  </w:t>
      </w:r>
      <w:r>
        <w:rPr>
          <w:rFonts w:ascii="Calibri" w:hAnsi="Calibri"/>
          <w:b w:val="0"/>
          <w:i w:val="0"/>
          <w:color w:val="2C2C2C"/>
          <w:sz w:val="21"/>
          <w:u w:val="none"/>
        </w:rPr>
        <w:t>The WA Government has committed $7.2M over 3 years to Founders Factory's dedicated Nature Tech Accelerator. Each accepted startup receives $50,000 plus 4 months of product development, commercialisation, and fundraising support from the Founders Factory team. Eligible sectors: environmental technologies, nature-based solutions, cleantech, biofuels. The February 2026 cohort is underway; next intake dates are to be confirmed.</w:t>
      </w:r>
    </w:p>
    <w:p>
      <w:pPr>
        <w:pStyle w:val="ListBullet"/>
        <w:spacing w:before="80" w:after="60"/>
      </w:pPr>
      <w:r>
        <w:rPr>
          <w:rFonts w:ascii="Calibri" w:hAnsi="Calibri"/>
          <w:b/>
          <w:i/>
          <w:color w:val="7A5604"/>
          <w:sz w:val="21"/>
          <w:u w:val="none"/>
        </w:rPr>
        <w:t xml:space="preserve">Why it matters:  </w:t>
      </w:r>
      <w:r>
        <w:rPr>
          <w:rFonts w:ascii="Calibri" w:hAnsi="Calibri"/>
          <w:b w:val="0"/>
          <w:i w:val="0"/>
          <w:color w:val="2C2C2C"/>
          <w:sz w:val="21"/>
          <w:u w:val="none"/>
        </w:rPr>
        <w:t>Western Australia's most direct pathway for early-stage environmental-tech founders. The $7.2M multi-year commitment signals ongoing cohort delivery — monitor foundersfactory.com for next intake.</w:t>
      </w:r>
    </w:p>
    <w:p>
      <w:pPr>
        <w:pStyle w:val="ListBullet"/>
        <w:spacing w:before="0" w:after="60"/>
      </w:pPr>
      <w:r>
        <w:rPr>
          <w:rFonts w:ascii="Calibri" w:hAnsi="Calibri"/>
          <w:b/>
          <w:i w:val="0"/>
          <w:color w:val="6B7280"/>
          <w:sz w:val="21"/>
          <w:u w:val="none"/>
        </w:rPr>
        <w:t xml:space="preserve">Source:  </w:t>
      </w:r>
      <w:hyperlink r:id="rId29" w:history="1">
        <w:r>
          <w:rPr>
            <w:rStyle w:val="Hyperlink"/>
            <w:color w:val="005EA2"/>
            <w:sz w:val="21"/>
            <w:szCs w:val="21"/>
          </w:rPr>
          <w:t>https://foundersfactory.com/western-australia-government-nature-tech-accelerator/</w:t>
        </w:r>
      </w:hyperlink>
    </w:p>
    <w:p>
      <w:pPr>
        <w:spacing w:before="280" w:after="40"/>
      </w:pPr>
      <w:r>
        <w:rPr>
          <w:rFonts w:ascii="Calibri" w:hAnsi="Calibri"/>
          <w:b w:val="0"/>
          <w:i w:val="0"/>
          <w:color w:val="6B7280"/>
          <w:sz w:val="16"/>
          <w:u w:val="none"/>
        </w:rPr>
        <w:t>──────────────────────────────────────────────────────</w:t>
      </w:r>
    </w:p>
    <w:p>
      <w:pPr>
        <w:spacing w:before="320" w:after="80"/>
        <w:pBdr>
          <w:bottom w:val="single" w:sz="4" w:space="1" w:color="AAAAAA"/>
        </w:pBdr>
      </w:pPr>
    </w:p>
    <w:p>
      <w:pPr>
        <w:spacing w:before="0" w:after="0"/>
      </w:pPr>
      <w:r>
        <w:rPr>
          <w:rFonts w:ascii="Calibri" w:hAnsi="Calibri"/>
          <w:b w:val="0"/>
          <w:i/>
          <w:color w:val="6B7280"/>
          <w:sz w:val="18"/>
          <w:u w:val="none"/>
        </w:rPr>
        <w:t>© GG Advisory  |  gg-advisory.org  |  July 2026 edition  |  Information is indicative only — verify deadlines and eligibility directly with the administrator.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C2C2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aea.gov.au/researcher-applicant/grants" TargetMode="External"/><Relationship Id="rId10" Type="http://schemas.openxmlformats.org/officeDocument/2006/relationships/hyperlink" Target="https://arena.gov.au/funding/advancing-renewables-program/" TargetMode="External"/><Relationship Id="rId11" Type="http://schemas.openxmlformats.org/officeDocument/2006/relationships/hyperlink" Target="https://arena.gov.au/funding/future-made-in-australia-innovation-fund/" TargetMode="External"/><Relationship Id="rId12" Type="http://schemas.openxmlformats.org/officeDocument/2006/relationships/hyperlink" Target="https://www.brinc.io/programs/accelerators/australia-cleantech-accelerator-program/" TargetMode="External"/><Relationship Id="rId13" Type="http://schemas.openxmlformats.org/officeDocument/2006/relationships/hyperlink" Target="https://www.virescent.vc/" TargetMode="External"/><Relationship Id="rId14" Type="http://schemas.openxmlformats.org/officeDocument/2006/relationships/hyperlink" Target="https://www.csiro.au/en/work-with-us/funding-programs/innovation-programs/on-accelerate" TargetMode="External"/><Relationship Id="rId15" Type="http://schemas.openxmlformats.org/officeDocument/2006/relationships/hyperlink" Target="https://arena.gov.au/funding/hydrogen-headstart-round2/" TargetMode="External"/><Relationship Id="rId16" Type="http://schemas.openxmlformats.org/officeDocument/2006/relationships/hyperlink" Target="https://business.gov.au/grants-and-programs/industry-growth-program" TargetMode="External"/><Relationship Id="rId17" Type="http://schemas.openxmlformats.org/officeDocument/2006/relationships/hyperlink" Target="https://www.mseq.vc/" TargetMode="External"/><Relationship Id="rId18" Type="http://schemas.openxmlformats.org/officeDocument/2006/relationships/hyperlink" Target="https://www.nrf.gov.au/" TargetMode="External"/><Relationship Id="rId19" Type="http://schemas.openxmlformats.org/officeDocument/2006/relationships/hyperlink" Target="https://business.gov.au/grants-and-programs/research-and-development-tax-incentive" TargetMode="External"/><Relationship Id="rId20" Type="http://schemas.openxmlformats.org/officeDocument/2006/relationships/hyperlink" Target="https://www.startmate.com/accelerator/program" TargetMode="External"/><Relationship Id="rId21" Type="http://schemas.openxmlformats.org/officeDocument/2006/relationships/hyperlink" Target="https://www.climatechoices.act.gov.au/policy-programs/energy-innovation-fund" TargetMode="External"/><Relationship Id="rId22" Type="http://schemas.openxmlformats.org/officeDocument/2006/relationships/hyperlink" Target="https://www.newcastle.edu.au/engage/business-and-industry/integrated-innovation-network-i2n/programs/accelerators/i2n-cleantech-accelerator" TargetMode="External"/><Relationship Id="rId23" Type="http://schemas.openxmlformats.org/officeDocument/2006/relationships/hyperlink" Target="https://business.gov.au/grants-and-programs/net-zero-manufacturing-initiative-low-carbon-product-manufacturing-nsw" TargetMode="External"/><Relationship Id="rId24" Type="http://schemas.openxmlformats.org/officeDocument/2006/relationships/hyperlink" Target="https://unswfounders.com/accelerators" TargetMode="External"/><Relationship Id="rId25" Type="http://schemas.openxmlformats.org/officeDocument/2006/relationships/hyperlink" Target="https://advance.qld.gov.au/grants-and-programs/ignite-ideas-fund" TargetMode="External"/><Relationship Id="rId26" Type="http://schemas.openxmlformats.org/officeDocument/2006/relationships/hyperlink" Target="https://www.greenindustries.sa.gov.au/funding" TargetMode="External"/><Relationship Id="rId27" Type="http://schemas.openxmlformats.org/officeDocument/2006/relationships/hyperlink" Target="https://www.recfit.tas.gov.au/grants_programs/climate-change/climate-change-business-innovation-grants" TargetMode="External"/><Relationship Id="rId28" Type="http://schemas.openxmlformats.org/officeDocument/2006/relationships/hyperlink" Target="https://breakthroughvictoria.com/growth-sectors/clean-economy/" TargetMode="External"/><Relationship Id="rId29" Type="http://schemas.openxmlformats.org/officeDocument/2006/relationships/hyperlink" Target="https://foundersfactory.com/western-australia-government-nature-tech-accelera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