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D2D4A"/>
          <w:sz w:val="36"/>
        </w:rPr>
        <w:t>GG Advisory — ARK Intelligence Pipeline</w:t>
      </w:r>
    </w:p>
    <w:p>
      <w:pPr>
        <w:spacing w:after="120"/>
      </w:pPr>
      <w:r>
        <w:rPr>
          <w:rFonts w:ascii="Calibri" w:hAnsi="Calibri"/>
          <w:b w:val="0"/>
          <w:i/>
          <w:color w:val="C0392B"/>
          <w:sz w:val="20"/>
        </w:rPr>
        <w:t>Internal Review Report  |  Period: 2026-06  |  CONFIDENTIAL — NOT FOR ARK</w:t>
      </w:r>
    </w:p>
    <w:p>
      <w:pPr>
        <w:spacing w:before="20" w:after="20"/>
        <w:pBdr>
          <w:bottom w:val="single" w:sz="16" w:space="1" w:color="C0392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1. RUN SUMMARY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Period:  </w:t>
      </w:r>
      <w:r>
        <w:rPr>
          <w:rFonts w:ascii="Calibri" w:hAnsi="Calibri"/>
          <w:b w:val="0"/>
          <w:i w:val="0"/>
          <w:color w:val="2C2C2C"/>
          <w:sz w:val="20"/>
        </w:rPr>
        <w:t>2026-06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Generated at:  </w:t>
      </w:r>
      <w:r>
        <w:rPr>
          <w:rFonts w:ascii="Calibri" w:hAnsi="Calibri"/>
          <w:b w:val="0"/>
          <w:i w:val="0"/>
          <w:color w:val="2C2C2C"/>
          <w:sz w:val="20"/>
        </w:rPr>
        <w:t>2026-07-02T05:00:26.709839+00:00</w:t>
      </w:r>
    </w:p>
    <w:p>
      <w:pPr>
        <w:spacing w:before="20" w:after="40"/>
      </w:pPr>
      <w:r>
        <w:rPr>
          <w:rFonts w:ascii="Calibri" w:hAnsi="Calibri"/>
          <w:b/>
          <w:i w:val="0"/>
          <w:color w:val="27AE60"/>
          <w:sz w:val="20"/>
        </w:rPr>
        <w:t xml:space="preserve">Auto-applied: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E08A00"/>
          <w:sz w:val="20"/>
        </w:rPr>
        <w:t xml:space="preserve">Draft/pending: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C0392B"/>
          <w:sz w:val="20"/>
        </w:rPr>
        <w:t xml:space="preserve">Flagged (low conf):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Skipped: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Tier-1 verified:  </w:t>
      </w:r>
      <w:r>
        <w:rPr>
          <w:rFonts w:ascii="Calibri" w:hAnsi="Calibri"/>
          <w:b w:val="0"/>
          <w:i w:val="0"/>
          <w:color w:val="2C2C2C"/>
          <w:sz w:val="20"/>
        </w:rPr>
        <w:t>10 OK  /  5 errors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Stale entries:  </w:t>
      </w:r>
      <w:r>
        <w:rPr>
          <w:rFonts w:ascii="Calibri" w:hAnsi="Calibri"/>
          <w:b w:val="0"/>
          <w:i w:val="0"/>
          <w:color w:val="2C2C2C"/>
          <w:sz w:val="20"/>
        </w:rPr>
        <w:t>25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Contradiction flags: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Draft entries:  </w:t>
      </w:r>
      <w:r>
        <w:rPr>
          <w:rFonts w:ascii="Calibri" w:hAnsi="Calibri"/>
          <w:b w:val="0"/>
          <w:i w:val="0"/>
          <w:color w:val="2C2C2C"/>
          <w:sz w:val="20"/>
        </w:rPr>
        <w:t>0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2. AUTO-APPLIED CHANGES (≥ 0.85 CONFIDENCE)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changes auto-applied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3. DRAFT ENTRIES — PENDING REVIEW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draft entries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4. FLAGGED ITEMS — LOW CONFIDENCE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low-confidence flags this period.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5. STABLE ENTRY CONTRADICTION FLAGS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80" w:after="80"/>
      </w:pPr>
      <w:r>
        <w:rPr>
          <w:rFonts w:ascii="Calibri" w:hAnsi="Calibri"/>
          <w:b w:val="0"/>
          <w:i/>
          <w:color w:val="555555"/>
          <w:sz w:val="20"/>
        </w:rPr>
        <w:t>No contradiction flags on stable entries.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6. TIER-1 FETCH ALERTS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/>
          <w:color w:val="E08A00"/>
          <w:sz w:val="20"/>
        </w:rPr>
        <w:t>The following source URLs could not be fetched. Check if the page has moved, the grant has closed, or the site is down.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mp-002 — National Climate Targets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timeout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None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https://www.dcceew.gov.au/climate-change/international-climate-action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Timed out after 20s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mp-003 — Electricity Prices — Relevance to ARK's Fully-Electric Model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error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https://www.aemo.com.au/energy-systems/electricity/national-electricity-market-nem/data-nem/aggregated-data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403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co-002 — Calix / LEILAC — Complementary, Not Competing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error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https://www.calix.com.au/our-projects/leilac/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403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pb-004 — Adbri / Cockburn Cement — Kwinana, WA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not_found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404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https://www.adbri.com.au/sustainability/net-zero/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404</w:t>
      </w:r>
    </w:p>
    <w:p>
      <w:pPr>
        <w:spacing w:before="120" w:after="40"/>
      </w:pPr>
      <w:r>
        <w:rPr>
          <w:rFonts w:ascii="Calibri" w:hAnsi="Calibri"/>
          <w:b/>
          <w:i w:val="0"/>
          <w:color w:val="2C2C2C"/>
          <w:sz w:val="21"/>
        </w:rPr>
        <w:t>pb-007 — Calix Limited (ASX: CXL)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Status:  </w:t>
      </w:r>
      <w:r>
        <w:rPr>
          <w:rFonts w:ascii="Calibri" w:hAnsi="Calibri"/>
          <w:b w:val="0"/>
          <w:i w:val="0"/>
          <w:color w:val="2C2C2C"/>
          <w:sz w:val="20"/>
        </w:rPr>
        <w:t>error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HTTP:  </w:t>
      </w:r>
      <w:r>
        <w:rPr>
          <w:rFonts w:ascii="Calibri" w:hAnsi="Calibri"/>
          <w:b w:val="0"/>
          <w:i w:val="0"/>
          <w:color w:val="2C2C2C"/>
          <w:sz w:val="20"/>
        </w:rPr>
        <w:t>403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URL:  </w:t>
      </w:r>
      <w:r>
        <w:rPr>
          <w:rFonts w:ascii="Calibri" w:hAnsi="Calibri"/>
          <w:b w:val="0"/>
          <w:i w:val="0"/>
          <w:color w:val="2C2C2C"/>
          <w:sz w:val="20"/>
        </w:rPr>
        <w:t>https://www.calix.com.au/our-projects/leilac/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Error:  </w:t>
      </w:r>
      <w:r>
        <w:rPr>
          <w:rFonts w:ascii="Calibri" w:hAnsi="Calibri"/>
          <w:b w:val="0"/>
          <w:i w:val="0"/>
          <w:color w:val="2C2C2C"/>
          <w:sz w:val="20"/>
        </w:rPr>
        <w:t>HTTP 403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7. STALENESS ALERTS (&gt; 90 DAYS SINCE LAST VERIFIED)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/>
          <w:color w:val="E08A00"/>
          <w:sz w:val="20"/>
        </w:rPr>
        <w:t>These entries have not been verified in over 90 days. Manually review their source URLs and update last_verified in ark-baseline.yaml.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gf-001 — Carbon Capture Technologies Programme (CCTP) — Round 2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https://business.gov.au/grants-and-programs/carbon-capture-technologies-program-round-2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gf-002 — ARENA — Industrial Transformation Stream (ITS) Round 3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https://arena.gov.au/funding/powering-the-regions-industrial-transformation-stream/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gf-003 — Emissions Reduction Fund / ACCU Scheme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https://www.cleanenergyregulator.gov.au/ERF/Pages/default.aspx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gf-004 — Clean Energy Finance Corporation (CEFC)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https://www.cefc.com.au/where-we-invest/sector/industrial/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gf-005 — R&amp;D Tax Incentive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https://business.gov.au/grants-and-programs/research-and-development-tax-incentive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mp-001 — Regulatory Driver — Safeguard Mechanism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https://cer.gov.au/schemes/safeguard-mechanism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mp-002 — National Climate Targets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https://www.dcceew.gov.au/climate-change/international-climate-action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mp-003 — Electricity Prices — Relevance to ARK's Fully-Electric Model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https://www.aemo.com.au/energy-systems/electricity/national-electricity-market-nem/data-nem/aggregated-data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mp-004 — Key Emitting Sectors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https://www.industry.gov.au/publications/australias-long-term-emissions-reduction-plan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mp-005 — CCS Storage Infrastructure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https://www.globalccsinstitute.com/resources/global-status-of-ccs/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co-001 — Amine / MEA Post-Combustion Capture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https://www.iea.org/reports/carbon-capture-utilisation-and-storage-2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co-002 — Calix / LEILAC — Complementary, Not Competing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https://www.calix.com.au/our-projects/leilac/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co-003 — Membrane Separation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https://www.iea.org/reports/carbon-capture-utilisation-and-storage-2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co-004 — Cryogenic Separation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https://www.iea.org/reports/carbon-capture-utilisation-and-storage-2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co-005 — CSIRO — Amine-Based PCC Research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https://www.csiro.au/en/research/technology-space/energy/Carbon-management/Capturing-carbon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co-006 — Competitive Position Summary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https://www.arkcapturesolutions.com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pb-001 — Kwinana Energy Recovery — Perth, WA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https://www.acciona.com/projects/kwinana-energy-conversion-plant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pb-002 — East Rockingham Resource Recovery Facility — Perth, WA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https://arena.gov.au/projects/east-rockingham-waste-to-energy/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pb-003 — Boral — Berrima Cement Works, NSW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https://www.boral.com.au/sustainability/net-zero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pb-004 — Adbri / Cockburn Cement — Kwinana, WA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https://www.adbri.com.au/sustainability/net-zero/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pb-005 — Cement Australia — Gladstone, QLD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https://www.cementaustralia.com.au/sustainability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pb-006 — CSIRO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https://www.csiro.au/en/work-with-us/licensing-and-commercialisation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pb-007 — Calix Limited (ASX: CXL)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https://www.calix.com.au/our-projects/leilac/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pb-008 — HILT CRC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https://www.hiltcrc.com.au/</w:t>
      </w:r>
    </w:p>
    <w:p>
      <w:pPr>
        <w:spacing w:before="120" w:after="20"/>
      </w:pPr>
      <w:r>
        <w:rPr>
          <w:rFonts w:ascii="Calibri" w:hAnsi="Calibri"/>
          <w:b/>
          <w:i w:val="0"/>
          <w:color w:val="2C2C2C"/>
          <w:sz w:val="21"/>
        </w:rPr>
        <w:t>pb-009 — Wilmar Sugar / MSF Sugar — Queensland</w:t>
      </w:r>
      <w:r>
        <w:rPr>
          <w:rFonts w:ascii="Calibri" w:hAnsi="Calibri"/>
          <w:b/>
          <w:sz w:val="16"/>
          <w:color w:val="E0A800"/>
        </w:rPr>
        <w:t xml:space="preserve"> [97 days] 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Last verified:  </w:t>
      </w:r>
      <w:r>
        <w:rPr>
          <w:rFonts w:ascii="Calibri" w:hAnsi="Calibri"/>
          <w:b w:val="0"/>
          <w:i w:val="0"/>
          <w:color w:val="2C2C2C"/>
          <w:sz w:val="20"/>
        </w:rPr>
        <w:t>2026-03-27</w:t>
      </w:r>
    </w:p>
    <w:p>
      <w:pPr>
        <w:spacing w:before="20" w:after="40"/>
      </w:pPr>
      <w:r>
        <w:rPr>
          <w:rFonts w:ascii="Calibri" w:hAnsi="Calibri"/>
          <w:b/>
          <w:i w:val="0"/>
          <w:color w:val="555555"/>
          <w:sz w:val="20"/>
        </w:rPr>
        <w:t xml:space="preserve">Source URL:  </w:t>
      </w:r>
      <w:r>
        <w:rPr>
          <w:rFonts w:ascii="Calibri" w:hAnsi="Calibri"/>
          <w:b w:val="0"/>
          <w:i w:val="0"/>
          <w:color w:val="2C2C2C"/>
          <w:sz w:val="20"/>
        </w:rPr>
        <w:t>https://www.wilmarsugar.com.au/sustainability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</w:rPr>
        <w:t>8. CLEAN CHECKS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2C2C2C"/>
          <w:sz w:val="20"/>
        </w:rPr>
        <w:t>0 of 25 active entries are clean (verified, no flags, no staleness alerts).</w:t>
      </w:r>
    </w:p>
    <w:p>
      <w:pPr>
        <w:spacing w:before="280" w:after="0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</w:pPr>
      <w:r>
        <w:rPr>
          <w:rFonts w:ascii="Calibri" w:hAnsi="Calibri"/>
          <w:b w:val="0"/>
          <w:i/>
          <w:color w:val="C0392B"/>
          <w:sz w:val="17"/>
        </w:rPr>
        <w:t>GG Advisory  |  ARK Pipeline Internal Review Report  |  CONFIDENTIAL — FOR GG ADVISORY USE ONLY — NOT FOR DISTRIBUTION TO ARK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888888"/>
          <w:sz w:val="17"/>
        </w:rPr>
        <w:t>Generated: 02 July 2026 05:00 UTC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