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12" w:rsidRPr="00646312" w:rsidRDefault="00646312" w:rsidP="00646312">
      <w:pPr>
        <w:jc w:val="right"/>
        <w:rPr>
          <w:rFonts w:ascii="Calibri" w:hAnsi="Calibri" w:cs="Calibri"/>
          <w:b/>
          <w:sz w:val="24"/>
          <w:szCs w:val="24"/>
          <w:u w:val="single"/>
          <w:lang w:val="es-PY"/>
        </w:rPr>
      </w:pPr>
      <w:r w:rsidRPr="00646312">
        <w:rPr>
          <w:rFonts w:ascii="Calibri" w:hAnsi="Calibri" w:cs="Calibri"/>
          <w:b/>
          <w:sz w:val="24"/>
          <w:szCs w:val="24"/>
          <w:u w:val="single"/>
          <w:lang w:val="es-PY"/>
        </w:rPr>
        <w:t>12/11/2020</w:t>
      </w:r>
    </w:p>
    <w:p w:rsidR="006C3812" w:rsidRPr="00646312" w:rsidRDefault="00704282" w:rsidP="00704282">
      <w:pPr>
        <w:jc w:val="center"/>
        <w:rPr>
          <w:rFonts w:ascii="Calibri" w:hAnsi="Calibri" w:cs="Calibri"/>
          <w:b/>
          <w:sz w:val="24"/>
          <w:szCs w:val="24"/>
          <w:u w:val="single"/>
          <w:lang w:val="es-PY"/>
        </w:rPr>
      </w:pPr>
      <w:r w:rsidRPr="00646312">
        <w:rPr>
          <w:rFonts w:ascii="Calibri" w:hAnsi="Calibri" w:cs="Calibri"/>
          <w:b/>
          <w:sz w:val="24"/>
          <w:szCs w:val="24"/>
          <w:u w:val="single"/>
          <w:lang w:val="es-PY"/>
        </w:rPr>
        <w:t>ACTUALIZACION DE RESOLUCIONES PARA ADMINISTRACION DE LA INMOBILIARIA (EL CAMINO)</w:t>
      </w:r>
    </w:p>
    <w:p w:rsidR="00C623AC" w:rsidRPr="00646312" w:rsidRDefault="00C623AC" w:rsidP="005F7E01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s-PY"/>
        </w:rPr>
      </w:pPr>
      <w:r w:rsidRPr="00646312">
        <w:rPr>
          <w:rFonts w:ascii="Calibri" w:hAnsi="Calibri" w:cs="Calibri"/>
          <w:sz w:val="24"/>
          <w:szCs w:val="24"/>
          <w:lang w:val="es-PY"/>
        </w:rPr>
        <w:t>Según acuerdo entre el propietario y la inmobiliaria, del total de las ventas las primeras 10 cuotas impares corresponderán a la inmobiliaria: cuotas 1</w:t>
      </w:r>
      <w:proofErr w:type="gramStart"/>
      <w:r w:rsidRPr="00646312">
        <w:rPr>
          <w:rFonts w:ascii="Calibri" w:hAnsi="Calibri" w:cs="Calibri"/>
          <w:sz w:val="24"/>
          <w:szCs w:val="24"/>
          <w:lang w:val="es-PY"/>
        </w:rPr>
        <w:t>,3,5,7,9,11,13,15,17</w:t>
      </w:r>
      <w:proofErr w:type="gramEnd"/>
      <w:r w:rsidRPr="00646312">
        <w:rPr>
          <w:rFonts w:ascii="Calibri" w:hAnsi="Calibri" w:cs="Calibri"/>
          <w:sz w:val="24"/>
          <w:szCs w:val="24"/>
          <w:lang w:val="es-PY"/>
        </w:rPr>
        <w:t xml:space="preserve"> y 19.</w:t>
      </w:r>
    </w:p>
    <w:p w:rsidR="00646312" w:rsidRPr="00646312" w:rsidRDefault="00646312" w:rsidP="00646312">
      <w:pPr>
        <w:pStyle w:val="Prrafodelista"/>
        <w:jc w:val="both"/>
        <w:rPr>
          <w:rFonts w:ascii="Calibri" w:hAnsi="Calibri" w:cs="Calibri"/>
          <w:sz w:val="24"/>
          <w:szCs w:val="24"/>
          <w:lang w:val="es-PY"/>
        </w:rPr>
      </w:pPr>
    </w:p>
    <w:p w:rsidR="00C623AC" w:rsidRPr="00646312" w:rsidRDefault="00C623AC" w:rsidP="00DA09C4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s-PY"/>
        </w:rPr>
      </w:pPr>
      <w:r w:rsidRPr="00646312">
        <w:rPr>
          <w:rFonts w:ascii="Calibri" w:hAnsi="Calibri" w:cs="Calibri"/>
          <w:sz w:val="24"/>
          <w:szCs w:val="24"/>
          <w:lang w:val="es-PY"/>
        </w:rPr>
        <w:t>Según acuerdo entre la inmobiliaria y los vendedores de los lotes, del total de las ventas, las primeras 5 cuotas impares corresponderán a los</w:t>
      </w:r>
      <w:r w:rsidR="00646312" w:rsidRPr="00646312">
        <w:rPr>
          <w:rFonts w:ascii="Calibri" w:hAnsi="Calibri" w:cs="Calibri"/>
          <w:sz w:val="24"/>
          <w:szCs w:val="24"/>
          <w:lang w:val="es-PY"/>
        </w:rPr>
        <w:t xml:space="preserve"> vendedores: cuotas </w:t>
      </w:r>
      <w:bookmarkStart w:id="0" w:name="_GoBack"/>
      <w:bookmarkEnd w:id="0"/>
      <w:r w:rsidR="00646312" w:rsidRPr="00646312">
        <w:rPr>
          <w:rFonts w:ascii="Calibri" w:hAnsi="Calibri" w:cs="Calibri"/>
          <w:sz w:val="24"/>
          <w:szCs w:val="24"/>
          <w:lang w:val="es-PY"/>
        </w:rPr>
        <w:t>1</w:t>
      </w:r>
      <w:proofErr w:type="gramStart"/>
      <w:r w:rsidR="00646312" w:rsidRPr="00646312">
        <w:rPr>
          <w:rFonts w:ascii="Calibri" w:hAnsi="Calibri" w:cs="Calibri"/>
          <w:sz w:val="24"/>
          <w:szCs w:val="24"/>
          <w:lang w:val="es-PY"/>
        </w:rPr>
        <w:t>,3,5,7</w:t>
      </w:r>
      <w:proofErr w:type="gramEnd"/>
      <w:r w:rsidR="00646312" w:rsidRPr="00646312">
        <w:rPr>
          <w:rFonts w:ascii="Calibri" w:hAnsi="Calibri" w:cs="Calibri"/>
          <w:sz w:val="24"/>
          <w:szCs w:val="24"/>
          <w:lang w:val="es-PY"/>
        </w:rPr>
        <w:t xml:space="preserve"> y 9.</w:t>
      </w:r>
    </w:p>
    <w:p w:rsidR="00646312" w:rsidRPr="00646312" w:rsidRDefault="00646312" w:rsidP="00646312">
      <w:pPr>
        <w:pStyle w:val="Prrafodelista"/>
        <w:jc w:val="both"/>
        <w:rPr>
          <w:rFonts w:ascii="Calibri" w:hAnsi="Calibri" w:cs="Calibri"/>
          <w:sz w:val="24"/>
          <w:szCs w:val="24"/>
          <w:lang w:val="es-PY"/>
        </w:rPr>
      </w:pPr>
    </w:p>
    <w:p w:rsidR="00A27909" w:rsidRPr="00646312" w:rsidRDefault="00A27909" w:rsidP="00DA09C4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s-PY"/>
        </w:rPr>
      </w:pPr>
      <w:r w:rsidRPr="00646312">
        <w:rPr>
          <w:rFonts w:ascii="Calibri" w:hAnsi="Calibri" w:cs="Calibri"/>
          <w:sz w:val="24"/>
          <w:szCs w:val="24"/>
          <w:lang w:val="es-PY"/>
        </w:rPr>
        <w:t>Todas las ventas hechas y cuyas cuotas vencieran hasta el 31/10/2020 corresponderán su percepción a la inmobiliaria independientemente a la fecha en que sea cobrada.</w:t>
      </w:r>
    </w:p>
    <w:p w:rsidR="00646312" w:rsidRPr="00646312" w:rsidRDefault="00646312" w:rsidP="00646312">
      <w:pPr>
        <w:pStyle w:val="Prrafodelista"/>
        <w:jc w:val="both"/>
        <w:rPr>
          <w:rFonts w:ascii="Calibri" w:hAnsi="Calibri" w:cs="Calibri"/>
          <w:sz w:val="24"/>
          <w:szCs w:val="24"/>
          <w:lang w:val="es-PY"/>
        </w:rPr>
      </w:pPr>
    </w:p>
    <w:p w:rsidR="00646312" w:rsidRPr="00646312" w:rsidRDefault="00DA09C4" w:rsidP="00646312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s-PY"/>
        </w:rPr>
      </w:pPr>
      <w:r w:rsidRPr="00646312">
        <w:rPr>
          <w:rFonts w:ascii="Calibri" w:hAnsi="Calibri" w:cs="Calibri"/>
          <w:sz w:val="24"/>
          <w:szCs w:val="24"/>
          <w:lang w:val="es-PY"/>
        </w:rPr>
        <w:t>Todas las ventas y cobros ejecutados desde el 01/11/2020 serán considerados para la distribución proporcional entre el propietario y la inmobiliaria según acuerdo confirmado (27% para la inmobiliaria y 73% para el propietario), teniendo siempre en consideración el acuerdo del punto 1 sobre que las primeras 10 cuotas impares corresponderán en su totalidad a la inmobiliaria.</w:t>
      </w:r>
      <w:r w:rsidR="00646312" w:rsidRPr="00646312">
        <w:rPr>
          <w:rFonts w:ascii="Calibri" w:hAnsi="Calibri" w:cs="Calibri"/>
          <w:sz w:val="24"/>
          <w:szCs w:val="24"/>
          <w:lang w:val="es-PY"/>
        </w:rPr>
        <w:t xml:space="preserve"> </w:t>
      </w:r>
    </w:p>
    <w:p w:rsidR="00646312" w:rsidRPr="00646312" w:rsidRDefault="00646312" w:rsidP="00646312">
      <w:pPr>
        <w:pStyle w:val="Prrafodelista"/>
        <w:jc w:val="both"/>
        <w:rPr>
          <w:rFonts w:ascii="Calibri" w:hAnsi="Calibri" w:cs="Calibri"/>
          <w:sz w:val="24"/>
          <w:szCs w:val="24"/>
          <w:lang w:val="es-PY"/>
        </w:rPr>
      </w:pPr>
    </w:p>
    <w:p w:rsidR="005F7E01" w:rsidRPr="00646312" w:rsidRDefault="005F7E01" w:rsidP="00DA09C4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s-PY"/>
        </w:rPr>
      </w:pPr>
      <w:r w:rsidRPr="00646312">
        <w:rPr>
          <w:rFonts w:ascii="Calibri" w:hAnsi="Calibri" w:cs="Calibri"/>
          <w:sz w:val="24"/>
          <w:szCs w:val="24"/>
          <w:lang w:val="es-PY"/>
        </w:rPr>
        <w:t>Todas las ventas y cobros desde el 01/11/2020 correspondientes a las primeras 5 cuotas impares percibida por los vendedores, sobre las mismas, la inmobiliaria ejercerá una retención del 12,5% como compensación de los costos administrativos que conlleva el proceso de cobro.</w:t>
      </w:r>
    </w:p>
    <w:p w:rsidR="00646312" w:rsidRPr="00646312" w:rsidRDefault="00646312" w:rsidP="00646312">
      <w:pPr>
        <w:pStyle w:val="Prrafodelista"/>
        <w:jc w:val="both"/>
        <w:rPr>
          <w:rFonts w:ascii="Calibri" w:hAnsi="Calibri" w:cs="Calibri"/>
          <w:sz w:val="24"/>
          <w:szCs w:val="24"/>
          <w:lang w:val="es-PY"/>
        </w:rPr>
      </w:pPr>
    </w:p>
    <w:p w:rsidR="00782218" w:rsidRPr="00646312" w:rsidRDefault="00782218" w:rsidP="00DA09C4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es-PY"/>
        </w:rPr>
      </w:pPr>
      <w:r w:rsidRPr="00646312">
        <w:rPr>
          <w:rFonts w:ascii="Calibri" w:hAnsi="Calibri" w:cs="Calibri"/>
          <w:sz w:val="24"/>
          <w:szCs w:val="24"/>
          <w:lang w:val="es-PY"/>
        </w:rPr>
        <w:t xml:space="preserve">Se realizó la venta  a cuenta de otra negociación con la señora Rosa María San Martín </w:t>
      </w:r>
      <w:proofErr w:type="spellStart"/>
      <w:r w:rsidRPr="00646312">
        <w:rPr>
          <w:rFonts w:ascii="Calibri" w:hAnsi="Calibri" w:cs="Calibri"/>
          <w:sz w:val="24"/>
          <w:szCs w:val="24"/>
          <w:lang w:val="es-PY"/>
        </w:rPr>
        <w:t>Odone</w:t>
      </w:r>
      <w:proofErr w:type="spellEnd"/>
      <w:r w:rsidRPr="00646312">
        <w:rPr>
          <w:rFonts w:ascii="Calibri" w:hAnsi="Calibri" w:cs="Calibri"/>
          <w:sz w:val="24"/>
          <w:szCs w:val="24"/>
          <w:lang w:val="es-PY"/>
        </w:rPr>
        <w:t xml:space="preserve"> de los lotes 01</w:t>
      </w:r>
      <w:proofErr w:type="gramStart"/>
      <w:r w:rsidRPr="00646312">
        <w:rPr>
          <w:rFonts w:ascii="Calibri" w:hAnsi="Calibri" w:cs="Calibri"/>
          <w:sz w:val="24"/>
          <w:szCs w:val="24"/>
          <w:lang w:val="es-PY"/>
        </w:rPr>
        <w:t>,02,03,04</w:t>
      </w:r>
      <w:proofErr w:type="gramEnd"/>
      <w:r w:rsidRPr="00646312">
        <w:rPr>
          <w:rFonts w:ascii="Calibri" w:hAnsi="Calibri" w:cs="Calibri"/>
          <w:sz w:val="24"/>
          <w:szCs w:val="24"/>
          <w:lang w:val="es-PY"/>
        </w:rPr>
        <w:t xml:space="preserve"> y 15 de la Manzana 02. Dichas ventas fue</w:t>
      </w:r>
      <w:r w:rsidR="00704282" w:rsidRPr="00646312">
        <w:rPr>
          <w:rFonts w:ascii="Calibri" w:hAnsi="Calibri" w:cs="Calibri"/>
          <w:sz w:val="24"/>
          <w:szCs w:val="24"/>
          <w:lang w:val="es-PY"/>
        </w:rPr>
        <w:t>ron</w:t>
      </w:r>
      <w:r w:rsidRPr="00646312">
        <w:rPr>
          <w:rFonts w:ascii="Calibri" w:hAnsi="Calibri" w:cs="Calibri"/>
          <w:sz w:val="24"/>
          <w:szCs w:val="24"/>
          <w:lang w:val="es-PY"/>
        </w:rPr>
        <w:t xml:space="preserve"> ejecutada</w:t>
      </w:r>
      <w:r w:rsidR="00704282" w:rsidRPr="00646312">
        <w:rPr>
          <w:rFonts w:ascii="Calibri" w:hAnsi="Calibri" w:cs="Calibri"/>
          <w:sz w:val="24"/>
          <w:szCs w:val="24"/>
          <w:lang w:val="es-PY"/>
        </w:rPr>
        <w:t>s</w:t>
      </w:r>
      <w:r w:rsidRPr="00646312">
        <w:rPr>
          <w:rFonts w:ascii="Calibri" w:hAnsi="Calibri" w:cs="Calibri"/>
          <w:sz w:val="24"/>
          <w:szCs w:val="24"/>
          <w:lang w:val="es-PY"/>
        </w:rPr>
        <w:t xml:space="preserve"> directamente por la inmobiliaria sin intermediación de vendedor, por tanto no corresponde el pago de las primeras 5 cuot</w:t>
      </w:r>
      <w:r w:rsidR="00704282" w:rsidRPr="00646312">
        <w:rPr>
          <w:rFonts w:ascii="Calibri" w:hAnsi="Calibri" w:cs="Calibri"/>
          <w:sz w:val="24"/>
          <w:szCs w:val="24"/>
          <w:lang w:val="es-PY"/>
        </w:rPr>
        <w:t>as impares a ningún vendedor. Los precios de las cuotas de los lotes ascienden a Gs.220.000 cada uno para cuyo cobros se considerarán desde el mes de noviembre 2020 y se tendrá en cuenta lo estipulado en el punto 04 de la presente resolución.</w:t>
      </w:r>
    </w:p>
    <w:sectPr w:rsidR="00782218" w:rsidRPr="00646312" w:rsidSect="00646312">
      <w:pgSz w:w="11906" w:h="16838" w:code="9"/>
      <w:pgMar w:top="1134" w:right="1134" w:bottom="1134" w:left="85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61F5"/>
    <w:multiLevelType w:val="hybridMultilevel"/>
    <w:tmpl w:val="79007B16"/>
    <w:lvl w:ilvl="0" w:tplc="6BBA4F1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8F"/>
    <w:rsid w:val="000A301F"/>
    <w:rsid w:val="002B1009"/>
    <w:rsid w:val="00316DE8"/>
    <w:rsid w:val="00582FCC"/>
    <w:rsid w:val="005E6E58"/>
    <w:rsid w:val="005F7E01"/>
    <w:rsid w:val="00646312"/>
    <w:rsid w:val="006C3812"/>
    <w:rsid w:val="00704282"/>
    <w:rsid w:val="007317E9"/>
    <w:rsid w:val="00782218"/>
    <w:rsid w:val="00A27909"/>
    <w:rsid w:val="00AF0C84"/>
    <w:rsid w:val="00C44665"/>
    <w:rsid w:val="00C623AC"/>
    <w:rsid w:val="00C81E8F"/>
    <w:rsid w:val="00DA09C4"/>
    <w:rsid w:val="00DE721D"/>
    <w:rsid w:val="00F2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</dc:creator>
  <cp:keywords/>
  <dc:description/>
  <cp:lastModifiedBy>Administracion</cp:lastModifiedBy>
  <cp:revision>3</cp:revision>
  <dcterms:created xsi:type="dcterms:W3CDTF">2020-11-12T18:19:00Z</dcterms:created>
  <dcterms:modified xsi:type="dcterms:W3CDTF">2020-11-13T19:54:00Z</dcterms:modified>
</cp:coreProperties>
</file>