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top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УТВЕРЖДАЮ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Непосредственный руководитель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практики от организации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                   /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«18» мая 2026 г.</w:t>
            </w:r>
          </w:p>
        </w:tc>
        <w:tc>
          <w:tcPr>
            <w:tcW w:type="dxa" w:w="4323"/>
            <w:vAlign w:val="top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УТВЕРЖДАЮ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Руководитель от кафедры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 xml:space="preserve">                      / Ю.В. Криницкий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8"/>
              </w:rPr>
              <w:t>«18» мая 2026 г.</w:t>
            </w:r>
          </w:p>
        </w:tc>
      </w:tr>
    </w:tbl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Индивидуальный план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студента Деменкова Ивана Михайловича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1 (курс) 12-25 РПмз (группа) заочной формы обучения</w:t>
      </w:r>
    </w:p>
    <w:p>
      <w:pPr>
        <w:spacing w:line="360" w:lineRule="auto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Этапы практики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Планируемые виды деятельности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Сроки выполнения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Отметка о выполнении</w:t>
            </w:r>
          </w:p>
        </w:tc>
      </w:tr>
      <w:tr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Ознакоми-тельно-подготови-тельный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Участие в установочной конференции; ознакомление с рабочей программой практики; изучение методических рекомендаций по практике; согласование индивидуального задания с руководителем практики. Уточнение методологического аппарата исследования, формирование перечня источников по тематике процессов синхронизации данных, методов управления процессами обработки данных и архитектуры распределённых систем.</w:t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  <w:p>
            <w:pPr>
              <w:spacing w:line="276" w:lineRule="auto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 прошёл.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18.05.2026 –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20.05.2026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(подпись руководителя практики от кафедры)</w:t>
            </w:r>
          </w:p>
        </w:tc>
      </w:tr>
      <w:tr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Основной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Изучение архитектуры действующей системы синхронизации данных между гетерогенными источниками (реляционные СУБД, документоориентированные хранилища) и аналитическим хранилищем. Анализ состава, форматов и объёмов передаваемых данных, исследование характеристик целевой инфраструктуры. Изучение действующего подхода к управлению процессами синхронизации на основе системы планирования заданий Rundeck. Теоретический обзор современных программных средств управления процессами обработки данных.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21.05.2026 –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28.05.2026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(подпись руководителя практики от кафедры)</w:t>
            </w:r>
          </w:p>
        </w:tc>
      </w:tr>
      <w:tr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Заключи-тельный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Систематизация, анализ, обработка собранного в ходе практики материала, формулирование выводов и направлений последующего исследования. Подготовка отчётной документации: индивидуального плана, текстового отчёта, дневника практики. Публичная защита отчёта по практике на итоговой конференции. Подготовка сообщения на студенческую научно-практическую конференцию по теме проведённого исследования.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29.05.2026 –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30.05.2026</w:t>
            </w:r>
          </w:p>
        </w:tc>
        <w:tc>
          <w:tcPr>
            <w:tcW w:type="dxa" w:w="17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Выполнено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____________________</w:t>
            </w:r>
          </w:p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(подпись руководителя практики от кафедры)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