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Характеристика работы студента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Деменкова Ивана Михайловича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Обучающийся 1 курса группы 12-25 РПмз по направлению подготовки 09.04.04 Программная инженерия, направленность Разработка программно-информационных систем, проходил учебную практику (ознакомительная практика) в период с «18» мая 2026 г. по «30» мая 2026 г. на базе кафедры программной инженерии и информационных технологий.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время практики студент ознакомился с индивидуальным планом работы, обосновал актуальность выбранной темы: «Анализ архитектуры системы синхронизации данных между транзакционными и аналитическими хранилищами и методов управления её процессами». Проведён анализ архитектуры действующей системы синхронизации данных между гетерогенными источниками и аналитическим хранилищем, изучены состав и характеристики передаваемых данных, исследован действующий подход к управлению процессами синхронизации на основе системы планирования заданий Rundeck, выполнен теоретико-сравнительный обзор современных программных средств управления процессами обработки данных. Собран и систематизирован материал, составляющий теоретико-методологическую основу для последующих этапов выпускной квалификационной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 период прохождения практики у студента были сформированы следующие образовательные результаты: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УК-1 – Способен осуществлять критический анализ проблемных ситуаций на основе системного подхода, вырабатывать стратегию действий;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УК-2 – Способен управлять проектом на всех этапах его жизненного цикла;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УК-4 –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УК-6 – Способен определять и реализовывать приоритеты собственной деятельности и способы её совершенствования на основе самооценки;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ОПК-1 – Способен самостоятельно приобретать, развивать и применять математические, естественнонаучные, социально-экономические и профессиональные знания для решения нестандартных задач, в том числе в новой или незнакомой среде и в междисциплинарном контексте;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ОПК-2 – Способен разрабатывать оригинальные алгоритмы и программные средства, в том числе с использованием современных интеллектуальных технологий, для решения профессиональных задач;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ОПК-3 – Способен анализировать профессиональную информацию, выделять в ней главное, структурировать, оформлять и представлять в виде аналитических обзоров с обоснованными выводами и рекомендациями;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ОПК-4 – Способен применять на практике новые научные принципы и методы исследований;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ПК-2 – Способность применять современные методы и инструментальные средства прикладной информатики для автоматизации и информатизации решения прикладных задач различных классов и создания ИС;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в части формирования компетенции ПК-3 – Способность проектировать архитектуру ИС предприятий и организаций в прикладной области.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период прохождения практики, согласно индивидуальному плану, студент выполнил следующие виды работ: ознакомление с рабочей программой практики, изучение методических рекомендаций по практике, согласование индивидуального задания с руководителем практики, анализ архитектуры действующей системы синхронизации данных, исследование состава и характеристик передаваемых данных, изучение действующего подхода к управлению процессами синхронизации, теоретико-сравнительный обзор современных программных средств управления процессами обработки данных, систематизация собранного материала.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запланированные виды деятельности выполнены в полном объёме. Содержание отчёта по практике полностью соответствует предъявляемым требованиям.</w:t>
      </w: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Рекомендуемая оценка за практику:</w:t>
        <w:tab/>
        <w:t>«отлично».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Непосредственный руководитель</w:t>
      </w: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практики от организации</w:t>
        <w:tab/>
        <w:tab/>
        <w:tab/>
        <w:t xml:space="preserve">                                         /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