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i w:val="false"/>
          <w:sz w:val="28"/>
        </w:rPr>
        <w:t>Федеральное государственное бюджетное образовательное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i w:val="false"/>
          <w:sz w:val="28"/>
        </w:rPr>
        <w:t>учреждение высшего образования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i w:val="false"/>
          <w:sz w:val="28"/>
        </w:rPr>
        <w:t>«Херсонский государственный педагогический</w:t>
      </w:r>
    </w:p>
    <w:p>
      <w:pPr>
        <w:pStyle w:val="Normal"/>
        <w:spacing w:lineRule="auto" w:line="360" w:before="0" w:after="120"/>
        <w:jc w:val="center"/>
        <w:rPr/>
      </w:pPr>
      <w:r>
        <w:rPr>
          <w:rFonts w:eastAsia="Times New Roman" w:cs="Times New Roman"/>
          <w:b/>
          <w:i w:val="false"/>
          <w:sz w:val="28"/>
        </w:rPr>
        <w:t>университет»</w:t>
      </w:r>
    </w:p>
    <w:p>
      <w:pPr>
        <w:pStyle w:val="Normal"/>
        <w:spacing w:lineRule="auto" w:line="360" w:before="0" w:after="240"/>
        <w:jc w:val="center"/>
        <w:rPr/>
      </w:pPr>
      <w:r>
        <w:rPr>
          <w:rFonts w:eastAsia="Times New Roman" w:cs="Times New Roman"/>
          <w:b w:val="false"/>
          <w:i w:val="false"/>
          <w:sz w:val="28"/>
        </w:rPr>
        <w:t>Институт информационных технологий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120"/>
        <w:jc w:val="center"/>
        <w:rPr/>
      </w:pPr>
      <w:r>
        <w:rPr>
          <w:rFonts w:eastAsia="Times New Roman" w:cs="Times New Roman"/>
          <w:b/>
          <w:i w:val="false"/>
          <w:sz w:val="28"/>
        </w:rPr>
        <w:t>Практическая работа №1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i w:val="false"/>
          <w:sz w:val="28"/>
        </w:rPr>
        <w:t>по дисциплине:</w:t>
      </w:r>
    </w:p>
    <w:p>
      <w:pPr>
        <w:pStyle w:val="Normal"/>
        <w:spacing w:lineRule="auto" w:line="360" w:before="0" w:after="120"/>
        <w:jc w:val="center"/>
        <w:rPr/>
      </w:pPr>
      <w:r>
        <w:rPr>
          <w:rFonts w:eastAsia="Times New Roman" w:cs="Times New Roman"/>
          <w:b w:val="false"/>
          <w:i w:val="false"/>
          <w:sz w:val="28"/>
        </w:rPr>
        <w:t>«Методы цифровой обработки изображений»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i w:val="false"/>
          <w:sz w:val="28"/>
        </w:rPr>
        <w:t>на тему:</w:t>
      </w:r>
    </w:p>
    <w:p>
      <w:pPr>
        <w:pStyle w:val="Normal"/>
        <w:spacing w:lineRule="auto" w:line="360" w:before="0" w:after="240"/>
        <w:jc w:val="center"/>
        <w:rPr/>
      </w:pPr>
      <w:r>
        <w:rPr>
          <w:rFonts w:eastAsia="Times New Roman" w:cs="Times New Roman"/>
          <w:b/>
          <w:i w:val="false"/>
          <w:sz w:val="28"/>
        </w:rPr>
        <w:t>«Системы распознавания образов и машинного зрения»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b w:val="false"/>
          <w:i w:val="false"/>
          <w:sz w:val="28"/>
        </w:rPr>
        <w:t>Выполнил: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b w:val="false"/>
          <w:i w:val="false"/>
          <w:sz w:val="28"/>
        </w:rPr>
        <w:t>Студент гр.: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b w:val="false"/>
          <w:i w:val="false"/>
          <w:sz w:val="28"/>
        </w:rPr>
        <w:t>12-25РПмз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b w:val="false"/>
          <w:i w:val="false"/>
          <w:sz w:val="28"/>
        </w:rPr>
        <w:t>Деменков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b w:val="false"/>
          <w:i w:val="false"/>
          <w:sz w:val="28"/>
        </w:rPr>
        <w:t>Иван Михайлович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b w:val="false"/>
          <w:i w:val="false"/>
          <w:sz w:val="28"/>
        </w:rPr>
        <w:t>Проверил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b w:val="false"/>
          <w:i w:val="false"/>
          <w:sz w:val="28"/>
        </w:rPr>
        <w:t>Преподаватель: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b w:val="false"/>
          <w:i w:val="false"/>
          <w:sz w:val="28"/>
        </w:rPr>
        <w:t>Алешов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b w:val="false"/>
          <w:i w:val="false"/>
          <w:sz w:val="28"/>
        </w:rPr>
        <w:t>Евгений Витальевич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b w:val="false"/>
          <w:i w:val="false"/>
          <w:sz w:val="28"/>
        </w:rPr>
        <w:t>Оценка:_____________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b w:val="false"/>
          <w:i w:val="false"/>
          <w:sz w:val="28"/>
        </w:rPr>
        <w:t>Дата: 24.06.2026</w:t>
      </w:r>
      <w:r>
        <w:br w:type="page"/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i w:val="false"/>
          <w:sz w:val="28"/>
        </w:rPr>
        <w:t xml:space="preserve">Цель работы: </w:t>
      </w:r>
      <w:r>
        <w:rPr>
          <w:rFonts w:eastAsia="Times New Roman" w:cs="Times New Roman"/>
          <w:b w:val="false"/>
          <w:i w:val="false"/>
          <w:sz w:val="28"/>
        </w:rPr>
        <w:t>изучить принципы построения систем распознавания образов и машинного зрения, методы оптического распознавания символов, виды целостного описания объектов и структурно-пятенный эталон.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>
          <w:rFonts w:eastAsia="Times New Roman" w:cs="Times New Roman"/>
          <w:b w:val="false"/>
          <w:i w:val="false"/>
          <w:sz w:val="28"/>
        </w:rPr>
        <w:t>Системы распознавания образов и машинного зрения широко применяются на промышленных и строительных предприятиях для автоматизации ввода текстовой и графической информации с бумажных носителей, а также с фотографий, полученных с видеокамер, в том числе при аэрофотосъёмке и тахеометрии. В ходе работы изучены теоретические сведения и подготовлены ответы на контрольные вопросы.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>
          <w:rFonts w:eastAsia="Times New Roman" w:cs="Times New Roman"/>
          <w:b w:val="false"/>
          <w:i w:val="false"/>
          <w:sz w:val="28"/>
        </w:rPr>
      </w:r>
    </w:p>
    <w:p>
      <w:pPr>
        <w:pStyle w:val="Normal"/>
        <w:spacing w:lineRule="auto" w:line="360" w:before="160" w:after="120"/>
        <w:jc w:val="center"/>
        <w:rPr/>
      </w:pPr>
      <w:r>
        <w:rPr>
          <w:rFonts w:eastAsia="Times New Roman" w:cs="Times New Roman"/>
          <w:b/>
          <w:i w:val="false"/>
          <w:sz w:val="28"/>
        </w:rPr>
        <w:t>Контрольные вопросы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i w:val="false"/>
          <w:sz w:val="28"/>
        </w:rPr>
        <w:t>1. Основные принципы и целостность восприятия.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В основе восприятия лежит принцип целостности: любой воспринимаемый объект рассматривается как целое, состоящее из связанных между собой частей. Например, печатная страница состоит из статей, статья — из заголовка и колонок, колонка — из абзацев, абзац — из строк, строка — из слов, слово — из букв. Чтобы выделить целое, необходимо определить его части, однако сами части можно рассматривать только в составе целого, поэтому восприятие протекает в рамках гипотезы о воспринимаемом объекте: сначала выдвигается предположение о целом, затем выделяются и интерпретируются его части, после чего предпринимается попытка «собрать» из них целое и проверить исходную гипотезу.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Целостное описание класса объектов должно удовлетворять двум условиям: ему отвечают все объекты данного класса и не отвечает ни один объект другого класса (например, описание буквы «К» должно охватывать любое её начертание и не охватывать другие буквы). Такое описание обладает свойством отображаемости — позволяет воспроизвести описываемый объект. Принцип целостности диктует два архитектурных решения: все источники знаний должны по возможности работать одновременно (чтобы обеспечить обратную связь между распознаванием и контекстной обработкой), а исследуемый объект должен представляться и обрабатываться по возможности целиком. Процесс восприятия включает два шага — формирование гипотезы (по априорной модели и контексту «сверху вниз» либо по предварительному анализу «снизу вверх») и её уточнение (проверка гипотезы с привлечением контекста).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b/>
          <w:i w:val="false"/>
          <w:sz w:val="28"/>
        </w:rPr>
      </w:pPr>
      <w:r>
        <w:rPr>
          <w:rFonts w:eastAsia="Times New Roman" w:cs="Times New Roman"/>
          <w:b/>
          <w:i w:val="false"/>
          <w:sz w:val="28"/>
        </w:rPr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b/>
          <w:i w:val="false"/>
          <w:sz w:val="28"/>
        </w:rPr>
      </w:pPr>
      <w:r>
        <w:rPr>
          <w:rFonts w:eastAsia="Times New Roman" w:cs="Times New Roman"/>
          <w:b/>
          <w:i w:val="false"/>
          <w:sz w:val="28"/>
        </w:rPr>
        <w:t>2. Оптическое распознавание символов — это?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Оптическое распознавание символов (англ. optical character recognition, OCR) — это механический или электронный перевод изображений рукописного, машинописного или печатного текста в текстовые данные, то есть в последовательность кодов, используемых для представления символов в компьютере. OCR применяется для конвертации книг и документов в электронный вид, автоматизации систем учёта и публикации текста в сети. Оно позволяет редактировать текст, выполнять поиск слова или фразы, хранить текст в компактной форме, печатать без потери качества, анализировать информацию, а также применять электронный перевод, форматирование и преобразование в речь. OCR является исследуемой проблемой в областях распознавания образов, искусственного интеллекта и компьютерного зрения.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b/>
          <w:i w:val="false"/>
          <w:sz w:val="28"/>
        </w:rPr>
      </w:pPr>
      <w:r>
        <w:rPr>
          <w:rFonts w:eastAsia="Times New Roman" w:cs="Times New Roman"/>
          <w:b/>
          <w:i w:val="false"/>
          <w:sz w:val="28"/>
        </w:rPr>
      </w:r>
      <w:r>
        <w:br w:type="page"/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b/>
          <w:i w:val="false"/>
          <w:sz w:val="28"/>
        </w:rPr>
      </w:pPr>
      <w:r>
        <w:rPr>
          <w:rFonts w:eastAsia="Times New Roman" w:cs="Times New Roman"/>
          <w:b/>
          <w:i w:val="false"/>
          <w:sz w:val="28"/>
        </w:rPr>
        <w:t>3. Системы распознавания символов.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Основные системы оптического распознавания символов можно условно сгруппировать так: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i w:val="false"/>
          <w:sz w:val="28"/>
        </w:rPr>
        <w:t xml:space="preserve">Настольные программы: </w:t>
      </w:r>
      <w:r>
        <w:rPr>
          <w:rFonts w:eastAsia="Times New Roman" w:cs="Times New Roman"/>
          <w:b w:val="false"/>
          <w:i w:val="false"/>
          <w:sz w:val="28"/>
        </w:rPr>
        <w:t>ABBYY FineReader, OmniPage (Nuance Communications), Readiris (I.R.I.S. Group), CuneiForm, ExperVision TypeReader &amp; RTK, SimpleOCR, Tesseract (Google), GOCR, Ocrad, SmartScore (распознавание нотной записи), Microsoft Office Document Imaging, Microsoft Office OneNote 2007, NSOCR (Nicomsoft), RasterID (CSoft).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i w:val="false"/>
          <w:sz w:val="28"/>
        </w:rPr>
        <w:t xml:space="preserve">Специализированные по языкам: </w:t>
      </w:r>
      <w:r>
        <w:rPr>
          <w:rFonts w:eastAsia="Times New Roman" w:cs="Times New Roman"/>
          <w:b w:val="false"/>
          <w:i w:val="false"/>
          <w:sz w:val="28"/>
        </w:rPr>
        <w:t>Persian Reader (фарси), Kirtas Technologies Arabic OCR (арабский и английский), HOCR (иврит), NovoDynamics NovoVerus (языки Среднего Востока).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i w:val="false"/>
          <w:sz w:val="28"/>
        </w:rPr>
        <w:t xml:space="preserve">Системы документооборота и обработки данных: </w:t>
      </w:r>
      <w:r>
        <w:rPr>
          <w:rFonts w:eastAsia="Times New Roman" w:cs="Times New Roman"/>
          <w:b w:val="false"/>
          <w:i w:val="false"/>
          <w:sz w:val="28"/>
        </w:rPr>
        <w:t>ViewWise (Computhink), ReadSoft, Brainware, Scantron Cognition, Zonal OCR, SILVERCODERS OCR Server, RelayFax Network Fax Manager (Alt-N Technologies).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i w:val="false"/>
          <w:sz w:val="28"/>
        </w:rPr>
        <w:t xml:space="preserve">Онлайн- и браузерные сервисы: </w:t>
      </w:r>
      <w:r>
        <w:rPr>
          <w:rFonts w:eastAsia="Times New Roman" w:cs="Times New Roman"/>
          <w:b w:val="false"/>
          <w:i w:val="false"/>
          <w:sz w:val="28"/>
        </w:rPr>
        <w:t>WeOCR, FreeOCR, img2txt, FineReaderOnline.ru, OnlineOCR.ru, NewOCR.com, LiveOCR, OCRopus.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b/>
          <w:i w:val="false"/>
          <w:sz w:val="28"/>
        </w:rPr>
      </w:pPr>
      <w:r>
        <w:rPr>
          <w:rFonts w:eastAsia="Times New Roman" w:cs="Times New Roman"/>
          <w:b/>
          <w:i w:val="false"/>
          <w:sz w:val="28"/>
        </w:rPr>
      </w:r>
      <w:r>
        <w:br w:type="page"/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b/>
          <w:i w:val="false"/>
          <w:sz w:val="28"/>
        </w:rPr>
      </w:pPr>
      <w:r>
        <w:rPr>
          <w:rFonts w:eastAsia="Times New Roman" w:cs="Times New Roman"/>
          <w:b/>
          <w:i w:val="false"/>
          <w:sz w:val="28"/>
        </w:rPr>
        <w:t>4. Шесть основных стадий обработки документа в системе распознавания.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На схеме (рисунок 2) выделены ключевые стадии обработки документа — сканирование, обработка изображения, распознавание, верификация и экспорт. С учётом отдельной стадии сегментации (анализа структуры документа) полный цикл насчитывает шесть основных стадий:</w:t>
      </w:r>
    </w:p>
    <w:p>
      <w:pPr>
        <w:pStyle w:val="Normal"/>
        <w:spacing w:lineRule="auto" w:line="360" w:before="0" w:after="0"/>
        <w:ind w:hanging="283" w:start="567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– </w:t>
      </w:r>
      <w:r>
        <w:rPr>
          <w:rFonts w:eastAsia="Times New Roman" w:cs="Times New Roman"/>
          <w:b w:val="false"/>
          <w:i w:val="false"/>
          <w:sz w:val="28"/>
        </w:rPr>
        <w:t>сканирование — получение цифрового изображения документа;</w:t>
      </w:r>
    </w:p>
    <w:p>
      <w:pPr>
        <w:pStyle w:val="Normal"/>
        <w:spacing w:lineRule="auto" w:line="360" w:before="0" w:after="0"/>
        <w:ind w:hanging="283" w:start="567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– </w:t>
      </w:r>
      <w:r>
        <w:rPr>
          <w:rFonts w:eastAsia="Times New Roman" w:cs="Times New Roman"/>
          <w:b w:val="false"/>
          <w:i w:val="false"/>
          <w:sz w:val="28"/>
        </w:rPr>
        <w:t>обработка (предварительная обработка) изображения — устранение шумов, выравнивание, бинаризация;</w:t>
      </w:r>
    </w:p>
    <w:p>
      <w:pPr>
        <w:pStyle w:val="Normal"/>
        <w:spacing w:lineRule="auto" w:line="360" w:before="0" w:after="0"/>
        <w:ind w:hanging="283" w:start="567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– </w:t>
      </w:r>
      <w:r>
        <w:rPr>
          <w:rFonts w:eastAsia="Times New Roman" w:cs="Times New Roman"/>
          <w:b w:val="false"/>
          <w:i w:val="false"/>
          <w:sz w:val="28"/>
        </w:rPr>
        <w:t>сегментация — разбиение изображения на блоки, строки и отдельные символы;</w:t>
      </w:r>
    </w:p>
    <w:p>
      <w:pPr>
        <w:pStyle w:val="Normal"/>
        <w:spacing w:lineRule="auto" w:line="360" w:before="0" w:after="0"/>
        <w:ind w:hanging="283" w:start="567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– </w:t>
      </w:r>
      <w:r>
        <w:rPr>
          <w:rFonts w:eastAsia="Times New Roman" w:cs="Times New Roman"/>
          <w:b w:val="false"/>
          <w:i w:val="false"/>
          <w:sz w:val="28"/>
        </w:rPr>
        <w:t>распознавание — преобразование изображений символов в текстовые коды;</w:t>
      </w:r>
    </w:p>
    <w:p>
      <w:pPr>
        <w:pStyle w:val="Normal"/>
        <w:spacing w:lineRule="auto" w:line="360" w:before="0" w:after="0"/>
        <w:ind w:hanging="283" w:start="567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– </w:t>
      </w:r>
      <w:r>
        <w:rPr>
          <w:rFonts w:eastAsia="Times New Roman" w:cs="Times New Roman"/>
          <w:b w:val="false"/>
          <w:i w:val="false"/>
          <w:sz w:val="28"/>
        </w:rPr>
        <w:t>верификация — проверка и при необходимости коррекция результата;</w:t>
      </w:r>
    </w:p>
    <w:p>
      <w:pPr>
        <w:pStyle w:val="Normal"/>
        <w:spacing w:lineRule="auto" w:line="360" w:before="0" w:after="0"/>
        <w:ind w:hanging="283" w:start="567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 xml:space="preserve">– </w:t>
      </w:r>
      <w:r>
        <w:rPr>
          <w:rFonts w:eastAsia="Times New Roman" w:cs="Times New Roman"/>
          <w:b w:val="false"/>
          <w:i w:val="false"/>
          <w:sz w:val="28"/>
        </w:rPr>
        <w:t>экспорт — сохранение распознанного текста в редактируемый формат.</w:t>
      </w:r>
    </w:p>
    <w:p>
      <w:pPr>
        <w:pStyle w:val="Normal"/>
        <w:spacing w:lineRule="auto" w:line="360" w:before="120" w:after="0"/>
        <w:jc w:val="center"/>
        <w:rPr/>
      </w:pPr>
      <w:r>
        <w:rPr/>
        <w:drawing>
          <wp:inline distT="0" distB="0" distL="0" distR="0">
            <wp:extent cx="5760720" cy="974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7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40" w:after="160"/>
        <w:jc w:val="center"/>
        <w:rPr/>
      </w:pPr>
      <w:r>
        <w:rPr>
          <w:rFonts w:eastAsia="Times New Roman" w:cs="Times New Roman"/>
          <w:b w:val="false"/>
          <w:i/>
          <w:sz w:val="26"/>
        </w:rPr>
        <w:t>Рисунок 2 — Основные стадии обработки документа в системе распознавания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b/>
          <w:i w:val="false"/>
          <w:sz w:val="28"/>
        </w:rPr>
      </w:pPr>
      <w:r>
        <w:rPr>
          <w:rFonts w:eastAsia="Times New Roman" w:cs="Times New Roman"/>
          <w:b/>
          <w:i w:val="false"/>
          <w:sz w:val="28"/>
        </w:rPr>
      </w:r>
      <w:r>
        <w:br w:type="page"/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b/>
          <w:i w:val="false"/>
          <w:sz w:val="28"/>
        </w:rPr>
      </w:pPr>
      <w:r>
        <w:rPr>
          <w:rFonts w:eastAsia="Times New Roman" w:cs="Times New Roman"/>
          <w:b/>
          <w:i w:val="false"/>
          <w:sz w:val="28"/>
        </w:rPr>
        <w:t>5. Три подхода к распознаванию символов.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Известно три подхода к распознаванию символов — шаблонный, структурный и признаковый; принципу целостности отвечают только первые два.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i w:val="false"/>
          <w:sz w:val="28"/>
        </w:rPr>
        <w:t xml:space="preserve">Шаблонный подход. </w:t>
      </w:r>
      <w:r>
        <w:rPr>
          <w:rFonts w:eastAsia="Times New Roman" w:cs="Times New Roman"/>
          <w:b w:val="false"/>
          <w:i w:val="false"/>
          <w:sz w:val="28"/>
        </w:rPr>
        <w:t>Изображение отдельного символа преобразуется в растровое и сравнивается со всеми шаблонами из базы; выбирается шаблон с наименьшим числом отличающихся точек. Такие системы устойчивы к дефектам изображения и обладают высокой скоростью, но надёжно распознают только те шрифты, шаблоны которых им известны, поэтому применяются в основном для печатных символов.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i w:val="false"/>
          <w:sz w:val="28"/>
        </w:rPr>
        <w:t xml:space="preserve">Структурный подход. </w:t>
      </w:r>
      <w:r>
        <w:rPr>
          <w:rFonts w:eastAsia="Times New Roman" w:cs="Times New Roman"/>
          <w:b w:val="false"/>
          <w:i w:val="false"/>
          <w:sz w:val="28"/>
        </w:rPr>
        <w:t>Символ описывается как граф, узлами которого являются структурные элементы (например, для буквы «р» — вертикальный отрезок и дуга), а дугами — пространственные отношения между ними. Системы работают с векторными изображениями и пригодны для рукописных символов, но чувствительны к дефектам, а векторизация может вносить дополнительные искажения.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i w:val="false"/>
          <w:sz w:val="28"/>
        </w:rPr>
        <w:t xml:space="preserve">Признаковый подход. </w:t>
      </w:r>
      <w:r>
        <w:rPr>
          <w:rFonts w:eastAsia="Times New Roman" w:cs="Times New Roman"/>
          <w:b w:val="false"/>
          <w:i w:val="false"/>
          <w:sz w:val="28"/>
        </w:rPr>
        <w:t>Усреднённое изображение каждого символа представляется как объект в n-мерном пространстве признаков; вычисленный вектор признаков сравнивается с эталонными, и изображение относится к ближайшему. Этот подход не отвечает принципу целостности, так как при вычислении признаков теряется существенная часть информации.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b/>
          <w:i w:val="false"/>
          <w:sz w:val="28"/>
        </w:rPr>
      </w:pPr>
      <w:r>
        <w:rPr>
          <w:rFonts w:eastAsia="Times New Roman" w:cs="Times New Roman"/>
          <w:b/>
          <w:i w:val="false"/>
          <w:sz w:val="28"/>
        </w:rPr>
      </w:r>
      <w:r>
        <w:br w:type="page"/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b/>
          <w:i w:val="false"/>
          <w:sz w:val="28"/>
        </w:rPr>
      </w:pPr>
      <w:r>
        <w:rPr>
          <w:rFonts w:eastAsia="Times New Roman" w:cs="Times New Roman"/>
          <w:b/>
          <w:i w:val="false"/>
          <w:sz w:val="28"/>
        </w:rPr>
        <w:t>6. Структурно-пятенный эталон.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Структурно-пятенный эталон применяется в системе ABBYY FineReader и реализует фонтанное (от англ. font — шрифт) представление символа в виде набора пятен с попарными отношениями между ними (рисунок 3). Первоначально он использовался для распознавания рукописного текста, а затем был применён и для печатных символов; эталон совмещает достоинства шаблонного и структурного классификаторов и при этом нечувствителен к различным начертаниям и дефектам символов.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Изображение представляется как набор пятен, связанных n-арными отношениями, задающими структуру символа; эти отношения образуют структурные элементы (отрезок — один тип отношения, эллипс — другой, дуга — третий). В эталоне задаются: имя; обязательные, запрещающие и необязательные структурные элементы; отношения между ними; отношения, связывающие элементы с описывающим прямоугольником символа; атрибуты для выделения элементов, проверки отношений и оценки их качества; позиция начала выделения элемента. Структурные элементы бывают исходными (пятна) и составными (отрезок, дуга, кольцо, точка), что позволяет строить иерархические описания классов. Отношения определяются метрическими характеристиками («длина больше») либо взаимным расположением элементов («правее», «соприкасается»).</w:t>
      </w:r>
    </w:p>
    <w:p>
      <w:pPr>
        <w:pStyle w:val="Normal"/>
        <w:spacing w:lineRule="auto" w:line="360" w:before="120" w:after="0"/>
        <w:jc w:val="center"/>
        <w:rPr/>
      </w:pPr>
      <w:r>
        <w:rPr/>
        <w:drawing>
          <wp:inline distT="0" distB="0" distL="0" distR="0">
            <wp:extent cx="1463040" cy="1793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79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40" w:after="160"/>
        <w:jc w:val="center"/>
        <w:rPr/>
      </w:pPr>
      <w:r>
        <w:rPr>
          <w:rFonts w:eastAsia="Times New Roman" w:cs="Times New Roman"/>
          <w:b w:val="false"/>
          <w:i/>
          <w:sz w:val="26"/>
        </w:rPr>
        <w:t>Рисунок 3 — Структурно-пятенный эталон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Построение и тестирование эталона ведётся по базе изображений, разделённой на обучающее и контрольное множества: разработчик задаёт набор структурных элементов и отношений, а система обучения автоматически вычисляет их параметры. Распознавание выполняется так: эталон накладывается на изображение, отношения между выделенными пятнами сравниваются с отношениями в эталоне; если они удовлетворяют эталону некоторого символа, этот символ добавляется в список гипотез о результате распознавания.</w:t>
      </w:r>
    </w:p>
    <w:p>
      <w:pPr>
        <w:pStyle w:val="Normal"/>
        <w:spacing w:lineRule="auto" w:line="360" w:before="160" w:after="120"/>
        <w:jc w:val="center"/>
        <w:rPr/>
      </w:pPr>
      <w:r>
        <w:rPr>
          <w:rFonts w:eastAsia="Times New Roman" w:cs="Times New Roman"/>
          <w:b/>
          <w:i w:val="false"/>
          <w:sz w:val="28"/>
        </w:rPr>
        <w:t>Вывод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 w:val="false"/>
          <w:i w:val="false"/>
          <w:sz w:val="28"/>
        </w:rPr>
        <w:t>В ходе выполнения работы изучены принципы построения систем распознавания образов и машинного зрения. Рассмотрены принцип целостности восприятия и архитектура систем распознавания, понятие оптического распознавания символов (OCR) и области его применения, основные программные системы распознавания символов, стадии обработки документа, три подхода к распознаванию символов (шаблонный, структурный и признаковый) и структурно-пятенный эталон системы ABBYY FineReader. Таким образом, цель работы достигнута — получены теоретические знания о системах распознавания образов и машинного зрения.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LibreOffice/26.2.3.2$MacOSX_X86_64 LibreOffice_project/70e089b17412e4cb7773e41413306b17a2328c34</Application>
  <AppVersion>15.0000</AppVersion>
  <Pages>8</Pages>
  <Words>1049</Words>
  <Characters>7795</Characters>
  <CharactersWithSpaces>8820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2026-06-24T18:18:35Z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