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i w:val="false"/>
          <w:iCs w:val="false"/>
          <w:caps w:val="false"/>
          <w:sz w:val="26"/>
          <w:szCs w:val="26"/>
        </w:rPr>
        <w:t xml:space="preserve">Федеральное государственное бюджетное образовательное</w:t>
      </w:r>
    </w:p>
    <w:p>
      <w:pPr>
        <w:spacing w:after="0" w:line="240"/>
        <w:jc w:val="center"/>
      </w:pPr>
      <w:r>
        <w:rPr>
          <w:rFonts w:ascii="Times New Roman" w:cs="Times New Roman" w:eastAsia="Times New Roman" w:hAnsi="Times New Roman"/>
          <w:b/>
          <w:bCs/>
          <w:i w:val="false"/>
          <w:iCs w:val="false"/>
          <w:caps w:val="false"/>
          <w:sz w:val="26"/>
          <w:szCs w:val="26"/>
        </w:rPr>
        <w:t xml:space="preserve">учреждение высшего образования</w:t>
      </w:r>
    </w:p>
    <w:p>
      <w:pPr>
        <w:spacing w:after="120" w:line="240"/>
        <w:jc w:val="center"/>
      </w:pPr>
      <w:r>
        <w:rPr>
          <w:rFonts w:ascii="Times New Roman" w:cs="Times New Roman" w:eastAsia="Times New Roman" w:hAnsi="Times New Roman"/>
          <w:b/>
          <w:bCs/>
          <w:i w:val="false"/>
          <w:iCs w:val="false"/>
          <w:caps w:val="false"/>
          <w:sz w:val="26"/>
          <w:szCs w:val="26"/>
        </w:rPr>
        <w:t xml:space="preserve">«Херсонский государственный педагогический университет»</w:t>
      </w:r>
    </w:p>
    <w:p>
      <w:pPr>
        <w:spacing w:after="0" w:line="240"/>
        <w:jc w:val="center"/>
      </w:pPr>
      <w:r>
        <w:rPr>
          <w:rFonts w:ascii="Times New Roman" w:cs="Times New Roman" w:eastAsia="Times New Roman" w:hAnsi="Times New Roman"/>
          <w:b w:val="false"/>
          <w:bCs w:val="false"/>
          <w:i w:val="false"/>
          <w:iCs w:val="false"/>
          <w:caps w:val="false"/>
          <w:sz w:val="26"/>
          <w:szCs w:val="26"/>
        </w:rPr>
        <w:t xml:space="preserve">Институт информационных технологий</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160" w:line="240"/>
        <w:jc w:val="center"/>
      </w:pPr>
      <w:r>
        <w:rPr>
          <w:rFonts w:ascii="Times New Roman" w:cs="Times New Roman" w:eastAsia="Times New Roman" w:hAnsi="Times New Roman"/>
          <w:b/>
          <w:bCs/>
          <w:i w:val="false"/>
          <w:iCs w:val="false"/>
          <w:caps w:val="false"/>
          <w:sz w:val="32"/>
          <w:szCs w:val="32"/>
        </w:rPr>
        <w:t xml:space="preserve">Практическая работа</w:t>
      </w:r>
    </w:p>
    <w:p>
      <w:pPr>
        <w:spacing w:after="0" w:line="240"/>
        <w:jc w:val="center"/>
      </w:pPr>
      <w:r>
        <w:rPr>
          <w:rFonts w:ascii="Times New Roman" w:cs="Times New Roman" w:eastAsia="Times New Roman" w:hAnsi="Times New Roman"/>
          <w:b w:val="false"/>
          <w:bCs w:val="false"/>
          <w:i w:val="false"/>
          <w:iCs w:val="false"/>
          <w:caps w:val="false"/>
          <w:sz w:val="28"/>
          <w:szCs w:val="28"/>
        </w:rPr>
        <w:t xml:space="preserve">по дисциплине:</w:t>
      </w:r>
    </w:p>
    <w:p>
      <w:pPr>
        <w:spacing w:after="120" w:line="240"/>
        <w:jc w:val="center"/>
      </w:pPr>
      <w:r>
        <w:rPr>
          <w:rFonts w:ascii="Times New Roman" w:cs="Times New Roman" w:eastAsia="Times New Roman" w:hAnsi="Times New Roman"/>
          <w:b w:val="false"/>
          <w:bCs w:val="false"/>
          <w:i w:val="false"/>
          <w:iCs w:val="false"/>
          <w:caps w:val="false"/>
          <w:sz w:val="28"/>
          <w:szCs w:val="28"/>
        </w:rPr>
        <w:t xml:space="preserve">«Методы цифровой обработки изображений»</w:t>
      </w:r>
    </w:p>
    <w:p>
      <w:pPr>
        <w:spacing w:after="0" w:line="240"/>
        <w:jc w:val="center"/>
      </w:pPr>
      <w:r>
        <w:rPr>
          <w:rFonts w:ascii="Times New Roman" w:cs="Times New Roman" w:eastAsia="Times New Roman" w:hAnsi="Times New Roman"/>
          <w:b w:val="false"/>
          <w:bCs w:val="false"/>
          <w:i w:val="false"/>
          <w:iCs w:val="false"/>
          <w:caps w:val="false"/>
          <w:sz w:val="28"/>
          <w:szCs w:val="28"/>
        </w:rPr>
        <w:t xml:space="preserve">на тему:</w:t>
      </w:r>
    </w:p>
    <w:p>
      <w:pPr>
        <w:spacing w:after="80" w:line="240"/>
        <w:jc w:val="center"/>
      </w:pPr>
      <w:r>
        <w:rPr>
          <w:rFonts w:ascii="Times New Roman" w:cs="Times New Roman" w:eastAsia="Times New Roman" w:hAnsi="Times New Roman"/>
          <w:b/>
          <w:bCs/>
          <w:i w:val="false"/>
          <w:iCs w:val="false"/>
          <w:caps w:val="false"/>
          <w:sz w:val="30"/>
          <w:szCs w:val="30"/>
        </w:rPr>
        <w:t xml:space="preserve">«Анализ бинарных изображений»</w:t>
      </w:r>
    </w:p>
    <w:p>
      <w:pPr>
        <w:spacing w:after="0" w:line="240"/>
        <w:jc w:val="center"/>
      </w:pPr>
      <w:r>
        <w:rPr>
          <w:rFonts w:ascii="Times New Roman" w:cs="Times New Roman" w:eastAsia="Times New Roman" w:hAnsi="Times New Roman"/>
          <w:b w:val="false"/>
          <w:bCs w:val="false"/>
          <w:i/>
          <w:iCs/>
          <w:caps w:val="false"/>
          <w:sz w:val="24"/>
          <w:szCs w:val="24"/>
        </w:rPr>
        <w:t xml:space="preserve">(по главе 7 учебного пособия В. Т. Фисенко, Т. Ю. Фисенко</w:t>
      </w:r>
    </w:p>
    <w:p>
      <w:pPr>
        <w:spacing w:after="0" w:line="240"/>
        <w:jc w:val="center"/>
      </w:pPr>
      <w:r>
        <w:rPr>
          <w:rFonts w:ascii="Times New Roman" w:cs="Times New Roman" w:eastAsia="Times New Roman" w:hAnsi="Times New Roman"/>
          <w:b w:val="false"/>
          <w:bCs w:val="false"/>
          <w:i/>
          <w:iCs/>
          <w:caps w:val="false"/>
          <w:sz w:val="24"/>
          <w:szCs w:val="24"/>
        </w:rPr>
        <w:t xml:space="preserve">«Компьютерная обработка и распознавание изображений»)</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300" w:lineRule="auto"/>
        <w:jc w:val="right"/>
      </w:pPr>
      <w:r>
        <w:rPr>
          <w:rFonts w:ascii="Times New Roman" w:cs="Times New Roman" w:eastAsia="Times New Roman" w:hAnsi="Times New Roman"/>
          <w:b w:val="false"/>
          <w:bCs w:val="false"/>
          <w:sz w:val="28"/>
          <w:szCs w:val="28"/>
        </w:rPr>
        <w:t xml:space="preserve">Выполнил:</w:t>
      </w:r>
    </w:p>
    <w:p>
      <w:pPr>
        <w:spacing w:after="0" w:line="300" w:lineRule="auto"/>
        <w:jc w:val="right"/>
      </w:pPr>
      <w:r>
        <w:rPr>
          <w:rFonts w:ascii="Times New Roman" w:cs="Times New Roman" w:eastAsia="Times New Roman" w:hAnsi="Times New Roman"/>
          <w:b w:val="false"/>
          <w:bCs w:val="false"/>
          <w:sz w:val="28"/>
          <w:szCs w:val="28"/>
        </w:rPr>
        <w:t xml:space="preserve">Студент гр.: 12-25РПмз</w:t>
      </w:r>
    </w:p>
    <w:p>
      <w:pPr>
        <w:spacing w:after="160" w:line="300" w:lineRule="auto"/>
        <w:jc w:val="right"/>
      </w:pPr>
      <w:r>
        <w:rPr>
          <w:rFonts w:ascii="Times New Roman" w:cs="Times New Roman" w:eastAsia="Times New Roman" w:hAnsi="Times New Roman"/>
          <w:b w:val="false"/>
          <w:bCs w:val="false"/>
          <w:sz w:val="28"/>
          <w:szCs w:val="28"/>
        </w:rPr>
        <w:t xml:space="preserve">Деменков И. М.</w:t>
      </w:r>
    </w:p>
    <w:p>
      <w:pPr>
        <w:spacing w:after="0" w:line="300" w:lineRule="auto"/>
        <w:jc w:val="right"/>
      </w:pPr>
      <w:r>
        <w:rPr>
          <w:rFonts w:ascii="Times New Roman" w:cs="Times New Roman" w:eastAsia="Times New Roman" w:hAnsi="Times New Roman"/>
          <w:b w:val="false"/>
          <w:bCs w:val="false"/>
          <w:sz w:val="28"/>
          <w:szCs w:val="28"/>
        </w:rPr>
        <w:t xml:space="preserve">Проверил:</w:t>
      </w:r>
    </w:p>
    <w:p>
      <w:pPr>
        <w:spacing w:after="0" w:line="300" w:lineRule="auto"/>
        <w:jc w:val="right"/>
      </w:pPr>
      <w:r>
        <w:rPr>
          <w:rFonts w:ascii="Times New Roman" w:cs="Times New Roman" w:eastAsia="Times New Roman" w:hAnsi="Times New Roman"/>
          <w:b w:val="false"/>
          <w:bCs w:val="false"/>
          <w:sz w:val="28"/>
          <w:szCs w:val="28"/>
        </w:rPr>
        <w:t xml:space="preserve">Преподаватель: профессор, д-р наук</w:t>
      </w:r>
    </w:p>
    <w:p>
      <w:pPr>
        <w:spacing w:after="200" w:line="300" w:lineRule="auto"/>
        <w:jc w:val="right"/>
      </w:pPr>
      <w:r>
        <w:rPr>
          <w:rFonts w:ascii="Times New Roman" w:cs="Times New Roman" w:eastAsia="Times New Roman" w:hAnsi="Times New Roman"/>
          <w:b w:val="false"/>
          <w:bCs w:val="false"/>
          <w:sz w:val="28"/>
          <w:szCs w:val="28"/>
        </w:rPr>
        <w:t xml:space="preserve">Круглый Д. Г.</w:t>
      </w:r>
    </w:p>
    <w:p>
      <w:pPr>
        <w:spacing w:after="0" w:line="300" w:lineRule="auto"/>
        <w:jc w:val="right"/>
      </w:pPr>
      <w:r>
        <w:rPr>
          <w:rFonts w:ascii="Times New Roman" w:cs="Times New Roman" w:eastAsia="Times New Roman" w:hAnsi="Times New Roman"/>
          <w:b w:val="false"/>
          <w:bCs w:val="false"/>
          <w:sz w:val="28"/>
          <w:szCs w:val="28"/>
        </w:rPr>
        <w:t xml:space="preserve">Оценка: __________</w:t>
      </w:r>
    </w:p>
    <w:p>
      <w:pPr>
        <w:spacing w:after="0" w:line="300" w:lineRule="auto"/>
        <w:jc w:val="right"/>
      </w:pPr>
      <w:r>
        <w:rPr>
          <w:rFonts w:ascii="Times New Roman" w:cs="Times New Roman" w:eastAsia="Times New Roman" w:hAnsi="Times New Roman"/>
          <w:b w:val="false"/>
          <w:bCs w:val="false"/>
          <w:sz w:val="28"/>
          <w:szCs w:val="28"/>
        </w:rPr>
        <w:t xml:space="preserve">Дата: 19.06.2026</w:t>
      </w:r>
    </w:p>
    <w:p>
      <w:r>
        <w:br w:type="page"/>
      </w:r>
    </w:p>
    <w:p>
      <w:pPr>
        <w:sectPr>
          <w:pgSz w:w="11906" w:h="16838" w:orient="portrait"/>
          <w:pgMar w:top="1134" w:right="850" w:bottom="1134" w:left="1701" w:header="708" w:footer="708" w:gutter="0"/>
          <w:pgNumType/>
          <w:docGrid w:linePitch="360"/>
        </w:sectPr>
      </w:pPr>
    </w:p>
    <w:p>
      <w:pPr>
        <w:spacing w:after="200"/>
        <w:jc w:val="center"/>
      </w:pPr>
      <w:r>
        <w:rPr>
          <w:rFonts w:ascii="Times New Roman" w:cs="Times New Roman" w:eastAsia="Times New Roman" w:hAnsi="Times New Roman"/>
          <w:b/>
          <w:bCs/>
          <w:sz w:val="28"/>
          <w:szCs w:val="28"/>
        </w:rPr>
        <w:t xml:space="preserve">ОГЛАВЛЕНИЕ</w:t>
      </w:r>
    </w:p>
    <w:p>
      <w:pPr>
        <w:tabs>
          <w:tab w:val="right" w:pos="9026"/>
        </w:tabs>
        <w:spacing w:line="360" w:lineRule="auto"/>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 xml:space="preserve">	3</w:t>
      </w:r>
    </w:p>
    <w:p>
      <w:pPr>
        <w:tabs>
          <w:tab w:val="right" w:pos="9026"/>
        </w:tabs>
        <w:spacing w:line="360" w:lineRule="auto"/>
      </w:pPr>
      <w:r>
        <w:rPr>
          <w:rFonts w:ascii="Times New Roman" w:cs="Times New Roman" w:eastAsia="Times New Roman" w:hAnsi="Times New Roman"/>
          <w:sz w:val="28"/>
          <w:szCs w:val="28"/>
        </w:rPr>
        <w:t xml:space="preserve">1 Понятие бинарного изображения и его получение</w:t>
      </w:r>
      <w:r>
        <w:rPr>
          <w:rFonts w:ascii="Times New Roman" w:cs="Times New Roman" w:eastAsia="Times New Roman" w:hAnsi="Times New Roman"/>
          <w:sz w:val="28"/>
          <w:szCs w:val="28"/>
        </w:rPr>
        <w:t xml:space="preserve">	4</w:t>
      </w:r>
    </w:p>
    <w:p>
      <w:pPr>
        <w:tabs>
          <w:tab w:val="right" w:pos="9026"/>
        </w:tabs>
        <w:spacing w:line="360" w:lineRule="auto"/>
      </w:pPr>
      <w:r>
        <w:rPr>
          <w:rFonts w:ascii="Times New Roman" w:cs="Times New Roman" w:eastAsia="Times New Roman" w:hAnsi="Times New Roman"/>
          <w:sz w:val="28"/>
          <w:szCs w:val="28"/>
        </w:rPr>
        <w:t xml:space="preserve">1.1 Бинарное изображение как модель</w:t>
      </w:r>
      <w:r>
        <w:rPr>
          <w:rFonts w:ascii="Times New Roman" w:cs="Times New Roman" w:eastAsia="Times New Roman" w:hAnsi="Times New Roman"/>
          <w:sz w:val="28"/>
          <w:szCs w:val="28"/>
        </w:rPr>
        <w:t xml:space="preserve">	4</w:t>
      </w:r>
    </w:p>
    <w:p>
      <w:pPr>
        <w:tabs>
          <w:tab w:val="right" w:pos="9026"/>
        </w:tabs>
        <w:spacing w:line="360" w:lineRule="auto"/>
      </w:pPr>
      <w:r>
        <w:rPr>
          <w:rFonts w:ascii="Times New Roman" w:cs="Times New Roman" w:eastAsia="Times New Roman" w:hAnsi="Times New Roman"/>
          <w:sz w:val="28"/>
          <w:szCs w:val="28"/>
        </w:rPr>
        <w:t xml:space="preserve">1.2 Пороговая бинаризация</w:t>
      </w:r>
      <w:r>
        <w:rPr>
          <w:rFonts w:ascii="Times New Roman" w:cs="Times New Roman" w:eastAsia="Times New Roman" w:hAnsi="Times New Roman"/>
          <w:sz w:val="28"/>
          <w:szCs w:val="28"/>
        </w:rPr>
        <w:t xml:space="preserve">	5</w:t>
      </w:r>
    </w:p>
    <w:p>
      <w:pPr>
        <w:tabs>
          <w:tab w:val="right" w:pos="9026"/>
        </w:tabs>
        <w:spacing w:line="360" w:lineRule="auto"/>
      </w:pPr>
      <w:r>
        <w:rPr>
          <w:rFonts w:ascii="Times New Roman" w:cs="Times New Roman" w:eastAsia="Times New Roman" w:hAnsi="Times New Roman"/>
          <w:sz w:val="28"/>
          <w:szCs w:val="28"/>
        </w:rPr>
        <w:t xml:space="preserve">1.3 Автоматический выбор порога. Метод Отсу</w:t>
      </w:r>
      <w:r>
        <w:rPr>
          <w:rFonts w:ascii="Times New Roman" w:cs="Times New Roman" w:eastAsia="Times New Roman" w:hAnsi="Times New Roman"/>
          <w:sz w:val="28"/>
          <w:szCs w:val="28"/>
        </w:rPr>
        <w:t xml:space="preserve">	5</w:t>
      </w:r>
    </w:p>
    <w:p>
      <w:pPr>
        <w:tabs>
          <w:tab w:val="right" w:pos="9026"/>
        </w:tabs>
        <w:spacing w:line="360" w:lineRule="auto"/>
      </w:pPr>
      <w:r>
        <w:rPr>
          <w:rFonts w:ascii="Times New Roman" w:cs="Times New Roman" w:eastAsia="Times New Roman" w:hAnsi="Times New Roman"/>
          <w:sz w:val="28"/>
          <w:szCs w:val="28"/>
        </w:rPr>
        <w:t xml:space="preserve">2 Морфологический анализ бинарных изображений</w:t>
      </w:r>
      <w:r>
        <w:rPr>
          <w:rFonts w:ascii="Times New Roman" w:cs="Times New Roman" w:eastAsia="Times New Roman" w:hAnsi="Times New Roman"/>
          <w:sz w:val="28"/>
          <w:szCs w:val="28"/>
        </w:rPr>
        <w:t xml:space="preserve">	6</w:t>
      </w:r>
    </w:p>
    <w:p>
      <w:pPr>
        <w:tabs>
          <w:tab w:val="right" w:pos="9026"/>
        </w:tabs>
        <w:spacing w:line="360" w:lineRule="auto"/>
      </w:pPr>
      <w:r>
        <w:rPr>
          <w:rFonts w:ascii="Times New Roman" w:cs="Times New Roman" w:eastAsia="Times New Roman" w:hAnsi="Times New Roman"/>
          <w:sz w:val="28"/>
          <w:szCs w:val="28"/>
        </w:rPr>
        <w:t xml:space="preserve">2.1 Структурный элемент и базовые операции над множествами</w:t>
      </w:r>
      <w:r>
        <w:rPr>
          <w:rFonts w:ascii="Times New Roman" w:cs="Times New Roman" w:eastAsia="Times New Roman" w:hAnsi="Times New Roman"/>
          <w:sz w:val="28"/>
          <w:szCs w:val="28"/>
        </w:rPr>
        <w:t xml:space="preserve">	6</w:t>
      </w:r>
    </w:p>
    <w:p>
      <w:pPr>
        <w:tabs>
          <w:tab w:val="right" w:pos="9026"/>
        </w:tabs>
        <w:spacing w:line="360" w:lineRule="auto"/>
      </w:pPr>
      <w:r>
        <w:rPr>
          <w:rFonts w:ascii="Times New Roman" w:cs="Times New Roman" w:eastAsia="Times New Roman" w:hAnsi="Times New Roman"/>
          <w:sz w:val="28"/>
          <w:szCs w:val="28"/>
        </w:rPr>
        <w:t xml:space="preserve">2.2 Дилатация и эрозия</w:t>
      </w:r>
      <w:r>
        <w:rPr>
          <w:rFonts w:ascii="Times New Roman" w:cs="Times New Roman" w:eastAsia="Times New Roman" w:hAnsi="Times New Roman"/>
          <w:sz w:val="28"/>
          <w:szCs w:val="28"/>
        </w:rPr>
        <w:t xml:space="preserve">	7</w:t>
      </w:r>
    </w:p>
    <w:p>
      <w:pPr>
        <w:tabs>
          <w:tab w:val="right" w:pos="9026"/>
        </w:tabs>
        <w:spacing w:line="360" w:lineRule="auto"/>
      </w:pPr>
      <w:r>
        <w:rPr>
          <w:rFonts w:ascii="Times New Roman" w:cs="Times New Roman" w:eastAsia="Times New Roman" w:hAnsi="Times New Roman"/>
          <w:sz w:val="28"/>
          <w:szCs w:val="28"/>
        </w:rPr>
        <w:t xml:space="preserve">2.3 Размыкание и замыкание</w:t>
      </w:r>
      <w:r>
        <w:rPr>
          <w:rFonts w:ascii="Times New Roman" w:cs="Times New Roman" w:eastAsia="Times New Roman" w:hAnsi="Times New Roman"/>
          <w:sz w:val="28"/>
          <w:szCs w:val="28"/>
        </w:rPr>
        <w:t xml:space="preserve">	8</w:t>
      </w:r>
    </w:p>
    <w:p>
      <w:pPr>
        <w:tabs>
          <w:tab w:val="right" w:pos="9026"/>
        </w:tabs>
        <w:spacing w:line="360" w:lineRule="auto"/>
      </w:pPr>
      <w:r>
        <w:rPr>
          <w:rFonts w:ascii="Times New Roman" w:cs="Times New Roman" w:eastAsia="Times New Roman" w:hAnsi="Times New Roman"/>
          <w:sz w:val="28"/>
          <w:szCs w:val="28"/>
        </w:rPr>
        <w:t xml:space="preserve">3 Селекция связных компонентов и маркировка областей</w:t>
      </w:r>
      <w:r>
        <w:rPr>
          <w:rFonts w:ascii="Times New Roman" w:cs="Times New Roman" w:eastAsia="Times New Roman" w:hAnsi="Times New Roman"/>
          <w:sz w:val="28"/>
          <w:szCs w:val="28"/>
        </w:rPr>
        <w:t xml:space="preserve">	9</w:t>
      </w:r>
    </w:p>
    <w:p>
      <w:pPr>
        <w:tabs>
          <w:tab w:val="right" w:pos="9026"/>
        </w:tabs>
        <w:spacing w:line="360" w:lineRule="auto"/>
      </w:pPr>
      <w:r>
        <w:rPr>
          <w:rFonts w:ascii="Times New Roman" w:cs="Times New Roman" w:eastAsia="Times New Roman" w:hAnsi="Times New Roman"/>
          <w:sz w:val="28"/>
          <w:szCs w:val="28"/>
        </w:rPr>
        <w:t xml:space="preserve">4 Признаки бинарных областей</w:t>
      </w:r>
      <w:r>
        <w:rPr>
          <w:rFonts w:ascii="Times New Roman" w:cs="Times New Roman" w:eastAsia="Times New Roman" w:hAnsi="Times New Roman"/>
          <w:sz w:val="28"/>
          <w:szCs w:val="28"/>
        </w:rPr>
        <w:t xml:space="preserve">	10</w:t>
      </w:r>
    </w:p>
    <w:p>
      <w:pPr>
        <w:tabs>
          <w:tab w:val="right" w:pos="9026"/>
        </w:tabs>
        <w:spacing w:line="360" w:lineRule="auto"/>
      </w:pPr>
      <w:r>
        <w:rPr>
          <w:rFonts w:ascii="Times New Roman" w:cs="Times New Roman" w:eastAsia="Times New Roman" w:hAnsi="Times New Roman"/>
          <w:sz w:val="28"/>
          <w:szCs w:val="28"/>
        </w:rPr>
        <w:t xml:space="preserve">4.1 Геометрические признаки и характеристики формы</w:t>
      </w:r>
      <w:r>
        <w:rPr>
          <w:rFonts w:ascii="Times New Roman" w:cs="Times New Roman" w:eastAsia="Times New Roman" w:hAnsi="Times New Roman"/>
          <w:sz w:val="28"/>
          <w:szCs w:val="28"/>
        </w:rPr>
        <w:t xml:space="preserve">	10</w:t>
      </w:r>
    </w:p>
    <w:p>
      <w:pPr>
        <w:tabs>
          <w:tab w:val="right" w:pos="9026"/>
        </w:tabs>
        <w:spacing w:line="360" w:lineRule="auto"/>
      </w:pPr>
      <w:r>
        <w:rPr>
          <w:rFonts w:ascii="Times New Roman" w:cs="Times New Roman" w:eastAsia="Times New Roman" w:hAnsi="Times New Roman"/>
          <w:sz w:val="28"/>
          <w:szCs w:val="28"/>
        </w:rPr>
        <w:t xml:space="preserve">4.2 Эллипс рассеяния и ориентация объекта</w:t>
      </w:r>
      <w:r>
        <w:rPr>
          <w:rFonts w:ascii="Times New Roman" w:cs="Times New Roman" w:eastAsia="Times New Roman" w:hAnsi="Times New Roman"/>
          <w:sz w:val="28"/>
          <w:szCs w:val="28"/>
        </w:rPr>
        <w:t xml:space="preserve">	11</w:t>
      </w:r>
    </w:p>
    <w:p>
      <w:pPr>
        <w:tabs>
          <w:tab w:val="right" w:pos="9026"/>
        </w:tabs>
        <w:spacing w:line="360" w:lineRule="auto"/>
      </w:pPr>
      <w:r>
        <w:rPr>
          <w:rFonts w:ascii="Times New Roman" w:cs="Times New Roman" w:eastAsia="Times New Roman" w:hAnsi="Times New Roman"/>
          <w:sz w:val="28"/>
          <w:szCs w:val="28"/>
        </w:rPr>
        <w:t xml:space="preserve">5 Практическое применение анализа бинарных изображений</w:t>
      </w:r>
      <w:r>
        <w:rPr>
          <w:rFonts w:ascii="Times New Roman" w:cs="Times New Roman" w:eastAsia="Times New Roman" w:hAnsi="Times New Roman"/>
          <w:sz w:val="28"/>
          <w:szCs w:val="28"/>
        </w:rPr>
        <w:t xml:space="preserve">	12</w:t>
      </w:r>
    </w:p>
    <w:p>
      <w:pPr>
        <w:tabs>
          <w:tab w:val="right" w:pos="9026"/>
        </w:tabs>
        <w:spacing w:line="360" w:lineRule="auto"/>
      </w:pPr>
      <w:r>
        <w:rPr>
          <w:rFonts w:ascii="Times New Roman" w:cs="Times New Roman" w:eastAsia="Times New Roman" w:hAnsi="Times New Roman"/>
          <w:sz w:val="28"/>
          <w:szCs w:val="28"/>
        </w:rPr>
        <w:t xml:space="preserve">Заключение</w:t>
      </w:r>
      <w:r>
        <w:rPr>
          <w:rFonts w:ascii="Times New Roman" w:cs="Times New Roman" w:eastAsia="Times New Roman" w:hAnsi="Times New Roman"/>
          <w:sz w:val="28"/>
          <w:szCs w:val="28"/>
        </w:rPr>
        <w:t xml:space="preserve">	13</w:t>
      </w:r>
    </w:p>
    <w:p>
      <w:pPr>
        <w:tabs>
          <w:tab w:val="right" w:pos="9026"/>
        </w:tabs>
        <w:spacing w:line="360" w:lineRule="auto"/>
      </w:pPr>
      <w:r>
        <w:rPr>
          <w:rFonts w:ascii="Times New Roman" w:cs="Times New Roman" w:eastAsia="Times New Roman" w:hAnsi="Times New Roman"/>
          <w:sz w:val="28"/>
          <w:szCs w:val="28"/>
        </w:rPr>
        <w:t xml:space="preserve">Список источников</w:t>
      </w:r>
      <w:r>
        <w:rPr>
          <w:rFonts w:ascii="Times New Roman" w:cs="Times New Roman" w:eastAsia="Times New Roman" w:hAnsi="Times New Roman"/>
          <w:sz w:val="28"/>
          <w:szCs w:val="28"/>
        </w:rPr>
        <w:t xml:space="preserve">	14</w:t>
      </w:r>
    </w:p>
    <w:p>
      <w:r>
        <w:br w:type="page"/>
      </w:r>
    </w:p>
    <w:p>
      <w:pPr>
        <w:pStyle w:val="Heading1"/>
      </w:pPr>
      <w:r>
        <w:rPr>
          <w:rFonts w:ascii="Times New Roman" w:cs="Times New Roman" w:eastAsia="Times New Roman" w:hAnsi="Times New Roman"/>
          <w:b/>
          <w:bCs/>
          <w:sz w:val="28"/>
          <w:szCs w:val="28"/>
        </w:rPr>
        <w:t xml:space="preserve">ВВЕДЕНИЕ</w:t>
      </w:r>
    </w:p>
    <w:p>
      <w:pPr>
        <w:spacing w:after="0" w:line="360" w:lineRule="auto"/>
        <w:ind w:firstLine="709"/>
        <w:jc w:val="both"/>
      </w:pPr>
      <w:r>
        <w:rPr>
          <w:rFonts w:ascii="Times New Roman" w:cs="Times New Roman" w:eastAsia="Times New Roman" w:hAnsi="Times New Roman"/>
          <w:sz w:val="28"/>
          <w:szCs w:val="28"/>
        </w:rPr>
        <w:t xml:space="preserve">Бинарные (двухуровневые) изображения занимают особое место в компьютерной обработке и распознавании изображений. Их элементы принимают всего два значения: «0» соответствует фону, «1» — объекту. Несмотря на предельную простоту представления, именно бинарное изображение является той формой, к которой приводят исходные полутоновые или цветные данные на этапе выделения интересующих объектов, после чего к ним применяется широкий набор алгоритмов анализа.</w:t>
      </w:r>
    </w:p>
    <w:p>
      <w:pPr>
        <w:spacing w:after="0" w:line="360" w:lineRule="auto"/>
        <w:ind w:firstLine="709"/>
        <w:jc w:val="both"/>
      </w:pPr>
      <w:r>
        <w:rPr>
          <w:rFonts w:ascii="Times New Roman" w:cs="Times New Roman" w:eastAsia="Times New Roman" w:hAnsi="Times New Roman"/>
          <w:sz w:val="28"/>
          <w:szCs w:val="28"/>
        </w:rPr>
        <w:t xml:space="preserve">Анализ бинарных изображений объединяет операции, применяемые в системах бинарного машинного зрения: подсчёт и измерение частиц, обработку отсканированных документов, контроль качества деталей, анализ микроскопических препаратов в медицине и биологии. Все эти задачи предполагают формирование бинарного изображения и последующее извлечение из него количественной информации об отдельных объектах — их числе, размерах, форме и взаимном расположении.</w:t>
      </w:r>
    </w:p>
    <w:p>
      <w:pPr>
        <w:spacing w:after="0" w:line="360" w:lineRule="auto"/>
        <w:ind w:firstLine="709"/>
        <w:jc w:val="both"/>
      </w:pPr>
      <w:r>
        <w:rPr>
          <w:rFonts w:ascii="Times New Roman" w:cs="Times New Roman" w:eastAsia="Times New Roman" w:hAnsi="Times New Roman"/>
          <w:sz w:val="28"/>
          <w:szCs w:val="28"/>
        </w:rPr>
        <w:t xml:space="preserve">Цель настоящей работы — рассмотреть основные этапы и методы анализа бинарных изображений: получение бинарного изображения путём бинаризации, морфологическую обработку, выделение и маркировку связных областей, а также вычисление признаков объектов. Для достижения цели в работе последовательно решаются следующие задачи: дано понятие бинарного изображения и описаны способы выбора порога бинаризации, включая метод Отсу; изложен математический аппарат морфологии бинарных изображений (дилатация, эрозия, размыкание, замыкание); рассмотрена операция селекции связных компонентов; описаны геометрические, формовые и яркостные признаки областей; приведены практические области применения.</w:t>
      </w:r>
    </w:p>
    <w:p>
      <w:pPr>
        <w:pStyle w:val="Heading1"/>
      </w:pPr>
      <w:r>
        <w:rPr>
          <w:rFonts w:ascii="Times New Roman" w:cs="Times New Roman" w:eastAsia="Times New Roman" w:hAnsi="Times New Roman"/>
          <w:b/>
          <w:bCs/>
          <w:sz w:val="28"/>
          <w:szCs w:val="28"/>
        </w:rPr>
        <w:t xml:space="preserve">1 ПОНЯТИЕ БИНАРНОГО ИЗОБРАЖЕНИЯ И ЕГО ПОЛУЧЕНИЕ</w:t>
      </w:r>
    </w:p>
    <w:p>
      <w:pPr>
        <w:pStyle w:val="Heading2"/>
      </w:pPr>
      <w:r>
        <w:rPr>
          <w:rFonts w:ascii="Times New Roman" w:cs="Times New Roman" w:eastAsia="Times New Roman" w:hAnsi="Times New Roman"/>
          <w:b/>
          <w:bCs/>
          <w:sz w:val="28"/>
          <w:szCs w:val="28"/>
        </w:rPr>
        <w:t xml:space="preserve">1.1 Бинарное изображение как модель</w:t>
      </w:r>
    </w:p>
    <w:p>
      <w:pPr>
        <w:spacing w:after="0" w:line="360" w:lineRule="auto"/>
        <w:ind w:firstLine="709"/>
        <w:jc w:val="both"/>
      </w:pPr>
      <w:r>
        <w:rPr>
          <w:rFonts w:ascii="Times New Roman" w:cs="Times New Roman" w:eastAsia="Times New Roman" w:hAnsi="Times New Roman"/>
          <w:sz w:val="28"/>
          <w:szCs w:val="28"/>
        </w:rPr>
        <w:t xml:space="preserve">Бинарное изображение — это цифровое изображение, каждый элемент (пиксель) которого описывается одним битом и принимает одно из двух значений. Обычно значение «0» интерпретируется как фон (чёрный цвет), а значение «1» — как объект (белый цвет). Такое представление является результатом обработки полутоновых или цветных изображений и служит компактной моделью, на которой удобно формулировать операции выделения, измерения и описания объектов сцены.</w:t>
      </w:r>
    </w:p>
    <w:p>
      <w:pPr>
        <w:spacing w:after="0" w:line="360" w:lineRule="auto"/>
        <w:ind w:firstLine="709"/>
        <w:jc w:val="both"/>
      </w:pPr>
      <w:r>
        <w:rPr>
          <w:rFonts w:ascii="Times New Roman" w:cs="Times New Roman" w:eastAsia="Times New Roman" w:hAnsi="Times New Roman"/>
          <w:sz w:val="28"/>
          <w:szCs w:val="28"/>
        </w:rPr>
        <w:t xml:space="preserve">Формально бинарное изображение можно рассматривать как множество точек двумерного целочисленного пространства, координаты которых указывают на единичные (принадлежащие объекту) элементы. Именно теоретико-множественная трактовка лежит в основе математической морфологии, рассматриваемой далее. Поскольку каждый объект на бинарном изображении представлен связной совокупностью единичных элементов, по такому изображению можно определить число объектов, их площади, периметры, форму и взаимное расположение.</w:t>
      </w:r>
    </w:p>
    <w:p>
      <w:pPr>
        <w:spacing w:after="0" w:line="360" w:lineRule="auto"/>
        <w:ind w:firstLine="709"/>
        <w:jc w:val="both"/>
      </w:pPr>
      <w:r>
        <w:rPr>
          <w:rFonts w:ascii="Times New Roman" w:cs="Times New Roman" w:eastAsia="Times New Roman" w:hAnsi="Times New Roman"/>
          <w:sz w:val="28"/>
          <w:szCs w:val="28"/>
        </w:rPr>
        <w:t xml:space="preserve">Бинарное изображение неизбежно содержит области, обусловленные помехами и неоднородностью освещения: отдельные шумовые пиксели, разрывы внутри областей объекта, «мостики» между близко расположенными объектами. Поэтому реальный анализ всегда включает предварительную очистку бинарного изображения от помех, для чего применяются морфологические операции.</w:t>
      </w:r>
    </w:p>
    <w:p>
      <w:pPr>
        <w:pStyle w:val="Heading2"/>
      </w:pPr>
      <w:r>
        <w:rPr>
          <w:rFonts w:ascii="Times New Roman" w:cs="Times New Roman" w:eastAsia="Times New Roman" w:hAnsi="Times New Roman"/>
          <w:b/>
          <w:bCs/>
          <w:sz w:val="28"/>
          <w:szCs w:val="28"/>
        </w:rPr>
        <w:t xml:space="preserve">1.2 Пороговая бинаризация</w:t>
      </w:r>
    </w:p>
    <w:p>
      <w:pPr>
        <w:spacing w:after="0" w:line="360" w:lineRule="auto"/>
        <w:ind w:firstLine="709"/>
        <w:jc w:val="both"/>
      </w:pPr>
      <w:r>
        <w:rPr>
          <w:rFonts w:ascii="Times New Roman" w:cs="Times New Roman" w:eastAsia="Times New Roman" w:hAnsi="Times New Roman"/>
          <w:sz w:val="28"/>
          <w:szCs w:val="28"/>
        </w:rPr>
        <w:t xml:space="preserve">Наиболее распространённый способ получения бинарного изображения — пороговая бинаризация полутонового изображения. Преобразование имеет единственный параметр — порог t, относительно которого яркость пикселя заменяется на «чёрный» или «белый» цвет: элементы с яркостью ниже порога относят к одному классу, выше порога — к другому. При глобальной (единой для всех пикселей) бинаризации порог одинаков для всего изображения. Такое преобразование эффективно при выделении тёмных объектов на светлом фоне или светлых объектов на тёмном фоне.</w:t>
      </w:r>
    </w:p>
    <w:p>
      <w:pPr>
        <w:spacing w:after="0" w:line="360" w:lineRule="auto"/>
        <w:ind w:firstLine="709"/>
        <w:jc w:val="both"/>
      </w:pPr>
      <w:r>
        <w:rPr>
          <w:rFonts w:ascii="Times New Roman" w:cs="Times New Roman" w:eastAsia="Times New Roman" w:hAnsi="Times New Roman"/>
          <w:sz w:val="28"/>
          <w:szCs w:val="28"/>
        </w:rPr>
        <w:t xml:space="preserve">Перед бинаризацией, как правило, выполняют полутоновые преобразования, усиливающие различие между объектом и фоном. При работе с цветными изображениями бинаризацию удобно проводить по тому цветовому компоненту, в котором объект максимально контрастен по отношению к фону: например, выделение красного объекта может выполняться по цветоразностному компоненту, гистограмма значений которого имеет ярко выраженный бимодальный характер — одна мода соответствует объекту, другая фону. Положение «впадины» между модами и служит естественным значением порога.</w:t>
      </w:r>
    </w:p>
    <w:p>
      <w:pPr>
        <w:pStyle w:val="Heading2"/>
      </w:pPr>
      <w:r>
        <w:rPr>
          <w:rFonts w:ascii="Times New Roman" w:cs="Times New Roman" w:eastAsia="Times New Roman" w:hAnsi="Times New Roman"/>
          <w:b/>
          <w:bCs/>
          <w:sz w:val="28"/>
          <w:szCs w:val="28"/>
        </w:rPr>
        <w:t xml:space="preserve">1.3 Автоматический выбор порога. Метод Отсу</w:t>
      </w:r>
    </w:p>
    <w:p>
      <w:pPr>
        <w:spacing w:after="0" w:line="360" w:lineRule="auto"/>
        <w:ind w:firstLine="709"/>
        <w:jc w:val="both"/>
      </w:pPr>
      <w:r>
        <w:rPr>
          <w:rFonts w:ascii="Times New Roman" w:cs="Times New Roman" w:eastAsia="Times New Roman" w:hAnsi="Times New Roman"/>
          <w:sz w:val="28"/>
          <w:szCs w:val="28"/>
        </w:rPr>
        <w:t xml:space="preserve">Простейший способ вычисления порога — нахождение минимального и максимального значений яркости изображения и выбор их среднего арифметического. Однако такой порог чувствителен к выбросам и неравномерности освещения. Более устойчивый и широко применяемый метод автоматического выбора порога — метод Отсу, основанный на анализе гистограммы распределения яркостей.</w:t>
      </w:r>
    </w:p>
    <w:p>
      <w:pPr>
        <w:spacing w:after="0" w:line="360" w:lineRule="auto"/>
        <w:ind w:firstLine="709"/>
        <w:jc w:val="both"/>
      </w:pPr>
      <w:r>
        <w:rPr>
          <w:rFonts w:ascii="Times New Roman" w:cs="Times New Roman" w:eastAsia="Times New Roman" w:hAnsi="Times New Roman"/>
          <w:sz w:val="28"/>
          <w:szCs w:val="28"/>
        </w:rPr>
        <w:t xml:space="preserve">Метод Отсу ищет порог t, разделяющий пиксели на два класса (тёмные и светлые) так, чтобы минимизировать внутриклассовую дисперсию, определяемую как взвешенная сумма дисперсий двух классов с весами, равными вероятностям этих классов. Минимизация внутриклассовой дисперсии эквивалентна максимизации межклассовой дисперсии, что упрощает вычисления: достаточно перебрать все возможные значения порога и выбрать то, при котором межклассовая дисперсия максимальна.</w:t>
      </w:r>
    </w:p>
    <w:p>
      <w:pPr>
        <w:spacing w:after="0" w:line="360" w:lineRule="auto"/>
        <w:ind w:firstLine="709"/>
        <w:jc w:val="both"/>
      </w:pPr>
      <w:r>
        <w:rPr>
          <w:rFonts w:ascii="Times New Roman" w:cs="Times New Roman" w:eastAsia="Times New Roman" w:hAnsi="Times New Roman"/>
          <w:sz w:val="28"/>
          <w:szCs w:val="28"/>
        </w:rPr>
        <w:t xml:space="preserve">Алгоритм Отсу состоит из следующих шагов. Сначала вычисляется гистограмма яркостей и вероятность каждого уровня интенсивности как отношение числа пикселей данного уровня к общему числу пикселей. Диапазон яркостей делится порогом на два класса. Затем для начального порога вычисляются веса классов и их средние яркости. Далее порог последовательно изменяют от единицы до максимального значения яркости (обычно 255), на каждом шаге пересчитывают веса и средние, вычисляют межклассовую дисперсию и запоминают порог, при котором она достигает наибольшего значения. Найденное значение и принимается за оптимальный порог бинаризации.</w:t>
      </w:r>
    </w:p>
    <w:p>
      <w:pPr>
        <w:pStyle w:val="Heading1"/>
      </w:pPr>
      <w:r>
        <w:rPr>
          <w:rFonts w:ascii="Times New Roman" w:cs="Times New Roman" w:eastAsia="Times New Roman" w:hAnsi="Times New Roman"/>
          <w:b/>
          <w:bCs/>
          <w:sz w:val="28"/>
          <w:szCs w:val="28"/>
        </w:rPr>
        <w:t xml:space="preserve">2 МОРФОЛОГИЧЕСКИЙ АНАЛИЗ БИНАРНЫХ ИЗОБРАЖЕНИЙ</w:t>
      </w:r>
    </w:p>
    <w:p>
      <w:pPr>
        <w:pStyle w:val="Heading2"/>
      </w:pPr>
      <w:r>
        <w:rPr>
          <w:rFonts w:ascii="Times New Roman" w:cs="Times New Roman" w:eastAsia="Times New Roman" w:hAnsi="Times New Roman"/>
          <w:b/>
          <w:bCs/>
          <w:sz w:val="28"/>
          <w:szCs w:val="28"/>
        </w:rPr>
        <w:t xml:space="preserve">2.1 Структурный элемент и базовые операции над множествами</w:t>
      </w:r>
    </w:p>
    <w:p>
      <w:pPr>
        <w:spacing w:after="0" w:line="360" w:lineRule="auto"/>
        <w:ind w:firstLine="709"/>
        <w:jc w:val="both"/>
      </w:pPr>
      <w:r>
        <w:rPr>
          <w:rFonts w:ascii="Times New Roman" w:cs="Times New Roman" w:eastAsia="Times New Roman" w:hAnsi="Times New Roman"/>
          <w:sz w:val="28"/>
          <w:szCs w:val="28"/>
        </w:rPr>
        <w:t xml:space="preserve">Математическая морфология предназначена для представления и описания свойств формы и структуры объектов, заданных областями изображения. Морфология бинарных изображений оперирует областями, полученными после квантования изображения на два уровня, и определяется в виде операций над множествами.</w:t>
      </w:r>
    </w:p>
    <w:p>
      <w:pPr>
        <w:spacing w:after="0" w:line="360" w:lineRule="auto"/>
        <w:ind w:firstLine="709"/>
        <w:jc w:val="both"/>
      </w:pPr>
      <w:r>
        <w:rPr>
          <w:rFonts w:ascii="Times New Roman" w:cs="Times New Roman" w:eastAsia="Times New Roman" w:hAnsi="Times New Roman"/>
          <w:sz w:val="28"/>
          <w:szCs w:val="28"/>
        </w:rPr>
        <w:t xml:space="preserve">Входными данными морфологических операций служат бинарное изображение B и структурный элемент S (его также называют структурирующим элементом или примитивом) — другое, меньшее бинарное изображение. Оба объекта являются подмножествами двумерного целочисленного пространства, элементы которых — двумерные векторы координат единичных (белых) пикселей. Форма примитива задаётся расположением его единичных отсчётов, что позволяет формировать область практически произвольной конфигурации.</w:t>
      </w:r>
    </w:p>
    <w:p>
      <w:pPr>
        <w:spacing w:after="0" w:line="360" w:lineRule="auto"/>
        <w:ind w:firstLine="709"/>
        <w:jc w:val="both"/>
      </w:pPr>
      <w:r>
        <w:rPr>
          <w:rFonts w:ascii="Times New Roman" w:cs="Times New Roman" w:eastAsia="Times New Roman" w:hAnsi="Times New Roman"/>
          <w:sz w:val="28"/>
          <w:szCs w:val="28"/>
        </w:rPr>
        <w:t xml:space="preserve">Среди вспомогательных операций морфологии выделяют параллельный перенос и центральное отражение. Параллельный перенос множества B на вектор t сдвигает все его элементы на заданное расстояние. Центральное отражение множества B представляет собой поворот множества на 180 градусов относительно начала координат. На основе этих операций определяются две главные морфологические операции — дилатация и эрозия — и производные от них размыкание и замыкание.</w:t>
      </w:r>
    </w:p>
    <w:p>
      <w:pPr>
        <w:pStyle w:val="Heading2"/>
      </w:pPr>
      <w:r>
        <w:rPr>
          <w:rFonts w:ascii="Times New Roman" w:cs="Times New Roman" w:eastAsia="Times New Roman" w:hAnsi="Times New Roman"/>
          <w:b/>
          <w:bCs/>
          <w:sz w:val="28"/>
          <w:szCs w:val="28"/>
        </w:rPr>
        <w:t xml:space="preserve">2.2 Дилатация и эрозия</w:t>
      </w:r>
    </w:p>
    <w:p>
      <w:pPr>
        <w:spacing w:after="0" w:line="360" w:lineRule="auto"/>
        <w:ind w:firstLine="709"/>
        <w:jc w:val="both"/>
      </w:pPr>
      <w:r>
        <w:rPr>
          <w:rFonts w:ascii="Times New Roman" w:cs="Times New Roman" w:eastAsia="Times New Roman" w:hAnsi="Times New Roman"/>
          <w:sz w:val="28"/>
          <w:szCs w:val="28"/>
        </w:rPr>
        <w:t xml:space="preserve">Дилатация (расширение) множества B по структурному элементу S формируется следующим образом. Сначала выполняется центральное отражение примитива S, затем отражённый примитив последовательно переносится в каждую точку изображения. Значение элемента выходного массива равно единице, если единичные отсчёты перенесённого примитива и изображения совпадают хотя бы в одном элементе, и нулю в противном случае. Отражённый примитив как бы скользит по изображению, подобно импульсной характеристике фильтра при свёртке. Дилатация расширяет связные единичные области, заполняет внутренние «дыры» и устраняет заливы вдоль границы области.</w:t>
      </w:r>
    </w:p>
    <w:p>
      <w:pPr>
        <w:spacing w:after="0" w:line="360" w:lineRule="auto"/>
        <w:ind w:firstLine="709"/>
        <w:jc w:val="both"/>
      </w:pPr>
      <w:r>
        <w:rPr>
          <w:rFonts w:ascii="Times New Roman" w:cs="Times New Roman" w:eastAsia="Times New Roman" w:hAnsi="Times New Roman"/>
          <w:sz w:val="28"/>
          <w:szCs w:val="28"/>
        </w:rPr>
        <w:t xml:space="preserve">Эрозия (сужение) бинарного изображения B по структурному элементу S определяется как множество всех положений примитива, при которых он целиком содержится в области B. Структурный элемент скользит по всем элементам входного изображения; если каждый единичный элемент примитива совпадает с единичным элементом изображения, то соответствующему элементу выходного массива присваивается значение единицы. Эрозия приводит к сжатию области и применяется для исключения объектов, размер которых меньше размера примитива, для уменьшения областей и удаления узких «мостиков» между ними.</w:t>
      </w:r>
    </w:p>
    <w:p>
      <w:pPr>
        <w:spacing w:after="0" w:line="360" w:lineRule="auto"/>
        <w:ind w:firstLine="709"/>
        <w:jc w:val="both"/>
      </w:pPr>
      <w:r>
        <w:rPr>
          <w:rFonts w:ascii="Times New Roman" w:cs="Times New Roman" w:eastAsia="Times New Roman" w:hAnsi="Times New Roman"/>
          <w:sz w:val="28"/>
          <w:szCs w:val="28"/>
        </w:rPr>
        <w:t xml:space="preserve">Эрозия по примитиву, размер которого меньше сохраняемого объекта, но больше подавляемого, позволяет убрать мелкие шумовые объекты, сохранив крупные; последующая дилатация по тому же примитиву восстанавливает сохранённые объекты в прежних размерах. Именно эта пара операций лежит в основе размыкания и замыкания.</w:t>
      </w:r>
    </w:p>
    <w:p>
      <w:pPr>
        <w:pStyle w:val="Heading2"/>
      </w:pPr>
      <w:r>
        <w:rPr>
          <w:rFonts w:ascii="Times New Roman" w:cs="Times New Roman" w:eastAsia="Times New Roman" w:hAnsi="Times New Roman"/>
          <w:b/>
          <w:bCs/>
          <w:sz w:val="28"/>
          <w:szCs w:val="28"/>
        </w:rPr>
        <w:t xml:space="preserve">2.3 Размыкание и замыкание</w:t>
      </w:r>
    </w:p>
    <w:p>
      <w:pPr>
        <w:spacing w:after="0" w:line="360" w:lineRule="auto"/>
        <w:ind w:firstLine="709"/>
        <w:jc w:val="both"/>
      </w:pPr>
      <w:r>
        <w:rPr>
          <w:rFonts w:ascii="Times New Roman" w:cs="Times New Roman" w:eastAsia="Times New Roman" w:hAnsi="Times New Roman"/>
          <w:sz w:val="28"/>
          <w:szCs w:val="28"/>
        </w:rPr>
        <w:t xml:space="preserve">Размыкание (открытие) — это последовательно выполненные эрозия и дилатация множества B по одному и тому же примитиву S. Размыкание устраняет узкие перешейки и небольшие выступы, сглаживает контуры области, не вызывая при этом общего уменьшения размеров объекта. Оно эффективно для подавления мелких шумовых объектов и разрыва тонких соединений между объектами.</w:t>
      </w:r>
    </w:p>
    <w:p>
      <w:pPr>
        <w:spacing w:after="0" w:line="360" w:lineRule="auto"/>
        <w:ind w:firstLine="709"/>
        <w:jc w:val="both"/>
      </w:pPr>
      <w:r>
        <w:rPr>
          <w:rFonts w:ascii="Times New Roman" w:cs="Times New Roman" w:eastAsia="Times New Roman" w:hAnsi="Times New Roman"/>
          <w:sz w:val="28"/>
          <w:szCs w:val="28"/>
        </w:rPr>
        <w:t xml:space="preserve">Замыкание (закрытие) — это последовательно выполненные дилатация и эрозия. Замыкание заполняет узкие разрывы и небольшие отверстия («дырки») внутри областей, соединяет близко расположенные части одного объекта, не изменяя при этом существенно его внешних границ. Совместное применение замыкания и размыкания позволяет очистить бинарное изображение от помех перед последующим анализом.</w:t>
      </w:r>
    </w:p>
    <w:p>
      <w:pPr>
        <w:spacing w:after="0" w:line="360" w:lineRule="auto"/>
        <w:ind w:firstLine="709"/>
        <w:jc w:val="both"/>
      </w:pPr>
      <w:r>
        <w:rPr>
          <w:rFonts w:ascii="Times New Roman" w:cs="Times New Roman" w:eastAsia="Times New Roman" w:hAnsi="Times New Roman"/>
          <w:sz w:val="28"/>
          <w:szCs w:val="28"/>
        </w:rPr>
        <w:t xml:space="preserve">Изменение площади объектов при выполнении морфологических операций может быть упорядочено в виде следующей цепочки вложений: результат эрозии содержится в результате размыкания, который содержится в исходном изображении; исходное изображение содержится в результате замыкания, который, в свою очередь, содержится в результате дилатации. Это соотношение наглядно показывает, что эрозия и размыкание «не увеличивают» область, а дилатация и замыкание «не уменьшают» её.</w:t>
      </w:r>
    </w:p>
    <w:p>
      <w:pPr>
        <w:pStyle w:val="Heading1"/>
      </w:pPr>
      <w:r>
        <w:rPr>
          <w:rFonts w:ascii="Times New Roman" w:cs="Times New Roman" w:eastAsia="Times New Roman" w:hAnsi="Times New Roman"/>
          <w:b/>
          <w:bCs/>
          <w:sz w:val="28"/>
          <w:szCs w:val="28"/>
        </w:rPr>
        <w:t xml:space="preserve">3 СЕЛЕКЦИЯ СВЯЗНЫХ КОМПОНЕНТОВ И МАРКИРОВКА ОБЛАСТЕЙ</w:t>
      </w:r>
    </w:p>
    <w:p>
      <w:pPr>
        <w:spacing w:after="0" w:line="360" w:lineRule="auto"/>
        <w:ind w:firstLine="709"/>
        <w:jc w:val="both"/>
      </w:pPr>
      <w:r>
        <w:rPr>
          <w:rFonts w:ascii="Times New Roman" w:cs="Times New Roman" w:eastAsia="Times New Roman" w:hAnsi="Times New Roman"/>
          <w:sz w:val="28"/>
          <w:szCs w:val="28"/>
        </w:rPr>
        <w:t xml:space="preserve">После очистки бинарного изображения морфологическими операциями выполняется операция селекции связных компонентов, позволяющая представить каждый отдельный пространственно связанный объект собственным номером. Входным изображением для этой операции является бинарное изображение, на выходе формируется изображение меток областей: каждый отсчёт получает значение номера связной области, которой он принадлежит, либо нулевое значение, если элемент относится к фону.</w:t>
      </w:r>
    </w:p>
    <w:p>
      <w:pPr>
        <w:spacing w:after="0" w:line="360" w:lineRule="auto"/>
        <w:ind w:firstLine="709"/>
        <w:jc w:val="both"/>
      </w:pPr>
      <w:r>
        <w:rPr>
          <w:rFonts w:ascii="Times New Roman" w:cs="Times New Roman" w:eastAsia="Times New Roman" w:hAnsi="Times New Roman"/>
          <w:sz w:val="28"/>
          <w:szCs w:val="28"/>
        </w:rPr>
        <w:t xml:space="preserve">В результате формируется фактически полутоновое изображение, каждый уровень яркости которого соответствует номеру отдельного объекта. Это позволяет в дальнейшем анализировать каждую связную область независимо от остальных. Важной возможностью операции является фильтрация областей по площади: области, площадь которых выходит за пределы интересующего диапазона размеров, исключаются из рассмотрения как принадлежащие шуму.</w:t>
      </w:r>
    </w:p>
    <w:p>
      <w:pPr>
        <w:spacing w:after="0" w:line="360" w:lineRule="auto"/>
        <w:ind w:firstLine="709"/>
        <w:jc w:val="both"/>
      </w:pPr>
      <w:r>
        <w:rPr>
          <w:rFonts w:ascii="Times New Roman" w:cs="Times New Roman" w:eastAsia="Times New Roman" w:hAnsi="Times New Roman"/>
          <w:sz w:val="28"/>
          <w:szCs w:val="28"/>
        </w:rPr>
        <w:t xml:space="preserve">Типичная схема анализа цветного изображения выглядит так. По признаку цветности из исходного изображения выделяются объекты заданного цвета; в результате сегментации формируется бинарное изображение, на котором наряду с полезной информацией остаются области шума. После морфологической очистки выполняется селекция связных компонентов, при которой каждой области назначается свой номер. Затем, выделив области в заданном диапазоне площадей, удаётся отфильтровать шум и сосчитать объекты заданного типа, пронумеровав их. Так, например, при анализе микроскопического препарата клеток после исключения областей с малой площадью остаются только реальные объекты, которые поддаются точному подсчёту.</w:t>
      </w:r>
    </w:p>
    <w:p>
      <w:pPr>
        <w:pStyle w:val="Heading1"/>
      </w:pPr>
      <w:r>
        <w:rPr>
          <w:rFonts w:ascii="Times New Roman" w:cs="Times New Roman" w:eastAsia="Times New Roman" w:hAnsi="Times New Roman"/>
          <w:b/>
          <w:bCs/>
          <w:sz w:val="28"/>
          <w:szCs w:val="28"/>
        </w:rPr>
        <w:t xml:space="preserve">4 ПРИЗНАКИ БИНАРНЫХ ОБЛАСТЕЙ</w:t>
      </w:r>
    </w:p>
    <w:p>
      <w:pPr>
        <w:pStyle w:val="Heading2"/>
      </w:pPr>
      <w:r>
        <w:rPr>
          <w:rFonts w:ascii="Times New Roman" w:cs="Times New Roman" w:eastAsia="Times New Roman" w:hAnsi="Times New Roman"/>
          <w:b/>
          <w:bCs/>
          <w:sz w:val="28"/>
          <w:szCs w:val="28"/>
        </w:rPr>
        <w:t xml:space="preserve">4.1 Геометрические признаки и характеристики формы</w:t>
      </w:r>
    </w:p>
    <w:p>
      <w:pPr>
        <w:spacing w:after="0" w:line="360" w:lineRule="auto"/>
        <w:ind w:firstLine="709"/>
        <w:jc w:val="both"/>
      </w:pPr>
      <w:r>
        <w:rPr>
          <w:rFonts w:ascii="Times New Roman" w:cs="Times New Roman" w:eastAsia="Times New Roman" w:hAnsi="Times New Roman"/>
          <w:sz w:val="28"/>
          <w:szCs w:val="28"/>
        </w:rPr>
        <w:t xml:space="preserve">После маркировки связных областей для каждой из них вычисляются признаки. Их принято делить на несколько групп: геометрические признаки и характеристики формы, яркостные характеристики, цветовые характеристики, текстурные свойства и признаки движения. Геометрические признаки извлекаются непосредственно из бинарного изображения области.</w:t>
      </w:r>
    </w:p>
    <w:p>
      <w:pPr>
        <w:spacing w:after="0" w:line="360" w:lineRule="auto"/>
        <w:ind w:firstLine="709"/>
        <w:jc w:val="both"/>
      </w:pPr>
      <w:r>
        <w:rPr>
          <w:rFonts w:ascii="Times New Roman" w:cs="Times New Roman" w:eastAsia="Times New Roman" w:hAnsi="Times New Roman"/>
          <w:sz w:val="28"/>
          <w:szCs w:val="28"/>
        </w:rPr>
        <w:t xml:space="preserve">Площадь области равна количеству элементов изображения, принадлежащих этой области, то есть числу единичных отсчётов. Центр тяжести области задаётся средними значениями координат всех принадлежащих ей пикселей; определение координат центра тяжести позволяет нормализовать положение объекта, поместив начало координат в его центр. Описывающий прямоугольник задаётся координатами левого верхнего и правого нижнего углов и характеризует габаритные размеры области. Периметр области равен сумме расстояний между соседними граничными точками; отсчёт считается граничным, если хотя бы один отсчёт из его окрестности не принадлежит области.</w:t>
      </w:r>
    </w:p>
    <w:p>
      <w:pPr>
        <w:spacing w:after="0" w:line="360" w:lineRule="auto"/>
        <w:ind w:firstLine="709"/>
        <w:jc w:val="both"/>
      </w:pPr>
      <w:r>
        <w:rPr>
          <w:rFonts w:ascii="Times New Roman" w:cs="Times New Roman" w:eastAsia="Times New Roman" w:hAnsi="Times New Roman"/>
          <w:sz w:val="28"/>
          <w:szCs w:val="28"/>
        </w:rPr>
        <w:t xml:space="preserve">В качестве характеристики формы используют коэффициент формы, определяемый как отношение квадрата периметра к площади области. Этот безразмерный показатель минимален для круга и возрастает по мере усложнения и вытянутости контура. Для оценки округлости области применяют также коэффициент, равный отношению среднего значения расстояний от центра тяжести до граничных точек к среднеквадратическому отклонению этих расстояний: чем ближе область к кругу, тем стабильнее расстояния от центра до границы и тем больше значение этого коэффициента.</w:t>
      </w:r>
    </w:p>
    <w:p>
      <w:pPr>
        <w:pStyle w:val="Heading2"/>
      </w:pPr>
      <w:r>
        <w:rPr>
          <w:rFonts w:ascii="Times New Roman" w:cs="Times New Roman" w:eastAsia="Times New Roman" w:hAnsi="Times New Roman"/>
          <w:b/>
          <w:bCs/>
          <w:sz w:val="28"/>
          <w:szCs w:val="28"/>
        </w:rPr>
        <w:t xml:space="preserve">4.2 Эллипс рассеяния и ориентация объекта</w:t>
      </w:r>
    </w:p>
    <w:p>
      <w:pPr>
        <w:spacing w:after="0" w:line="360" w:lineRule="auto"/>
        <w:ind w:firstLine="709"/>
        <w:jc w:val="both"/>
      </w:pPr>
      <w:r>
        <w:rPr>
          <w:rFonts w:ascii="Times New Roman" w:cs="Times New Roman" w:eastAsia="Times New Roman" w:hAnsi="Times New Roman"/>
          <w:sz w:val="28"/>
          <w:szCs w:val="28"/>
        </w:rPr>
        <w:t xml:space="preserve">Для нормализации ориентации объекта при анализе бинарных изображений используется статистический подход, при котором объект описывается эллипсом рассеяния. В качестве направления ориентации выбирают направление собственного вектора матрицы ковариации координат единичных отсчётов области, соответствующего максимальному собственному значению этой матрицы.</w:t>
      </w:r>
    </w:p>
    <w:p>
      <w:pPr>
        <w:spacing w:after="0" w:line="360" w:lineRule="auto"/>
        <w:ind w:firstLine="709"/>
        <w:jc w:val="both"/>
      </w:pPr>
      <w:r>
        <w:rPr>
          <w:rFonts w:ascii="Times New Roman" w:cs="Times New Roman" w:eastAsia="Times New Roman" w:hAnsi="Times New Roman"/>
          <w:sz w:val="28"/>
          <w:szCs w:val="28"/>
        </w:rPr>
        <w:t xml:space="preserve">Матрица ковариации составляется из центральных моментов второго порядка: дисперсии координаты по горизонтали, дисперсии координаты по вертикали и ковариации координат. Собственные значения матрицы определяют размеры полуосей аппроксимирующего эллипса, а собственный вектор, отвечающий наибольшему собственному значению, задаёт угол наклона большой оси. По соотношению собственных значений и известной площади области вычисляются длины большой и малой полуосей эллипса.</w:t>
      </w:r>
    </w:p>
    <w:p>
      <w:pPr>
        <w:spacing w:after="0" w:line="360" w:lineRule="auto"/>
        <w:ind w:firstLine="709"/>
        <w:jc w:val="both"/>
      </w:pPr>
      <w:r>
        <w:rPr>
          <w:rFonts w:ascii="Times New Roman" w:cs="Times New Roman" w:eastAsia="Times New Roman" w:hAnsi="Times New Roman"/>
          <w:sz w:val="28"/>
          <w:szCs w:val="28"/>
        </w:rPr>
        <w:t xml:space="preserve">Таким образом, по бинарному изображению объекта оцениваются параметры аппроксимирующего эллипса: малая и большая полуоси, эксцентриситет (отношение малой оси к большой) и угол наклона большой оси. Совокупность геометрических, формовых и яркостных характеристик (средняя яркость по области и среднеквадратическое отклонение яркости) образует вектор признаков объекта, который используется для последующей классификации или измерения.</w:t>
      </w:r>
    </w:p>
    <w:p>
      <w:pPr>
        <w:pStyle w:val="Heading1"/>
      </w:pPr>
      <w:r>
        <w:rPr>
          <w:rFonts w:ascii="Times New Roman" w:cs="Times New Roman" w:eastAsia="Times New Roman" w:hAnsi="Times New Roman"/>
          <w:b/>
          <w:bCs/>
          <w:sz w:val="28"/>
          <w:szCs w:val="28"/>
        </w:rPr>
        <w:t xml:space="preserve">5 ПРАКТИЧЕСКОЕ ПРИМЕНЕНИЕ АНАЛИЗА БИНАРНЫХ ИЗОБРАЖЕНИЙ</w:t>
      </w:r>
    </w:p>
    <w:p>
      <w:pPr>
        <w:spacing w:after="0" w:line="360" w:lineRule="auto"/>
        <w:ind w:firstLine="709"/>
        <w:jc w:val="both"/>
      </w:pPr>
      <w:r>
        <w:rPr>
          <w:rFonts w:ascii="Times New Roman" w:cs="Times New Roman" w:eastAsia="Times New Roman" w:hAnsi="Times New Roman"/>
          <w:sz w:val="28"/>
          <w:szCs w:val="28"/>
        </w:rPr>
        <w:t xml:space="preserve">Анализ бинарных изображений широко применяется в системах технического зрения и автоматизированного контроля. Одно из классических приложений — анализ частиц: подсчёт числа объектов, измерение их размеров и формы в задачах материаловедения, металлографии и порошковой металлургии. В биологии и медицине аналогичные методы используются для подсчёта и измерения клеток, бактериальных колоний и других микрообъектов на изображениях микроскопических препаратов.</w:t>
      </w:r>
    </w:p>
    <w:p>
      <w:pPr>
        <w:spacing w:after="0" w:line="360" w:lineRule="auto"/>
        <w:ind w:firstLine="709"/>
        <w:jc w:val="both"/>
      </w:pPr>
      <w:r>
        <w:rPr>
          <w:rFonts w:ascii="Times New Roman" w:cs="Times New Roman" w:eastAsia="Times New Roman" w:hAnsi="Times New Roman"/>
          <w:sz w:val="28"/>
          <w:szCs w:val="28"/>
        </w:rPr>
        <w:t xml:space="preserve">В системах обработки документов бинаризация и последующий анализ связных компонентов служат основой для выделения символов, строк и графических элементов при оптическом распознавании текста. В промышленном контроле качества бинарный анализ позволяет обнаруживать дефекты деталей, проверять полноту и правильность сборки, измерять геометрические параметры изделий. Отдельную группу образуют задачи подсчёта подвижных объектов — например, автоматический счёт рыбы или продукции на конвейере.</w:t>
      </w:r>
    </w:p>
    <w:p>
      <w:pPr>
        <w:spacing w:after="0" w:line="360" w:lineRule="auto"/>
        <w:ind w:firstLine="709"/>
        <w:jc w:val="both"/>
      </w:pPr>
      <w:r>
        <w:rPr>
          <w:rFonts w:ascii="Times New Roman" w:cs="Times New Roman" w:eastAsia="Times New Roman" w:hAnsi="Times New Roman"/>
          <w:sz w:val="28"/>
          <w:szCs w:val="28"/>
        </w:rPr>
        <w:t xml:space="preserve">Общая методика во всех этих приложениях единообразна: исходное полутоновое или цветное изображение приводится к бинарному виду пороговой обработкой; полученное изображение очищается от помех морфологическими операциями; выполняется селекция связных компонентов с фильтрацией по площади; для каждого выделенного объекта вычисляется набор геометрических и яркостных признаков. Именно эта последовательность операций делает анализ бинарных изображений универсальным инструментом количественного описания сцены.</w:t>
      </w:r>
    </w:p>
    <w:p>
      <w:pPr>
        <w:pStyle w:val="Heading1"/>
      </w:pPr>
      <w:r>
        <w:rPr>
          <w:rFonts w:ascii="Times New Roman" w:cs="Times New Roman" w:eastAsia="Times New Roman" w:hAnsi="Times New Roman"/>
          <w:b/>
          <w:bCs/>
          <w:sz w:val="28"/>
          <w:szCs w:val="28"/>
        </w:rPr>
        <w:t xml:space="preserve">ЗАКЛЮЧЕНИЕ</w:t>
      </w:r>
    </w:p>
    <w:p>
      <w:pPr>
        <w:spacing w:after="0" w:line="360" w:lineRule="auto"/>
        <w:ind w:firstLine="709"/>
        <w:jc w:val="both"/>
      </w:pPr>
      <w:r>
        <w:rPr>
          <w:rFonts w:ascii="Times New Roman" w:cs="Times New Roman" w:eastAsia="Times New Roman" w:hAnsi="Times New Roman"/>
          <w:sz w:val="28"/>
          <w:szCs w:val="28"/>
        </w:rPr>
        <w:t xml:space="preserve">В работе рассмотрены основные этапы и методы анализа бинарных изображений. Показано, что бинарное изображение является компактной теоретико-множественной моделью сцены, в которой объект и фон представлены двумя уровнями. Получение бинарного изображения выполняется пороговой бинаризацией, а для устойчивого автоматического выбора порога применяется метод Отсу, максимизирующий межклассовую дисперсию яркостей.</w:t>
      </w:r>
    </w:p>
    <w:p>
      <w:pPr>
        <w:spacing w:after="0" w:line="360" w:lineRule="auto"/>
        <w:ind w:firstLine="709"/>
        <w:jc w:val="both"/>
      </w:pPr>
      <w:r>
        <w:rPr>
          <w:rFonts w:ascii="Times New Roman" w:cs="Times New Roman" w:eastAsia="Times New Roman" w:hAnsi="Times New Roman"/>
          <w:sz w:val="28"/>
          <w:szCs w:val="28"/>
        </w:rPr>
        <w:t xml:space="preserve">Изложен математический аппарат морфологии бинарных изображений: на основе понятий структурного элемента, параллельного переноса и центрального отражения определены дилатация и эрозия, а также производные операции размыкания и замыкания, используемые для подавления помех, разделения и соединения объектов. Рассмотрена операция селекции связных компонентов, позволяющая маркировать отдельные объекты и фильтровать их по площади, а также описаны геометрические, формовые и яркостные признаки областей, включая статистическое описание объекта эллипсом рассеяния.</w:t>
      </w:r>
    </w:p>
    <w:p>
      <w:pPr>
        <w:spacing w:after="0" w:line="360" w:lineRule="auto"/>
        <w:ind w:firstLine="709"/>
        <w:jc w:val="both"/>
      </w:pPr>
      <w:r>
        <w:rPr>
          <w:rFonts w:ascii="Times New Roman" w:cs="Times New Roman" w:eastAsia="Times New Roman" w:hAnsi="Times New Roman"/>
          <w:sz w:val="28"/>
          <w:szCs w:val="28"/>
        </w:rPr>
        <w:t xml:space="preserve">Совокупность рассмотренных методов образует целостную методику количественного анализа изображений, находящую применение в машинном зрении, обработке документов, медицине, биологии и промышленном контроле качества. Простота представления бинарных изображений в сочетании с развитым аппаратом морфологии и анализа связных областей обеспечивает этим методам высокую вычислительную эффективность и широкое практическое распространение.</w:t>
      </w:r>
    </w:p>
    <w:p>
      <w:pPr>
        <w:pageBreakBefore/>
        <w:spacing w:after="200"/>
        <w:jc w:val="center"/>
      </w:pPr>
      <w:r>
        <w:rPr>
          <w:rFonts w:ascii="Times New Roman" w:cs="Times New Roman" w:eastAsia="Times New Roman" w:hAnsi="Times New Roman"/>
          <w:b/>
          <w:bCs/>
          <w:sz w:val="28"/>
          <w:szCs w:val="28"/>
        </w:rPr>
        <w:t xml:space="preserve">СПИСОК ИСТОЧНИКОВ</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Ватолин, Д. С. Алгоритмы сжатия изображений : метод. пособие / Д. С. Ватолин. — Москва : Изд-во им. М. В. Ломоносова, 1999. — 157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Гонсалес, Р. Цифровая обработка изображений / Р. Гонсалес, Р. Вудс ; пер. с англ. — Москва : Техносфера, 2005. — 1072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Журавель, И. М. Краткий курс теории обработки изображений [Электронный ресурс] / И. М. Журавель. — Режим доступа: http://матлаб.exponenta.ru/imageprocess/book2/79.php.</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Методы компьютерной обработки изображений / под ред. В. А. Сойфера. — Москва : Физматлит, 2003. — 784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Мюррей, Д. Д. Энциклопедия форматов графических файлов / Д. Д. Мюррей, У. ван Райнер ; пер. с англ. — Киев : BHV, 1997. — 672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OpenCV — библиотека компьютерного зрения с открытым исходным кодом. — Режим доступа: http://locv.ru.</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Приоров, А. Л. Цифровая обработка изображений : учеб. пособие / А. Л. Приоров, И. В. Апальков, В. В. Хрящев. — Ярославль : ЯрГУ, 2007. — 235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Прэтт, У. Цифровая обработка изображений / У. Прэтт ; пер. с англ. — Москва : Мир, 1982. — Кн. 1, 2.</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Старовойтов, В. В. Локальные геометрические методы цифровой обработки и анализа изображений / В. В. Старовойтов. — Минск : Ин-т техн. кибернетики, 1997. — 282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Старовойтов, В. В. Получение и обработка изображений на ЭВМ : учеб.-метод. пособие / В. В. Старовойтов, Ю. И. Голуб. — Минск : БНТУ, 2018. — 205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Фисенко, В. Т. Компьютерная обработка и распознавание изображений : учеб. пособие / В. Т. Фисенко, Т. Ю. Фисенко. — Санкт-Петербург : СПбГУ ИТМО, 2008. — 192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Цифровая обработка изображений в информационных системах : учеб. пособие / И. С. Грузман [и др.]. — Новосибирск : Изд-во НГТУ, 2002. — 352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Шапиро, Л. Компьютерное зрение / Л. Шапиро, Дж. Стокман ; пер. с англ. — Москва : БИНОМ. Лаборатория знаний, 2006. — 752 с.</w:t>
      </w:r>
    </w:p>
    <w:p>
      <w:pPr>
        <w:pStyle w:val="ListParagraph"/>
        <w:numPr>
          <w:ilvl w:val="0"/>
          <w:numId w:val="2"/>
        </w:numPr>
        <w:spacing w:line="360" w:lineRule="auto"/>
        <w:jc w:val="both"/>
      </w:pPr>
      <w:r>
        <w:rPr>
          <w:rFonts w:ascii="Times New Roman" w:cs="Times New Roman" w:eastAsia="Times New Roman" w:hAnsi="Times New Roman"/>
          <w:sz w:val="28"/>
          <w:szCs w:val="28"/>
        </w:rPr>
        <w:t xml:space="preserve">Яне, Б. Цифровая обработка изображений / Б. Яне ; пер. с англ. — Москва : Техносфера, 2007. — 584 с.</w:t>
      </w:r>
    </w:p>
    <w:sectPr>
      <w:footerReference w:type="default" r:id="rId7"/>
      <w:pgSz w:w="11906" w:h="16838" w:orient="portrait"/>
      <w:pgMar w:top="1134" w:right="850" w:bottom="1134" w:left="1701"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6" w:hanging="357"/>
      </w:pPr>
    </w:lvl>
  </w:abstractNum>
  <w:abstractNum w:abstractNumId="3" w15:restartNumberingAfterBreak="0">
    <w:multiLevelType w:val="hybridMultilevel"/>
    <w:lvl w:ilvl="0" w15:tentative="1">
      <w:start w:val="1"/>
      <w:numFmt w:val="decimal"/>
      <w:lvlText w:val="%1."/>
      <w:lvlJc w:val="left"/>
      <w:pPr>
        <w:ind w:left="643" w:hanging="357"/>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16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Referat</dc:creator>
  <cp:lastModifiedBy>Un-named</cp:lastModifiedBy>
  <cp:revision>1</cp:revision>
  <dcterms:created xsi:type="dcterms:W3CDTF">2026-06-19T12:17:31.770Z</dcterms:created>
  <dcterms:modified xsi:type="dcterms:W3CDTF">2026-06-19T12:17:31.770Z</dcterms:modified>
</cp:coreProperties>
</file>

<file path=docProps/custom.xml><?xml version="1.0" encoding="utf-8"?>
<Properties xmlns="http://schemas.openxmlformats.org/officeDocument/2006/custom-properties" xmlns:vt="http://schemas.openxmlformats.org/officeDocument/2006/docPropsVTypes"/>
</file>