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ind w:hanging="0"/>
        <w:jc w:val="center"/>
        <w:rPr/>
      </w:pPr>
      <w:r>
        <w:rPr>
          <w:rFonts w:eastAsia="Times New Roman" w:cs="Times New Roman"/>
          <w:b/>
          <w:bCs/>
          <w:sz w:val="28"/>
          <w:szCs w:val="28"/>
        </w:rPr>
        <w:t>МИНИСТЕРСТВО ПРОСВЕЩЕНИЯ РОССИЙСКОЙ ФЕДЕРАЦИИ</w:t>
      </w:r>
    </w:p>
    <w:p>
      <w:pPr>
        <w:pStyle w:val="Normal"/>
        <w:spacing w:lineRule="auto" w:line="360" w:before="0" w:after="120"/>
        <w:ind w:hanging="0"/>
        <w:jc w:val="center"/>
        <w:rPr/>
      </w:pPr>
      <w:r>
        <w:rPr>
          <w:rFonts w:eastAsia="Times New Roman" w:cs="Times New Roman"/>
          <w:b/>
          <w:bCs/>
          <w:sz w:val="28"/>
          <w:szCs w:val="28"/>
        </w:rPr>
        <w:t>ФЕДЕРАЛЬНОЕ ГОСУДАРСТВЕННОЕ ОБРАЗОВАТЕЛЬНОЕ УЧРЕЖДЕНИЕ ВЫСШЕГО ОБРАЗОВАНИЯ</w:t>
      </w:r>
    </w:p>
    <w:p>
      <w:pPr>
        <w:pStyle w:val="Normal"/>
        <w:spacing w:lineRule="auto" w:line="360" w:before="0" w:after="360"/>
        <w:ind w:hanging="0"/>
        <w:jc w:val="center"/>
        <w:rPr/>
      </w:pPr>
      <w:r>
        <w:rPr>
          <w:rFonts w:eastAsia="Times New Roman" w:cs="Times New Roman"/>
          <w:b/>
          <w:bCs/>
          <w:sz w:val="28"/>
          <w:szCs w:val="28"/>
        </w:rPr>
        <w:t>«ХЕРСОНСКИЙ ГОСУДАРСТВЕННЫЙ ПЕДАГОГИЧЕСКИЙ УНИВЕРСИТЕТ»</w:t>
      </w:r>
    </w:p>
    <w:p>
      <w:pPr>
        <w:pStyle w:val="Normal"/>
        <w:spacing w:lineRule="auto" w:line="360" w:before="0" w:after="120"/>
        <w:ind w:hanging="0"/>
        <w:jc w:val="center"/>
        <w:rPr/>
      </w:pPr>
      <w:r>
        <w:rPr>
          <w:rFonts w:eastAsia="Times New Roman" w:cs="Times New Roman"/>
          <w:b w:val="false"/>
          <w:bCs w:val="false"/>
          <w:sz w:val="28"/>
          <w:szCs w:val="28"/>
        </w:rPr>
        <w:t>Факультет информационных технологий, математики и физики</w:t>
      </w:r>
    </w:p>
    <w:p>
      <w:pPr>
        <w:pStyle w:val="Normal"/>
        <w:spacing w:lineRule="auto" w:line="360" w:before="0" w:after="1080"/>
        <w:ind w:hanging="0"/>
        <w:jc w:val="center"/>
        <w:rPr/>
      </w:pPr>
      <w:r>
        <w:rPr>
          <w:rFonts w:eastAsia="Times New Roman" w:cs="Times New Roman"/>
          <w:b w:val="false"/>
          <w:bCs w:val="false"/>
          <w:sz w:val="28"/>
          <w:szCs w:val="28"/>
        </w:rPr>
        <w:t>Кафедра физики и программной инженерии</w:t>
      </w:r>
    </w:p>
    <w:p>
      <w:pPr>
        <w:pStyle w:val="Normal"/>
        <w:spacing w:lineRule="auto" w:line="360" w:before="0" w:after="360"/>
        <w:ind w:hanging="0"/>
        <w:jc w:val="center"/>
        <w:rPr/>
      </w:pPr>
      <w:r>
        <w:rPr>
          <w:rFonts w:eastAsia="Times New Roman" w:cs="Times New Roman"/>
          <w:b/>
          <w:bCs/>
          <w:sz w:val="56"/>
          <w:szCs w:val="56"/>
        </w:rPr>
        <w:t>КУРСОВАЯ РАБОТА</w:t>
      </w:r>
    </w:p>
    <w:p>
      <w:pPr>
        <w:pStyle w:val="Normal"/>
        <w:spacing w:lineRule="auto" w:line="360" w:before="0" w:after="0"/>
        <w:ind w:hanging="0"/>
        <w:jc w:val="center"/>
        <w:rPr/>
      </w:pPr>
      <w:r>
        <w:rPr>
          <w:rFonts w:eastAsia="Times New Roman" w:cs="Times New Roman"/>
          <w:b/>
          <w:bCs/>
          <w:sz w:val="28"/>
          <w:szCs w:val="28"/>
        </w:rPr>
        <w:t>на тему: «Использование нейрокомпьютерных систем</w:t>
      </w:r>
    </w:p>
    <w:p>
      <w:pPr>
        <w:pStyle w:val="Normal"/>
        <w:spacing w:lineRule="auto" w:line="360" w:before="0" w:after="240"/>
        <w:ind w:hanging="0"/>
        <w:jc w:val="center"/>
        <w:rPr/>
      </w:pPr>
      <w:r>
        <w:rPr>
          <w:rFonts w:eastAsia="Times New Roman" w:cs="Times New Roman"/>
          <w:b/>
          <w:bCs/>
          <w:sz w:val="28"/>
          <w:szCs w:val="28"/>
        </w:rPr>
        <w:t>для предсказания климатических изменений»</w:t>
      </w:r>
    </w:p>
    <w:p>
      <w:pPr>
        <w:pStyle w:val="Normal"/>
        <w:spacing w:lineRule="auto" w:line="360" w:before="0" w:after="1080"/>
        <w:ind w:hanging="0"/>
        <w:jc w:val="center"/>
        <w:rPr/>
      </w:pPr>
      <w:r>
        <w:rPr>
          <w:rFonts w:eastAsia="Times New Roman" w:cs="Times New Roman"/>
          <w:b/>
          <w:bCs/>
          <w:sz w:val="28"/>
          <w:szCs w:val="28"/>
        </w:rPr>
        <w:t>по дисциплине «Нейрокомпьютерные системы»</w:t>
      </w:r>
    </w:p>
    <w:p>
      <w:pPr>
        <w:pStyle w:val="Normal"/>
        <w:spacing w:lineRule="auto" w:line="360" w:before="0" w:after="0"/>
        <w:ind w:hanging="0"/>
        <w:jc w:val="start"/>
        <w:rPr/>
      </w:pPr>
      <w:r>
        <w:rPr>
          <w:rFonts w:eastAsia="Times New Roman" w:cs="Times New Roman"/>
          <w:b w:val="false"/>
          <w:bCs w:val="false"/>
          <w:sz w:val="28"/>
          <w:szCs w:val="28"/>
        </w:rPr>
        <w:t>Обучающегося 1 курса группы 12-25 РПмз</w:t>
      </w:r>
    </w:p>
    <w:p>
      <w:pPr>
        <w:pStyle w:val="Normal"/>
        <w:spacing w:lineRule="auto" w:line="360" w:before="0" w:after="0"/>
        <w:ind w:hanging="0"/>
        <w:jc w:val="start"/>
        <w:rPr/>
      </w:pPr>
      <w:r>
        <w:rPr>
          <w:rFonts w:eastAsia="Times New Roman" w:cs="Times New Roman"/>
          <w:b w:val="false"/>
          <w:bCs w:val="false"/>
          <w:sz w:val="28"/>
          <w:szCs w:val="28"/>
        </w:rPr>
        <w:t>Направления подготовки 09.03.04 «Программная инженерия»</w:t>
      </w:r>
    </w:p>
    <w:p>
      <w:pPr>
        <w:pStyle w:val="Normal"/>
        <w:spacing w:lineRule="auto" w:line="360" w:before="0" w:after="480"/>
        <w:ind w:hanging="0"/>
        <w:jc w:val="start"/>
        <w:rPr/>
      </w:pPr>
      <w:r>
        <w:rPr>
          <w:rFonts w:eastAsia="Times New Roman" w:cs="Times New Roman"/>
          <w:b w:val="false"/>
          <w:bCs w:val="false"/>
          <w:sz w:val="28"/>
          <w:szCs w:val="28"/>
        </w:rPr>
        <w:t>Деменкова Ивана Михайловича</w:t>
      </w:r>
    </w:p>
    <w:p>
      <w:pPr>
        <w:pStyle w:val="Normal"/>
        <w:spacing w:lineRule="auto" w:line="360" w:before="0" w:after="0"/>
        <w:ind w:hanging="0"/>
        <w:jc w:val="start"/>
        <w:rPr/>
      </w:pPr>
      <w:r>
        <w:rPr>
          <w:rFonts w:eastAsia="Times New Roman" w:cs="Times New Roman"/>
          <w:b w:val="false"/>
          <w:bCs w:val="false"/>
          <w:sz w:val="28"/>
          <w:szCs w:val="28"/>
        </w:rPr>
        <w:t>Научный руководитель:</w:t>
      </w:r>
    </w:p>
    <w:p>
      <w:pPr>
        <w:pStyle w:val="Normal"/>
        <w:spacing w:lineRule="auto" w:line="360" w:before="0" w:after="1600"/>
        <w:ind w:hanging="0"/>
        <w:jc w:val="start"/>
        <w:rPr/>
      </w:pPr>
      <w:r>
        <w:rPr>
          <w:rFonts w:eastAsia="Times New Roman" w:cs="Times New Roman"/>
          <w:b w:val="false"/>
          <w:bCs w:val="false"/>
          <w:sz w:val="28"/>
          <w:szCs w:val="28"/>
        </w:rPr>
        <w:t>проф. Круглый Д.Г.</w:t>
      </w:r>
    </w:p>
    <w:p>
      <w:pPr>
        <w:pStyle w:val="Normal"/>
        <w:spacing w:lineRule="auto" w:line="360" w:before="0" w:after="0"/>
        <w:ind w:hanging="0"/>
        <w:jc w:val="center"/>
        <w:rPr/>
      </w:pPr>
      <w:r>
        <w:rPr>
          <w:rFonts w:eastAsia="Times New Roman" w:cs="Times New Roman"/>
          <w:b w:val="false"/>
          <w:bCs w:val="false"/>
          <w:sz w:val="28"/>
          <w:szCs w:val="28"/>
        </w:rPr>
        <w:t>Херсонская область – 2026</w:t>
      </w:r>
      <w:r>
        <w:br w:type="page"/>
      </w:r>
    </w:p>
    <w:p>
      <w:pPr>
        <w:pStyle w:val="Normal"/>
        <w:spacing w:lineRule="auto" w:line="360" w:before="0" w:after="360"/>
        <w:ind w:hanging="0"/>
        <w:jc w:val="center"/>
        <w:rPr/>
      </w:pPr>
      <w:r>
        <w:rPr>
          <w:rFonts w:eastAsia="Times New Roman" w:cs="Times New Roman"/>
          <w:b/>
          <w:bCs/>
          <w:sz w:val="28"/>
          <w:szCs w:val="28"/>
        </w:rPr>
        <w:t>СОДЕРЖАНИЕ</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ВВЕДЕНИЕ</w:t>
        <w:tab/>
        <w:t>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 ТЕОРЕТИЧЕСКИЕ ОСНОВЫ ИСПОЛЬЗОВАНИЯ НЕЙРОКОМПЬЮТЕРНЫХ СИСТЕМ В КЛИМАТИЧЕСКОМ ПРОГНОЗИРОВАНИИ</w:t>
        <w:tab/>
      </w:r>
      <w:r>
        <w:rPr>
          <w:rFonts w:eastAsia="Times New Roman" w:cs="Times New Roman"/>
          <w:sz w:val="28"/>
          <w:szCs w:val="28"/>
        </w:rPr>
        <w:t>6</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1.1 Понятие нейрокомпьютерных систем и особенности их применения</w:t>
        <w:tab/>
      </w:r>
      <w:r>
        <w:rPr>
          <w:rFonts w:eastAsia="Times New Roman" w:cs="Times New Roman"/>
          <w:sz w:val="28"/>
          <w:szCs w:val="28"/>
        </w:rPr>
        <w:t>6</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1.2 Климатические данные как объект интеллектуального анализа</w:t>
        <w:tab/>
        <w:t>1</w:t>
      </w:r>
      <w:r>
        <w:rPr>
          <w:rFonts w:eastAsia="Times New Roman" w:cs="Times New Roman"/>
          <w:sz w:val="28"/>
          <w:szCs w:val="28"/>
        </w:rPr>
        <w:t>0</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1.3 Архитектуры нейронных сетей для анализа климатических процессов</w:t>
        <w:tab/>
        <w:t>1</w:t>
      </w:r>
      <w:r>
        <w:rPr>
          <w:rFonts w:eastAsia="Times New Roman" w:cs="Times New Roman"/>
          <w:sz w:val="28"/>
          <w:szCs w:val="28"/>
        </w:rPr>
        <w:t>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 ПРАКТИЧЕСКОЕ ПРИМЕНЕНИЕ НЕЙРОСЕТЕВЫХ МОДЕЛЕЙ ДЛЯ ПРЕДСКАЗАНИЯ КЛИМАТИЧЕСКИХ ИЗМЕНЕНИЙ</w:t>
        <w:tab/>
        <w:t>18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2.1 Подготовка открытых климатических данных для обучения модели</w:t>
        <w:tab/>
        <w:t>18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2.2 Построение воспроизводимой нейросетевой модели прогнозирования</w:t>
        <w:tab/>
        <w:t>2</w:t>
      </w:r>
      <w:r>
        <w:rPr>
          <w:rFonts w:eastAsia="Times New Roman" w:cs="Times New Roman"/>
          <w:sz w:val="28"/>
          <w:szCs w:val="28"/>
        </w:rPr>
        <w:t>3</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2.3 Оценка качества прогнозирования и интерпретация результатов</w:t>
        <w:tab/>
        <w:t>2</w:t>
      </w:r>
      <w:r>
        <w:rPr>
          <w:rFonts w:eastAsia="Times New Roman" w:cs="Times New Roman"/>
          <w:sz w:val="28"/>
          <w:szCs w:val="28"/>
        </w:rPr>
        <w:t>7</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2.4 Ограничения и перспективы применения нейрокомпьютерных систем</w:t>
        <w:tab/>
      </w:r>
      <w:r>
        <w:rPr>
          <w:rFonts w:eastAsia="Times New Roman" w:cs="Times New Roman"/>
          <w:sz w:val="28"/>
          <w:szCs w:val="28"/>
        </w:rPr>
        <w:t>31</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ЗАКЛЮЧЕНИЕ</w:t>
        <w:tab/>
        <w:t>3</w:t>
      </w:r>
      <w:r>
        <w:rPr>
          <w:rFonts w:eastAsia="Times New Roman" w:cs="Times New Roman"/>
          <w:sz w:val="28"/>
          <w:szCs w:val="28"/>
        </w:rPr>
        <w:t>4</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СПИСОК ИСПОЛЬЗОВАННЫХ ИСТОЧНИКОВ</w:t>
        <w:tab/>
        <w:t>3</w:t>
      </w:r>
      <w:r>
        <w:rPr>
          <w:rFonts w:eastAsia="Times New Roman" w:cs="Times New Roman"/>
          <w:sz w:val="28"/>
          <w:szCs w:val="28"/>
        </w:rPr>
        <w:t>8</w:t>
      </w:r>
    </w:p>
    <w:p>
      <w:pPr>
        <w:pStyle w:val="Normal"/>
        <w:tabs>
          <w:tab w:val="clear" w:pos="720"/>
          <w:tab w:val="right" w:pos="9360" w:leader="dot"/>
        </w:tabs>
        <w:spacing w:lineRule="auto" w:line="360" w:before="0" w:after="0"/>
        <w:ind w:hanging="0"/>
        <w:jc w:val="start"/>
        <w:rPr/>
      </w:pPr>
      <w:r>
        <w:rPr>
          <w:rFonts w:eastAsia="Times New Roman" w:cs="Times New Roman"/>
          <w:sz w:val="28"/>
          <w:szCs w:val="28"/>
        </w:rPr>
        <w:t>ПРИЛОЖЕНИЕ А Схема воспроизводимого применения нейрокомпьютерной системы</w:t>
        <w:tab/>
        <w:t>4</w:t>
      </w:r>
      <w:r>
        <w:rPr>
          <w:rFonts w:eastAsia="Times New Roman" w:cs="Times New Roman"/>
          <w:sz w:val="28"/>
          <w:szCs w:val="28"/>
        </w:rPr>
        <w:t>1</w:t>
      </w:r>
      <w:r>
        <w:br w:type="page"/>
      </w:r>
    </w:p>
    <w:p>
      <w:pPr>
        <w:pStyle w:val="Normal"/>
        <w:spacing w:lineRule="auto" w:line="360" w:before="0" w:after="360"/>
        <w:ind w:hanging="0"/>
        <w:jc w:val="center"/>
        <w:rPr/>
      </w:pPr>
      <w:r>
        <w:rPr>
          <w:rFonts w:eastAsia="Times New Roman" w:cs="Times New Roman"/>
          <w:b/>
          <w:bCs/>
          <w:sz w:val="28"/>
          <w:szCs w:val="28"/>
        </w:rPr>
        <w:t>ВВЕДЕНИЕ</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изменения относятся к числу наиболее сложных природно-технических проблем современности. Климатическая система включает атмосферу, океан, сушу, ледовый покров, биосферу и антропогенные факторы, поэтому её динамика определяется большим количеством взаимосвязанных параметров. Межправительственная группа экспертов по изменению климата указывает, что потепление климатической системы является установленным фактом, а дальнейшее изменение климата связано с ростом рисков для природных и социально-экономических систем [1]. По данным Всемирной метеорологической организации, 2024 год стал самым тёплым годом в инструментальном ряду наблюдений, а глобальная средняя приповерхностная температура была примерно на 1,55 градуса Цельсия выше уровня 1850–1900 годов [2]. Эти данные подтверждают практическую значимость более точных методов климатического анализа и прогнозирования.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Классическое климатическое моделирование основано на физических уравнениях, численных методах и статистических процедурах. Такие подходы обладают высокой научной ценностью и остаются основой глобальных климатических расчётов. Однако современные системы наблюдений формируют массивы данных, объём и сложность которых требуют дополнительных методов анализа. Информация поступает от наземных станций, океанических буёв, спутников дистанционного зондирования, реанализа атмосферы и специализированных климатических сервисов. NASA GISS, NOAA NCEI, Copernicus Climate Data Store и ECMWF предоставляют открытые массивы климатических данных, пригодные для статистической обработки и машинного обучения [3–7].</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Нейрокомпьютерные системы позволяют рассматривать климатические данные как многомерные временные и пространственно-временные последовательности. Нейронные сети способны выявлять нелинейные зависимости, учитывать накопленный контекст, работать с большим количеством признаков и адаптироваться к новым данным. Развитие глубокого обучения показало, что многослойные модели могут автоматически формировать представления данных без ручного задания всех признаков [8]. Для задач, связанных с длительными временными зависимостями, особое значение имеют рекуррентные архитектуры и LSTM-сети, предложенные для преодоления проблемы затухающего градиента [9]. Для пространственных климатических полей используются свёрточные и графовые модели, а для современных задач прогнозирования погоды уже применяются системы, обучаемые на данных реанализа [10].</w:t>
      </w:r>
    </w:p>
    <w:p>
      <w:pPr>
        <w:pStyle w:val="Normal"/>
        <w:spacing w:lineRule="auto" w:line="360" w:before="0" w:after="0"/>
        <w:ind w:firstLine="708"/>
        <w:jc w:val="both"/>
        <w:rPr/>
      </w:pPr>
      <w:r>
        <w:rPr>
          <w:rFonts w:eastAsia="Times New Roman" w:cs="Times New Roman"/>
          <w:b/>
          <w:bCs/>
          <w:i w:val="false"/>
          <w:iCs w:val="false"/>
          <w:sz w:val="28"/>
          <w:szCs w:val="28"/>
        </w:rPr>
        <w:t xml:space="preserve">Актуальность темы </w:t>
      </w:r>
      <w:r>
        <w:rPr>
          <w:rFonts w:eastAsia="Times New Roman" w:cs="Times New Roman"/>
          <w:b w:val="false"/>
          <w:bCs w:val="false"/>
          <w:i w:val="false"/>
          <w:iCs w:val="false"/>
          <w:sz w:val="28"/>
          <w:szCs w:val="28"/>
        </w:rPr>
        <w:t>определяется необходимостью повышения точности и скорости климатического прогнозирования, а также потребностью в инструментах, способных обрабатывать большие открытые массивы данных без использования условных или непроверяемых показателей. Нейросетевые методы не заменяют физические климатические модели, но дополняют их при анализе наблюдений, выявлении аномалий, построении краткосрочных и среднесрочных прогнозов, обработке спутниковых изображений и оценке неопределённости. В научной литературе подчёркивается, что развитие искусственного интеллекта в науках о Земле требует сочетания данных, физического смысла и прозрачной оценки качества моделей [11; 12].</w:t>
      </w:r>
    </w:p>
    <w:p>
      <w:pPr>
        <w:pStyle w:val="Normal"/>
        <w:spacing w:lineRule="auto" w:line="360" w:before="0" w:after="0"/>
        <w:ind w:firstLine="708"/>
        <w:jc w:val="both"/>
        <w:rPr/>
      </w:pPr>
      <w:r>
        <w:rPr>
          <w:rFonts w:eastAsia="Times New Roman" w:cs="Times New Roman"/>
          <w:b/>
          <w:bCs/>
          <w:i w:val="false"/>
          <w:iCs w:val="false"/>
          <w:sz w:val="28"/>
          <w:szCs w:val="28"/>
        </w:rPr>
        <w:t xml:space="preserve">Объект исследования </w:t>
      </w:r>
      <w:r>
        <w:rPr>
          <w:rFonts w:eastAsia="Times New Roman" w:cs="Times New Roman"/>
          <w:b w:val="false"/>
          <w:bCs w:val="false"/>
          <w:i w:val="false"/>
          <w:iCs w:val="false"/>
          <w:sz w:val="28"/>
          <w:szCs w:val="28"/>
        </w:rPr>
        <w:t>– процессы климатического прогнозирования на основе данных наблюдений и реанализа атмосферы.</w:t>
      </w:r>
    </w:p>
    <w:p>
      <w:pPr>
        <w:pStyle w:val="Normal"/>
        <w:spacing w:lineRule="auto" w:line="360" w:before="0" w:after="0"/>
        <w:ind w:firstLine="708"/>
        <w:jc w:val="both"/>
        <w:rPr/>
      </w:pPr>
      <w:r>
        <w:rPr>
          <w:rFonts w:eastAsia="Times New Roman" w:cs="Times New Roman"/>
          <w:b/>
          <w:bCs/>
          <w:i w:val="false"/>
          <w:iCs w:val="false"/>
          <w:sz w:val="28"/>
          <w:szCs w:val="28"/>
        </w:rPr>
        <w:t xml:space="preserve">Предмет исследования </w:t>
      </w:r>
      <w:r>
        <w:rPr>
          <w:rFonts w:eastAsia="Times New Roman" w:cs="Times New Roman"/>
          <w:b w:val="false"/>
          <w:bCs w:val="false"/>
          <w:i w:val="false"/>
          <w:iCs w:val="false"/>
          <w:sz w:val="28"/>
          <w:szCs w:val="28"/>
        </w:rPr>
        <w:t>– методы и архитектуры нейрокомпьютерных систем, применяемые для анализа и предсказания климатических изменений.</w:t>
      </w:r>
    </w:p>
    <w:p>
      <w:pPr>
        <w:pStyle w:val="Normal"/>
        <w:spacing w:lineRule="auto" w:line="360" w:before="0" w:after="0"/>
        <w:ind w:firstLine="708"/>
        <w:jc w:val="both"/>
        <w:rPr/>
      </w:pPr>
      <w:r>
        <w:rPr>
          <w:rFonts w:eastAsia="Times New Roman" w:cs="Times New Roman"/>
          <w:b/>
          <w:bCs/>
          <w:i w:val="false"/>
          <w:iCs w:val="false"/>
          <w:sz w:val="28"/>
          <w:szCs w:val="28"/>
        </w:rPr>
        <w:t xml:space="preserve">Цель курсовой работы </w:t>
      </w:r>
      <w:r>
        <w:rPr>
          <w:rFonts w:eastAsia="Times New Roman" w:cs="Times New Roman"/>
          <w:b w:val="false"/>
          <w:bCs w:val="false"/>
          <w:i w:val="false"/>
          <w:iCs w:val="false"/>
          <w:sz w:val="28"/>
          <w:szCs w:val="28"/>
        </w:rPr>
        <w:t>– обосновать возможности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Для достижения поставленной цели в работе решаются следующие </w:t>
      </w:r>
      <w:r>
        <w:rPr>
          <w:rFonts w:eastAsia="Times New Roman" w:cs="Times New Roman"/>
          <w:b/>
          <w:bCs/>
          <w:i w:val="false"/>
          <w:iCs w:val="false"/>
          <w:sz w:val="28"/>
          <w:szCs w:val="28"/>
        </w:rPr>
        <w:t>задачи</w:t>
      </w:r>
      <w:r>
        <w:rPr>
          <w:rFonts w:eastAsia="Times New Roman" w:cs="Times New Roman"/>
          <w:b w:val="false"/>
          <w:bCs w:val="false"/>
          <w:i w:val="false"/>
          <w:iCs w:val="false"/>
          <w:sz w:val="28"/>
          <w:szCs w:val="28"/>
        </w:rPr>
        <w:t>:</w:t>
      </w:r>
    </w:p>
    <w:p>
      <w:pPr>
        <w:pStyle w:val="Normal"/>
        <w:spacing w:lineRule="auto" w:line="360"/>
        <w:ind w:firstLine="708"/>
        <w:jc w:val="both"/>
        <w:rPr/>
      </w:pPr>
      <w:r>
        <w:rPr>
          <w:rFonts w:eastAsia="Times New Roman" w:cs="Times New Roman"/>
          <w:sz w:val="28"/>
          <w:szCs w:val="28"/>
        </w:rPr>
        <w:t>1) раскрыть понятие нейрокомпьютерных систем и охарактеризовать их роль в анализе сложных данных;</w:t>
      </w:r>
    </w:p>
    <w:p>
      <w:pPr>
        <w:pStyle w:val="Normal"/>
        <w:spacing w:lineRule="auto" w:line="360"/>
        <w:ind w:firstLine="708"/>
        <w:jc w:val="both"/>
        <w:rPr/>
      </w:pPr>
      <w:r>
        <w:rPr>
          <w:rFonts w:eastAsia="Times New Roman" w:cs="Times New Roman"/>
          <w:sz w:val="28"/>
          <w:szCs w:val="28"/>
        </w:rPr>
        <w:t>2) охарактеризовать климатические данные как объект интеллектуальной обработки и описать основные открытые источники таких данных;</w:t>
      </w:r>
    </w:p>
    <w:p>
      <w:pPr>
        <w:pStyle w:val="Normal"/>
        <w:spacing w:lineRule="auto" w:line="360"/>
        <w:ind w:firstLine="708"/>
        <w:jc w:val="both"/>
        <w:rPr/>
      </w:pPr>
      <w:r>
        <w:rPr>
          <w:rFonts w:eastAsia="Times New Roman" w:cs="Times New Roman"/>
          <w:sz w:val="28"/>
          <w:szCs w:val="28"/>
        </w:rPr>
        <w:t>3) рассмотреть архитектуры нейронных сетей, применимые к климатическим временным рядам и пространственным полям;</w:t>
      </w:r>
    </w:p>
    <w:p>
      <w:pPr>
        <w:pStyle w:val="Normal"/>
        <w:spacing w:lineRule="auto" w:line="360"/>
        <w:ind w:firstLine="708"/>
        <w:jc w:val="both"/>
        <w:rPr/>
      </w:pPr>
      <w:r>
        <w:rPr>
          <w:rFonts w:eastAsia="Times New Roman" w:cs="Times New Roman"/>
          <w:sz w:val="28"/>
          <w:szCs w:val="28"/>
        </w:rPr>
        <w:t>4) определить этапы подготовки открытых климатических данных для обучения нейросетевой модели;</w:t>
      </w:r>
    </w:p>
    <w:p>
      <w:pPr>
        <w:pStyle w:val="Normal"/>
        <w:spacing w:lineRule="auto" w:line="360"/>
        <w:ind w:firstLine="708"/>
        <w:jc w:val="both"/>
        <w:rPr/>
      </w:pPr>
      <w:r>
        <w:rPr>
          <w:rFonts w:eastAsia="Times New Roman" w:cs="Times New Roman"/>
          <w:sz w:val="28"/>
          <w:szCs w:val="28"/>
        </w:rPr>
        <w:t>5) описать воспроизводимую схему построения модели прогнозирования без использования вымышленных значений;</w:t>
      </w:r>
    </w:p>
    <w:p>
      <w:pPr>
        <w:pStyle w:val="Normal"/>
        <w:spacing w:lineRule="auto" w:line="360"/>
        <w:ind w:firstLine="708"/>
        <w:jc w:val="both"/>
        <w:rPr/>
      </w:pPr>
      <w:r>
        <w:rPr>
          <w:rFonts w:eastAsia="Times New Roman" w:cs="Times New Roman"/>
          <w:sz w:val="28"/>
          <w:szCs w:val="28"/>
        </w:rPr>
        <w:t>6) рассмотреть метрики оценки качества прогнозирования и охарактеризовать ограничения и перспективы практического применения нейросетевых моделей в климатических задачах.</w:t>
      </w:r>
    </w:p>
    <w:p>
      <w:pPr>
        <w:pStyle w:val="Normal"/>
        <w:spacing w:lineRule="auto" w:line="360" w:before="0" w:after="0"/>
        <w:ind w:firstLine="708"/>
        <w:jc w:val="both"/>
        <w:rPr/>
      </w:pPr>
      <w:r>
        <w:rPr>
          <w:rFonts w:eastAsia="Times New Roman" w:cs="Times New Roman"/>
          <w:b/>
          <w:bCs/>
          <w:i w:val="false"/>
          <w:iCs w:val="false"/>
          <w:sz w:val="28"/>
          <w:szCs w:val="28"/>
        </w:rPr>
        <w:t xml:space="preserve">Методы исследования </w:t>
      </w:r>
      <w:r>
        <w:rPr>
          <w:rFonts w:eastAsia="Times New Roman" w:cs="Times New Roman"/>
          <w:b w:val="false"/>
          <w:bCs w:val="false"/>
          <w:i w:val="false"/>
          <w:iCs w:val="false"/>
          <w:sz w:val="28"/>
          <w:szCs w:val="28"/>
        </w:rPr>
        <w:t>включают теоретический анализ научной и учебной литературы по нейрокомпьютерным системам и климатологии; сравнительный анализ архитектур нейронных сетей применительно к климатическим задачам; обобщение сведений из открытых климатических баз данных; структурирование этапов обработки данных и проектирования модели; описание метрик качества прогнозирования; критический анализ ограничений и перспектив применения искусственного интеллекта в науках о Земле.</w:t>
      </w:r>
    </w:p>
    <w:p>
      <w:pPr>
        <w:pStyle w:val="Normal"/>
        <w:spacing w:lineRule="auto" w:line="360" w:before="0" w:after="0"/>
        <w:ind w:firstLine="708"/>
        <w:jc w:val="both"/>
        <w:rPr/>
      </w:pPr>
      <w:r>
        <w:rPr>
          <w:rFonts w:eastAsia="Times New Roman" w:cs="Times New Roman"/>
          <w:b/>
          <w:bCs/>
          <w:i w:val="false"/>
          <w:iCs w:val="false"/>
          <w:sz w:val="28"/>
          <w:szCs w:val="28"/>
        </w:rPr>
        <w:t xml:space="preserve">Практическая значимость работы </w:t>
      </w:r>
      <w:r>
        <w:rPr>
          <w:rFonts w:eastAsia="Times New Roman" w:cs="Times New Roman"/>
          <w:b w:val="false"/>
          <w:bCs w:val="false"/>
          <w:i w:val="false"/>
          <w:iCs w:val="false"/>
          <w:sz w:val="28"/>
          <w:szCs w:val="28"/>
        </w:rPr>
        <w:t>состоит в формировании воспроизводимой схемы применения нейрокомпьютерных систем к климатическим данным. В практической части не используются условные числовые результаты и искусственно созданные показатели: вместо этого предложен порядок работы с открытыми источниками данных, процедура подготовки входных признаков, выбор архитектуры модели и набор метрик, которые позволяют выполнить проверяемый расчёт при наличии выбранного набора данных.</w:t>
      </w:r>
      <w:r>
        <w:br w:type="page"/>
      </w:r>
    </w:p>
    <w:p>
      <w:pPr>
        <w:pStyle w:val="Normal"/>
        <w:spacing w:lineRule="auto" w:line="360" w:before="0" w:after="360"/>
        <w:ind w:hanging="0"/>
        <w:jc w:val="center"/>
        <w:rPr/>
      </w:pPr>
      <w:r>
        <w:rPr>
          <w:rFonts w:eastAsia="Times New Roman" w:cs="Times New Roman"/>
          <w:b/>
          <w:bCs/>
          <w:sz w:val="28"/>
          <w:szCs w:val="28"/>
        </w:rPr>
        <w:t>1 ТЕОРЕТИЧЕСКИЕ ОСНОВЫ ИСПОЛЬЗОВАНИЯ НЕЙРОКОМПЬЮТЕРНЫХ СИСТЕМ В КЛИМАТИЧЕСКОМ ПРОГНОЗИРОВАНИИ</w:t>
      </w:r>
    </w:p>
    <w:p>
      <w:pPr>
        <w:pStyle w:val="Normal"/>
        <w:spacing w:lineRule="auto" w:line="360" w:before="0" w:after="0"/>
        <w:ind w:firstLine="708"/>
        <w:jc w:val="both"/>
        <w:rPr/>
      </w:pPr>
      <w:r>
        <w:rPr>
          <w:rFonts w:eastAsia="Times New Roman" w:cs="Times New Roman"/>
          <w:b w:val="false"/>
          <w:bCs w:val="false"/>
          <w:i w:val="false"/>
          <w:iCs w:val="false"/>
          <w:sz w:val="28"/>
          <w:szCs w:val="28"/>
        </w:rPr>
        <w:t>Теоретическая часть курсовой работы посвящена изучению научных и инженерных основ, на которых строится применение нейрокомпьютерных систем к задачам анализа и прогнозирования климатических изменений. Сначала вводится понятие нейрокомпьютерной системы и описываются её ключевые отличия от классических алгоритмических подходов. Далее рассматриваются климатические данные как специфический объект интеллектуальной обработки: характеризуются их источники, структура, основные проблемы и требования к подготовке. В завершающем подразделе анализируются архитектуры нейронных сетей, наиболее востребованные в климатических задачах, и обсуждается их соответствие природе временных и пространственно-временных климатических процессов.</w:t>
      </w:r>
    </w:p>
    <w:p>
      <w:pPr>
        <w:pStyle w:val="Normal"/>
        <w:spacing w:lineRule="auto" w:line="360" w:before="240" w:after="240"/>
        <w:ind w:firstLine="708"/>
        <w:jc w:val="start"/>
        <w:rPr/>
      </w:pPr>
      <w:r>
        <w:rPr>
          <w:rFonts w:eastAsia="Times New Roman" w:cs="Times New Roman"/>
          <w:b/>
          <w:bCs/>
          <w:sz w:val="28"/>
          <w:szCs w:val="28"/>
        </w:rPr>
        <w:t>1.1 Понятие нейрокомпьютерных систем и особенности их применения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Нейрокомпьютерная система представляет собой вычислительную систему, использующую принципы искусственных нейронных сетей для обработки информации. В отличие от жёстко заданного алгоритма, такая система настраивает свои параметры на основе обучающих данных и постепенно уменьшает ошибку решения задачи. Основным элементом нейронной сети является искусственный нейрон, который получает входные значения, умножает их на весовые коэффициенты, суммирует результат и передаёт его через функцию активации. Совокупность нейронов образует слои, а совокупность слоёв – архитектуру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Математическая модель искусственного нейрона описывается двумя выражениями: вычислением взвешенной суммы входов и применением к ней функции активации:</w:t>
      </w:r>
    </w:p>
    <w:p>
      <w:pPr>
        <w:pStyle w:val="Normal"/>
        <w:tabs>
          <w:tab w:val="clear" w:pos="720"/>
          <w:tab w:val="right" w:pos="9360" w:leader="none"/>
        </w:tabs>
        <w:spacing w:lineRule="auto" w:line="360" w:before="120" w:after="60"/>
        <w:ind w:hanging="0"/>
        <w:jc w:val="start"/>
        <w:rPr/>
      </w:pPr>
      <w:r>
        <w:rPr>
          <w:rFonts w:eastAsia="Times New Roman" w:cs="Times New Roman"/>
          <w:i/>
          <w:iCs/>
          <w:sz w:val="28"/>
          <w:szCs w:val="28"/>
        </w:rPr>
        <w:t>S = Σ wᵢxᵢ + b,</w:t>
      </w:r>
      <w:r>
        <w:rPr>
          <w:rFonts w:eastAsia="Times New Roman" w:cs="Times New Roman"/>
          <w:sz w:val="28"/>
          <w:szCs w:val="28"/>
        </w:rPr>
        <w:tab/>
        <w:t>(1)</w:t>
      </w:r>
    </w:p>
    <w:p>
      <w:pPr>
        <w:pStyle w:val="Normal"/>
        <w:tabs>
          <w:tab w:val="clear" w:pos="720"/>
          <w:tab w:val="right" w:pos="9360" w:leader="none"/>
        </w:tabs>
        <w:spacing w:lineRule="auto" w:line="360" w:before="60" w:after="120"/>
        <w:ind w:hanging="0"/>
        <w:jc w:val="start"/>
        <w:rPr/>
      </w:pPr>
      <w:r>
        <w:rPr>
          <w:rFonts w:eastAsia="Times New Roman" w:cs="Times New Roman"/>
          <w:i/>
          <w:iCs/>
          <w:sz w:val="28"/>
          <w:szCs w:val="28"/>
        </w:rPr>
        <w:t>y = f(S),</w:t>
      </w:r>
      <w:r>
        <w:rPr>
          <w:rFonts w:eastAsia="Times New Roman" w:cs="Times New Roman"/>
          <w:sz w:val="28"/>
          <w:szCs w:val="28"/>
        </w:rPr>
        <w:tab/>
        <w:t>(2)</w:t>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где </w:t>
      </w:r>
      <w:r>
        <w:rPr>
          <w:rFonts w:eastAsia="Times New Roman" w:cs="Times New Roman"/>
          <w:b w:val="false"/>
          <w:bCs w:val="false"/>
          <w:i/>
          <w:iCs/>
          <w:sz w:val="28"/>
          <w:szCs w:val="28"/>
        </w:rPr>
        <w:t>xᵢ</w:t>
      </w:r>
      <w:r>
        <w:rPr>
          <w:rFonts w:eastAsia="Times New Roman" w:cs="Times New Roman"/>
          <w:b w:val="false"/>
          <w:bCs w:val="false"/>
          <w:i w:val="false"/>
          <w:iCs w:val="false"/>
          <w:sz w:val="28"/>
          <w:szCs w:val="28"/>
        </w:rPr>
        <w:t xml:space="preserve"> – входные сигналы; </w:t>
      </w:r>
      <w:r>
        <w:rPr>
          <w:rFonts w:eastAsia="Times New Roman" w:cs="Times New Roman"/>
          <w:b w:val="false"/>
          <w:bCs w:val="false"/>
          <w:i/>
          <w:iCs/>
          <w:sz w:val="28"/>
          <w:szCs w:val="28"/>
        </w:rPr>
        <w:t>wᵢ</w:t>
      </w:r>
      <w:r>
        <w:rPr>
          <w:rFonts w:eastAsia="Times New Roman" w:cs="Times New Roman"/>
          <w:b w:val="false"/>
          <w:bCs w:val="false"/>
          <w:i w:val="false"/>
          <w:iCs w:val="false"/>
          <w:sz w:val="28"/>
          <w:szCs w:val="28"/>
        </w:rPr>
        <w:t xml:space="preserve"> – весовые коэффициенты связей; </w:t>
      </w:r>
      <w:r>
        <w:rPr>
          <w:rFonts w:eastAsia="Times New Roman" w:cs="Times New Roman"/>
          <w:b w:val="false"/>
          <w:bCs w:val="false"/>
          <w:i/>
          <w:iCs/>
          <w:sz w:val="28"/>
          <w:szCs w:val="28"/>
        </w:rPr>
        <w:t>b</w:t>
      </w:r>
      <w:r>
        <w:rPr>
          <w:rFonts w:eastAsia="Times New Roman" w:cs="Times New Roman"/>
          <w:b w:val="false"/>
          <w:bCs w:val="false"/>
          <w:i w:val="false"/>
          <w:iCs w:val="false"/>
          <w:sz w:val="28"/>
          <w:szCs w:val="28"/>
        </w:rPr>
        <w:t xml:space="preserve"> – смещение (порог активации); </w:t>
      </w:r>
      <w:r>
        <w:rPr>
          <w:rFonts w:eastAsia="Times New Roman" w:cs="Times New Roman"/>
          <w:b w:val="false"/>
          <w:bCs w:val="false"/>
          <w:i/>
          <w:iCs/>
          <w:sz w:val="28"/>
          <w:szCs w:val="28"/>
        </w:rPr>
        <w:t>S</w:t>
      </w:r>
      <w:r>
        <w:rPr>
          <w:rFonts w:eastAsia="Times New Roman" w:cs="Times New Roman"/>
          <w:b w:val="false"/>
          <w:bCs w:val="false"/>
          <w:i w:val="false"/>
          <w:iCs w:val="false"/>
          <w:sz w:val="28"/>
          <w:szCs w:val="28"/>
        </w:rPr>
        <w:t xml:space="preserve"> – взвешенная сумма входов; </w:t>
      </w:r>
      <w:r>
        <w:rPr>
          <w:rFonts w:eastAsia="Times New Roman" w:cs="Times New Roman"/>
          <w:b w:val="false"/>
          <w:bCs w:val="false"/>
          <w:i/>
          <w:iCs/>
          <w:sz w:val="28"/>
          <w:szCs w:val="28"/>
        </w:rPr>
        <w:t>f</w:t>
      </w:r>
      <w:r>
        <w:rPr>
          <w:rFonts w:eastAsia="Times New Roman" w:cs="Times New Roman"/>
          <w:b w:val="false"/>
          <w:bCs w:val="false"/>
          <w:i w:val="false"/>
          <w:iCs w:val="false"/>
          <w:sz w:val="28"/>
          <w:szCs w:val="28"/>
        </w:rPr>
        <w:t xml:space="preserve"> – функция активации (например, сигмоида, ReLU, гиперболический тангенс); </w:t>
      </w:r>
      <w:r>
        <w:rPr>
          <w:rFonts w:eastAsia="Times New Roman" w:cs="Times New Roman"/>
          <w:b w:val="false"/>
          <w:bCs w:val="false"/>
          <w:i/>
          <w:iCs/>
          <w:sz w:val="28"/>
          <w:szCs w:val="28"/>
        </w:rPr>
        <w:t>y</w:t>
      </w:r>
      <w:r>
        <w:rPr>
          <w:rFonts w:eastAsia="Times New Roman" w:cs="Times New Roman"/>
          <w:b w:val="false"/>
          <w:bCs w:val="false"/>
          <w:i w:val="false"/>
          <w:iCs w:val="false"/>
          <w:sz w:val="28"/>
          <w:szCs w:val="28"/>
        </w:rPr>
        <w:t xml:space="preserve"> – выходной сигнал нейрона.</w:t>
      </w:r>
    </w:p>
    <w:p>
      <w:pPr>
        <w:pStyle w:val="Normal"/>
        <w:spacing w:lineRule="auto" w:line="360" w:before="0" w:after="0"/>
        <w:ind w:firstLine="708"/>
        <w:jc w:val="both"/>
        <w:rPr/>
      </w:pPr>
      <w:r>
        <w:rPr>
          <w:rFonts w:eastAsia="Times New Roman" w:cs="Times New Roman"/>
          <w:b w:val="false"/>
          <w:bCs w:val="false"/>
          <w:i w:val="false"/>
          <w:iCs w:val="false"/>
          <w:sz w:val="28"/>
          <w:szCs w:val="28"/>
        </w:rPr>
        <w:t>Функция активации вводит в модель нелинейность и позволяет сети моделировать сложные зависимости, которые невозможно описать линейными комбинациями входов. Именно нелинейность лежит в основе способности нейронных сетей аппроксимировать практически любую непрерывную функцию при достаточном количестве нейронов и слоёв.</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Нейрокомпьютерный подход относится к коннекционистской парадигме искусственного интеллекта: результат обработки определяется не отдельным правилом, а топологией связей и значениями параметров. В учебной литературе по нейрокомпьютерным системам подчёркивается, что нейронные сети эффективны при решении задач, которые трудно полностью формализовать с помощью классического алгоритма, в том числе при распознавании образов, классификации, прогнозировании и оптимизации [25; 27]. Климатические процессы как раз относятся к таким задачам, поскольку зависят от большого числа факторов и содержат выраженные нелинейные связи.</w:t>
      </w:r>
    </w:p>
    <w:p>
      <w:pPr>
        <w:pStyle w:val="Normal"/>
        <w:spacing w:lineRule="auto" w:line="360" w:before="0" w:after="0"/>
        <w:ind w:firstLine="708"/>
        <w:jc w:val="both"/>
        <w:rPr/>
      </w:pPr>
      <w:r>
        <w:rPr>
          <w:rFonts w:eastAsia="Times New Roman" w:cs="Times New Roman"/>
          <w:b w:val="false"/>
          <w:bCs w:val="false"/>
          <w:i w:val="false"/>
          <w:iCs w:val="false"/>
          <w:sz w:val="28"/>
          <w:szCs w:val="28"/>
        </w:rPr>
        <w:t>Типовая нейросетевая модель включает входной слой, один или несколько скрытых слоёв и выходной слой. Входной слой принимает признаки: например, температуру, давление, влажность, скорость ветра, значения индексов циркуляции атмосферы или параметры пространственной сетки. Скрытые слои последовательно преобразуют признаки и формируют внутреннее представление данных. Выходной слой возвращает прогнозируемую величину: температуру на следующий период, вероятность аномалии, категорию погодного режима или карту прогнозных значений.</w:t>
      </w:r>
    </w:p>
    <w:p>
      <w:pPr>
        <w:pStyle w:val="Normal"/>
        <w:spacing w:lineRule="auto" w:line="360" w:before="0" w:after="0"/>
        <w:ind w:firstLine="708"/>
        <w:jc w:val="both"/>
        <w:rPr/>
      </w:pPr>
      <w:r>
        <w:rPr>
          <w:rFonts w:eastAsia="Times New Roman" w:cs="Times New Roman"/>
          <w:b w:val="false"/>
          <w:bCs w:val="false"/>
          <w:i w:val="false"/>
          <w:iCs w:val="false"/>
          <w:sz w:val="28"/>
          <w:szCs w:val="28"/>
        </w:rPr>
        <w:t>Ключевым свойством нейрокомпьютерных систем является обучение. Наиболее распространённый способ обучения моделей с учителем основан на сравнении прогноза с эталонным значением и корректировке параметров в направлении уменьшения ошибки. В глубоких сетях применяется алгоритм обратного распространения ошибки, который позволяет вычислять вклад каждого параметра в итоговую ошибку и обновлять веса с использованием градиентных методов оптимизации. Именно этот алгоритм сделал возможным эффективное обучение многослойных моделей и развитие глубокого обучения [8; 17]. Систематическое изложение теоретических основ распознавания образов и вероятностных моделей машинного обучения, на которых базируется в том числе и нейросетевая парадигма, представлено в классических учебниках [17; 18].</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климатических задач существенны три особенности нейрокомпьютерных систем. Первая особенность заключается в способности работать с многомерными данными: температура поверхности, влажность, давление и скорость ветра могут анализироваться как совместный вектор признаков, а не как независимые величины. Вторая особенность связана с выявлением нелинейных зависимостей: климатическая система редко описывается простой линейной зависимостью, поэтому нейросетевые модели оказываются полезными при поиске сложных закономерностей. Третья особенность состоит в возможности адаптации к новым данным при условии корректной организации процедуры обучения.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Нейрокомпьютерные системы не следует рассматривать как универсальную замену физическим моделям. Физические модели атмосферы и океана описывают процессы на основе законов термодинамики, гидродинамики и радиационного переноса. Нейросетевые модели чаще выступают как инструмент анализа данных, ускоренного прогнозирования, аппроксимации отдельных компонентов модели или постобработки результатов численных расчётов. Современное направление гибридного моделирования заключается в совместном использовании физически обоснованных моделей и алгоритмов глубокого обучения [11; 15].</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Применение нейрокомпьютерных систем в климатическом прогнозировании связано с несколькими типами задач:</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прогнозирование временных рядов – изменение средней температуры, осадков, давления, индексов циркуляции атмосферы во времени;</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анализ пространственных полей – карты температуры поверхности, распределение облачности, поля ветра и осадков;</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обнаружение аномалий – резких отклонений от климатической нормы, экстремальной жары, засухи, интенсивных осадков, необычного поведения океанических температур;</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постобработка численных прогнозов и коррекция систематических ошибок физических моделей;</w:t>
      </w:r>
    </w:p>
    <w:p>
      <w:pPr>
        <w:pStyle w:val="Normal"/>
        <w:spacing w:lineRule="auto" w:line="360"/>
        <w:ind w:firstLine="708"/>
        <w:jc w:val="both"/>
        <w:rPr/>
      </w:pPr>
      <w:r>
        <w:rPr>
          <w:rFonts w:eastAsia="Times New Roman" w:cs="Times New Roman"/>
          <w:sz w:val="28"/>
          <w:szCs w:val="28"/>
        </w:rPr>
        <w:t xml:space="preserve">– </w:t>
      </w:r>
      <w:r>
        <w:rPr>
          <w:rFonts w:eastAsia="Times New Roman" w:cs="Times New Roman"/>
          <w:sz w:val="28"/>
          <w:szCs w:val="28"/>
        </w:rPr>
        <w:t>ускоренная эмуляция отдельных параметризаций физических моделей с целью снижения вычислительной стоимости.</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выполнения таких задач требуется не только выбрать архитектуру сети, но и обеспечить корректный цикл работы с данными: получение исходной информации из проверяемого источника, очистку, нормализацию, выделение обучающей и тестовой выборок, обучение, проверку качества и анализ ошибок. Нарушение любого из этих этапов способно привести к формально высокой, но практически бесполезной точности. Поэтому оценка нейрокомпьютерной системы должна учитывать не только значение метрики, но и происхождение данных, период наблюдений, пространственное разрешение и способность модели обобщать результат на новые периоды.</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нейрокомпьютерные системы представляют собой перспективный инструмент анализа климатических данных. Их ценность проявляется не в механическом получении прогноза, а в способности обрабатывать большие и разнородные массивы информации, выявлять сложные зависимости и дополнять традиционные методы климатического моделирования. Это создаёт предпосылки для рассмотрения климатических данных как самостоятельного объекта интеллектуальной обработки, чему посвящён следующий подраздел.</w:t>
      </w:r>
    </w:p>
    <w:p>
      <w:pPr>
        <w:pStyle w:val="Normal"/>
        <w:spacing w:lineRule="auto" w:line="360" w:before="240" w:after="240"/>
        <w:ind w:firstLine="708"/>
        <w:jc w:val="start"/>
        <w:rPr/>
      </w:pPr>
      <w:r>
        <w:rPr>
          <w:rFonts w:eastAsia="Times New Roman" w:cs="Times New Roman"/>
          <w:b/>
          <w:bCs/>
          <w:sz w:val="28"/>
          <w:szCs w:val="28"/>
        </w:rPr>
        <w:t>1.2 Климатические данные как объект интеллектуального анализа</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данные имеют сложную структуру и формируются различными системами наблюдения. К основным источникам относятся наземные метеорологические станции, морские буи, судовые измерения, спутниковые комплексы, радиозонды и продукты реанализа. Каждый источник обладает собственными особенностями: наземные станции дают длительные временные ряды, спутники обеспечивают широкое пространственное покрытие, а реанализ объединяет наблюдения и физическую модель атмосферы, формируя согласованные сеточные данные.</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задач предсказания климатических изменений наиболее важны данные о температуре воздуха, температуре поверхности океана, атмосферном давлении, влажности, ветре, осадках, снежном и ледовом покрове, концентрации парниковых газов и радиационном балансе. Между этими параметрами существуют сложные физические зависимости. Например, температура поверхности океана влияет на влагосодержание атмосферы, а изменение крупномасштабной циркуляции атмосферы влияет на распределение осадков и экстремальных температур.</w:t>
      </w:r>
    </w:p>
    <w:p>
      <w:pPr>
        <w:pStyle w:val="Normal"/>
        <w:spacing w:lineRule="auto" w:line="360" w:before="0" w:after="0"/>
        <w:ind w:firstLine="708"/>
        <w:jc w:val="both"/>
        <w:rPr/>
      </w:pPr>
      <w:r>
        <w:rPr>
          <w:rFonts w:eastAsia="Times New Roman" w:cs="Times New Roman"/>
          <w:b w:val="false"/>
          <w:bCs w:val="false"/>
          <w:i w:val="false"/>
          <w:iCs w:val="false"/>
          <w:sz w:val="28"/>
          <w:szCs w:val="28"/>
        </w:rPr>
        <w:t>Открытые климатические базы данных позволяют строить воспроизводимые модели. NASA GISTEMP используется для анализа глобальных температурных аномалий и имеет документированную историю методики обработки данных [3]. NOAAGlobalTemp объединяет данные о температуре поверхности суши и моря и применяется для климатического мониторинга [5]. ERA5, распространяемый через инфраструктуру Copernicus и ECMWF, представляет собой продукт реанализа, охватывающий период с 1940 года до настоящего времени и регулярно обновляемый в режиме, близком к реальному времени [7].</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Климатические данные отличаются высокой размерностью. Один временной ряд температуры для одной станции может быть сравнительно простым объектом анализа, однако глобальная сетка ERA5 содержит множество параметров по широте, долготе, времени и вертикальным уровням атмосферы. Такая структура требует методов, способных учитывать одновременно временные и пространственные зависимости. Именно поэтому в климатических задачах используются не только классические регрессионные модели, но и рекуррентные, свёрточные, графовые и трансформерные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Другой особенностью климатических данных является неоднородность. Измерения могут иметь различную частоту: почасовую, суточную, месячную или годовую. Данные могут быть представлены в различных форматах: CSV, NetCDF, GRIB, GeoTIFF. Значения измеряются в разных единицах, что требует унификации. Например, температура может храниться в кельвинах или градусах Цельсия, давление – в паскалях или гектопаскалях, осадки – в метрах водного эквивалента или миллиметрах.</w:t>
      </w:r>
    </w:p>
    <w:p>
      <w:pPr>
        <w:pStyle w:val="Normal"/>
        <w:spacing w:lineRule="auto" w:line="360" w:before="0" w:after="0"/>
        <w:ind w:firstLine="708"/>
        <w:jc w:val="both"/>
        <w:rPr/>
      </w:pPr>
      <w:r>
        <w:rPr>
          <w:rFonts w:eastAsia="Times New Roman" w:cs="Times New Roman"/>
          <w:b w:val="false"/>
          <w:bCs w:val="false"/>
          <w:i w:val="false"/>
          <w:iCs w:val="false"/>
          <w:sz w:val="28"/>
          <w:szCs w:val="28"/>
        </w:rPr>
        <w:t>Серьёзной проблемой является наличие пропусков и ошибок измерения. Пропуски могут возникать из-за неисправности станции, отсутствия спутникового покрытия, потери данных при передаче или изменения методики наблюдений. Ошибки измерения выражаются в выбросах, резких скачках или физически невозможных значениях. Перед обучением нейросетевой модели такие данные должны быть проверены и обработаны, поскольку сеть может воспринять техническую ошибку как реальную климатическую закономерность.</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интеллектуального анализа также важна проблема тренда и сезонности. Климатические данные часто содержат сезонные колебания, долгосрочный тренд и случайную изменчивость. Нейросетевая модель, обученная без учёта сезонности, может давать ошибочные прогнозы: например, воспринимать нормальный годовой цикл температуры как новое изменение климата. Поэтому подготовка данных должна включать выделение временных признаков, расчёт аномалий относительно климатической нормы и корректное разделение выборки по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 работе с климатическими данными недопустимо случайно перемешивать временной ряд так же, как это делается в некоторых задачах классификации изображений. Если будущие значения попадают в обучающую выборку, модель фактически получает информацию из будущего и демонстрирует завышенную точность, которая не воспроизводится в реальных условиях. Корректная схема предполагает обучение на более раннем периоде и проверку на более позднем периоде. Такой подход позволяет оценить способность модели к реальному прогнозированию.</w:t>
      </w:r>
    </w:p>
    <w:p>
      <w:pPr>
        <w:pStyle w:val="Normal"/>
        <w:spacing w:lineRule="auto" w:line="360" w:before="240" w:after="120"/>
        <w:ind w:hanging="0"/>
        <w:jc w:val="start"/>
        <w:rPr/>
      </w:pPr>
      <w:r>
        <w:rPr>
          <w:rFonts w:eastAsia="Times New Roman" w:cs="Times New Roman"/>
          <w:sz w:val="28"/>
          <w:szCs w:val="28"/>
        </w:rPr>
        <w:t>Таблица 1.1 – Основные особенности климатических данных и их влияние на построение нейросетевой модели</w:t>
      </w:r>
    </w:p>
    <w:tbl>
      <w:tblPr>
        <w:tblW w:w="9360" w:type="dxa"/>
        <w:jc w:val="start"/>
        <w:tblInd w:w="0" w:type="dxa"/>
        <w:tblLayout w:type="fixed"/>
        <w:tblCellMar>
          <w:top w:w="80" w:type="dxa"/>
          <w:start w:w="120" w:type="dxa"/>
          <w:bottom w:w="80" w:type="dxa"/>
          <w:end w:w="120" w:type="dxa"/>
        </w:tblCellMar>
      </w:tblPr>
      <w:tblGrid>
        <w:gridCol w:w="2799"/>
        <w:gridCol w:w="3300"/>
        <w:gridCol w:w="3261"/>
      </w:tblGrid>
      <w:tr>
        <w:trPr>
          <w:tblHeader w:val="true"/>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Особенность данных</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Проявление</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Требование к модели</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Высокая размерность</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Множество переменных, регулярная сетка, вертикальные уровни</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пространственно-временной структуры, регуляризация</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Неоднородность</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Разные форматы, единицы измерения, частоты</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Унификация на этапе предобработки, документация версий</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Пропуски и выбросы</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Отказ станций, потеря пакетов, физически невозможные значения</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Контроль качества, обоснованная стратегия восстановления или исключения</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Тренд и сезонность</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Годовой цикл, долгосрочное потепление, межгодовые осцилляции</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аномалий, признаки сезонности, разделение выборок по времени</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Зависимость от прошлого</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Инерционность атмосферы и океана</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Рекуррентные или временные свёрточные архитектуры</w:t>
            </w:r>
          </w:p>
        </w:tc>
      </w:tr>
      <w:tr>
        <w:trPr/>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Физические ограничения</w:t>
            </w:r>
          </w:p>
        </w:tc>
        <w:tc>
          <w:tcPr>
            <w:tcW w:w="33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Законы сохранения энергии, массы, импульса</w:t>
            </w:r>
          </w:p>
        </w:tc>
        <w:tc>
          <w:tcPr>
            <w:tcW w:w="32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Гибридные подходы, физически информированные модели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Выбор источника данных должен определяться целью исследования: для анализа глобального температурного тренда подходят GISTEMP и NOAAGlobalTemp; для многопараметрического прогноза с учётом полей метеовеличин предпочтителен ERA5; для работы со спутниковой визуализацией используются продукты NASA Earth Observatory и Copernicus. Наиболее важно, чтобы источник был документирован и позволял повторить получение исходных данных. Подробное сопоставление таких источников приведено в практической части работы (см. табл. 2.1).</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климатические данные являются сложным объектом интеллектуального анализа. Они обладают большой размерностью, разнородностью, временной зависимостью, пространственной структурой и физическими ограничениями. Нейрокомпьютерные системы могут эффективно работать с такими данными только при условии тщательной подготовки исходной информации и корректной постановки прогнозной задачи. Особенности структуры данных, в свою очередь, диктуют выбор архитектуры нейронной сети, чему посвящён следующий подраздел.</w:t>
      </w:r>
    </w:p>
    <w:p>
      <w:pPr>
        <w:pStyle w:val="Normal"/>
        <w:spacing w:lineRule="auto" w:line="360" w:before="240" w:after="240"/>
        <w:ind w:firstLine="708"/>
        <w:jc w:val="start"/>
        <w:rPr/>
      </w:pPr>
      <w:r>
        <w:rPr>
          <w:rFonts w:eastAsia="Times New Roman" w:cs="Times New Roman"/>
          <w:b/>
          <w:bCs/>
          <w:sz w:val="28"/>
          <w:szCs w:val="28"/>
        </w:rPr>
        <w:t>1.3 Архитектуры нейронных сетей для анализа климатических процессов</w:t>
      </w:r>
    </w:p>
    <w:p>
      <w:pPr>
        <w:pStyle w:val="Normal"/>
        <w:spacing w:lineRule="auto" w:line="360" w:before="0" w:after="0"/>
        <w:ind w:firstLine="708"/>
        <w:jc w:val="both"/>
        <w:rPr/>
      </w:pPr>
      <w:r>
        <w:rPr>
          <w:rFonts w:eastAsia="Times New Roman" w:cs="Times New Roman"/>
          <w:b w:val="false"/>
          <w:bCs w:val="false"/>
          <w:i w:val="false"/>
          <w:iCs w:val="false"/>
          <w:sz w:val="28"/>
          <w:szCs w:val="28"/>
        </w:rPr>
        <w:t>Выбор архитектуры нейронной сети определяется типом климатических данных и характером прогнозной задачи. Если анализируется один или несколько временных рядов, применяются рекуррентные сети, LSTM, GRU или одномерные свёрточные сети. Если обрабатываются пространственные карты температуры, давления или осадков, используются свёрточные сети и графовые модели. Если требуется учитывать одновременно пространственную и временную структуру, применяются гибридные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Многослойный перцептрон (MLP) является базовой архитектурой нейронной сети. Он состоит из последовательности полносвязных слоёв, в которых каждый нейрон связан со всеми нейронами предыдущего слоя. Такая модель подходит для табличных данных, когда каждому наблюдению соответствует фиксированный набор признаков: средняя температура за месяц, влажность, давление, индекс океанической циркуляции. Преимущество многослойного перцептрона состоит в простоте реализации и интерпретации структуры. Ограничение заключается в слабой способности учитывать порядок наблюдений во времени без дополнительной подготовки признаков.</w:t>
      </w:r>
    </w:p>
    <w:p>
      <w:pPr>
        <w:pStyle w:val="Normal"/>
        <w:spacing w:lineRule="auto" w:line="360" w:before="0" w:after="0"/>
        <w:ind w:firstLine="708"/>
        <w:jc w:val="both"/>
        <w:rPr/>
      </w:pPr>
      <w:r>
        <w:rPr>
          <w:rFonts w:eastAsia="Times New Roman" w:cs="Times New Roman"/>
          <w:b w:val="false"/>
          <w:bCs w:val="false"/>
          <w:i w:val="false"/>
          <w:iCs w:val="false"/>
          <w:sz w:val="28"/>
          <w:szCs w:val="28"/>
        </w:rPr>
        <w:t>Рекуррентные нейронные сети (RNN) предназначены для обработки последовательностей. Они используют внутреннее состояние, которое обновляется при поступлении каждого нового элемента временного ряда. Благодаря этому модель учитывает предыдущие значения при прогнозировании следующих. Для климатических данных это принципиально важно, поскольку температура, влажность и давление обладают инерционностью и зависят от предшествующего состояния атмосферы.</w:t>
      </w:r>
    </w:p>
    <w:p>
      <w:pPr>
        <w:pStyle w:val="Normal"/>
        <w:spacing w:lineRule="auto" w:line="360" w:before="0" w:after="0"/>
        <w:ind w:firstLine="708"/>
        <w:jc w:val="both"/>
        <w:rPr/>
      </w:pPr>
      <w:r>
        <w:rPr>
          <w:rFonts w:eastAsia="Times New Roman" w:cs="Times New Roman"/>
          <w:b w:val="false"/>
          <w:bCs w:val="false"/>
          <w:i w:val="false"/>
          <w:iCs w:val="false"/>
          <w:sz w:val="28"/>
          <w:szCs w:val="28"/>
        </w:rPr>
        <w:t>Классические рекуррентные сети сталкиваются с проблемой затухающего или взрывающегося градиента при обучении на длинных последовательностях. Для решения этой проблемы была предложена архитектура LSTM (Long Short-Term Memory). В LSTM используются специальные механизмы управления памятью – вентили входа, забывания и выхода, – позволяющие сохранять значимую информацию на длительных интервалах [9]. Поэтому LSTM подходит для задач, где требуется учитывать сезонные и межгодовые зависимости климатических временных рядов.</w:t>
      </w:r>
    </w:p>
    <w:p>
      <w:pPr>
        <w:pStyle w:val="Normal"/>
        <w:spacing w:lineRule="auto" w:line="360" w:before="0" w:after="0"/>
        <w:ind w:firstLine="708"/>
        <w:jc w:val="both"/>
        <w:rPr/>
      </w:pPr>
      <w:r>
        <w:rPr>
          <w:rFonts w:eastAsia="Times New Roman" w:cs="Times New Roman"/>
          <w:b w:val="false"/>
          <w:bCs w:val="false"/>
          <w:i w:val="false"/>
          <w:iCs w:val="false"/>
          <w:sz w:val="28"/>
          <w:szCs w:val="28"/>
        </w:rPr>
        <w:t>GRU-сети (Gated Recurrent Unit) являются более простой разновидностью рекуррентных архитектур. Они содержат меньше параметров по сравнению с LSTM и иногда обучаются быстрее. При этом для ряда временных рядов качество GRU может быть сопоставимо с LSTM. Выбор между LSTM и GRU должен определяться экспериментальной проверкой на выбранном наборе данных, а не заранее заданным утверждением о превосходстве одной архитектуры над другой.</w:t>
      </w:r>
    </w:p>
    <w:p>
      <w:pPr>
        <w:pStyle w:val="Normal"/>
        <w:spacing w:lineRule="auto" w:line="360" w:before="0" w:after="0"/>
        <w:ind w:firstLine="708"/>
        <w:jc w:val="both"/>
        <w:rPr/>
      </w:pPr>
      <w:r>
        <w:rPr>
          <w:rFonts w:eastAsia="Times New Roman" w:cs="Times New Roman"/>
          <w:b w:val="false"/>
          <w:bCs w:val="false"/>
          <w:i w:val="false"/>
          <w:iCs w:val="false"/>
          <w:sz w:val="28"/>
          <w:szCs w:val="28"/>
        </w:rPr>
        <w:t>Свёрточные нейронные сети (CNN) широко применяются при анализе изображений и пространственных данных. В климатических задачах входом может служить карта температуры поверхности, поле давления или спутниковое изображение облачности. Свёрточные фильтры выделяют локальные пространственные признаки: фронтальные зоны, вихревые структуры, границы температурных аномалий. Для данных реанализа свёрточные сети могут применяться к двумерным сеткам широты и долготы, что делает их естественным инструментом анализа карт метеовеличин.</w:t>
      </w:r>
    </w:p>
    <w:p>
      <w:pPr>
        <w:pStyle w:val="Normal"/>
        <w:spacing w:lineRule="auto" w:line="360" w:before="0" w:after="0"/>
        <w:ind w:firstLine="708"/>
        <w:jc w:val="both"/>
        <w:rPr/>
      </w:pPr>
      <w:r>
        <w:rPr>
          <w:rFonts w:eastAsia="Times New Roman" w:cs="Times New Roman"/>
          <w:b w:val="false"/>
          <w:bCs w:val="false"/>
          <w:i w:val="false"/>
          <w:iCs w:val="false"/>
          <w:sz w:val="28"/>
          <w:szCs w:val="28"/>
        </w:rPr>
        <w:t>Гибридные модели CNN-LSTM объединяют пространственный и временной анализ. Свёрточная часть выделяет признаки на карте, а рекуррентная часть отслеживает изменение этих признаков во времени. Такой подход используется в задачах прогноза осадков (precipitation nowcasting), анализа облачности, температурных полей и предупреждения экстремальных погодных явлений [14]. Концептуально он соответствует природе климатических процессов, которые развиваются одновременно в пространстве и во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Графовые нейронные сети (GNN) становятся важным направлением в прогнозировании атмосферы, поскольку климатические поля не всегда удобно описывать только регулярной прямоугольной сеткой. Графовая структура позволяет представлять узлы сетки и связи между ними с учётом геометрии земной поверхности. Система GraphCast, опубликованная в журнале Science, обучается на данных реанализа ERA5 и формирует среднесрочные прогнозы погоды, превосходя по ряду показателей классические численные модели [10]. Это демонстрирует практическую применимость графовых нейросетевых подходов в метеорологии и климатологии.</w:t>
      </w:r>
    </w:p>
    <w:p>
      <w:pPr>
        <w:pStyle w:val="Normal"/>
        <w:spacing w:lineRule="auto" w:line="360" w:before="0" w:after="0"/>
        <w:ind w:firstLine="708"/>
        <w:jc w:val="both"/>
        <w:rPr/>
      </w:pPr>
      <w:r>
        <w:rPr>
          <w:rFonts w:eastAsia="Times New Roman" w:cs="Times New Roman"/>
          <w:b w:val="false"/>
          <w:bCs w:val="false"/>
          <w:i w:val="false"/>
          <w:iCs w:val="false"/>
          <w:sz w:val="28"/>
          <w:szCs w:val="28"/>
        </w:rPr>
        <w:t>Отдельное направление составляют физически информированные нейронные сети (PINN) и гибридные модели. Их задача – не просто подогнать зависимость по данным, а учитывать физические ограничения, законы сохранения и структуру уравнений. Такой подход особенно важен в науках о Земле, где модель должна быть не только точной по метрике, но и физически осмысленной. В научной литературе подчёркивается необходимость объединения глубокого обучения с пониманием процессов земной системы [11; 15].</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1.2 – Сравнение архитектур нейронных сетей применительно к задачам климатического прогнозирования</w:t>
      </w:r>
    </w:p>
    <w:tbl>
      <w:tblPr>
        <w:tblW w:w="9360" w:type="dxa"/>
        <w:jc w:val="start"/>
        <w:tblInd w:w="0" w:type="dxa"/>
        <w:tblLayout w:type="fixed"/>
        <w:tblCellMar>
          <w:top w:w="80" w:type="dxa"/>
          <w:start w:w="120" w:type="dxa"/>
          <w:bottom w:w="80" w:type="dxa"/>
          <w:end w:w="120" w:type="dxa"/>
        </w:tblCellMar>
      </w:tblPr>
      <w:tblGrid>
        <w:gridCol w:w="1799"/>
        <w:gridCol w:w="2701"/>
        <w:gridCol w:w="2400"/>
        <w:gridCol w:w="2460"/>
      </w:tblGrid>
      <w:tr>
        <w:trPr>
          <w:tblHeader w:val="true"/>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Архитектура</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входных данных</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Сильные стороны</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Ограничения</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Табличные признаки</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Простота, интерпретируемость, обучение нелинейных зависимостей</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учитывает порядок наблюдений и пространство</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RNN</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Короткие 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последовательности значений</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Затухание градиента на длинных интервалах</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Длинные 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Долговременная память, устойчивость к длинным зависимостям</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Большее число гиперпараметров, чувствительность к настройке</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 (2D)</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Карты, пространственные поля</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Автоматическое выделение пространственных признаков</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Слабо учитывает время без модификаций</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CNN-LSTM</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Пространственно-временные ряды</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Совмещение пространственного и временного анализа</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Высокие требования к данным и вычислениям</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GNN</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Глобальные сетки, нерегулярные топологии</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Естественное представление геометрии Земли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Сложность реализации, ресурсоёмкость</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Гибридные / PINN</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Данные + физические уравнения</w:t>
            </w:r>
          </w:p>
        </w:tc>
        <w:tc>
          <w:tcPr>
            <w:tcW w:w="24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Физическая осмысленность результатов</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Требуется знание уравнений и сложная настройка</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Для учебной курсовой работы рационально использовать LSTM или GRU при работе с временными рядами температуры либо свёрточную модель при работе с картами реанализа. Однако без фактической загрузки данных и проведения вычислительного эксперимента нельзя указывать конкретную точность модели. Допустимо описывать воспроизводимый алгоритм построения модели, набор метрик и ожидаемые критерии качества, но числовые результаты должны появляться только после реального запуска расчёта.</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архитектуры нейронных сетей различаются по типу обрабатываемой информации. Перцептроны подходят для табличных признаков, рекуррентные сети – для временных рядов, свёрточные сети – для пространственных полей, графовые модели – для глобальных сеток и сложных топологий, а гибридные подходы – для комплексного анализа климатических процессов. Полученные в первой главе теоретические положения служат основой для построения практической части работы, в которой описывается воспроизводимая схема применения нейрокомпьютерной системы к открытым климатическим данным.</w:t>
      </w:r>
      <w:r>
        <w:br w:type="page"/>
      </w:r>
    </w:p>
    <w:p>
      <w:pPr>
        <w:pStyle w:val="Normal"/>
        <w:spacing w:lineRule="auto" w:line="360" w:before="0" w:after="360"/>
        <w:ind w:hanging="0"/>
        <w:jc w:val="center"/>
        <w:rPr/>
      </w:pPr>
      <w:r>
        <w:rPr>
          <w:rFonts w:eastAsia="Times New Roman" w:cs="Times New Roman"/>
          <w:b/>
          <w:bCs/>
          <w:sz w:val="28"/>
          <w:szCs w:val="28"/>
        </w:rPr>
        <w:t>2 ПРАКТИЧЕСКОЕ ПРИМЕНЕНИЕ НЕЙРОСЕТЕВЫХ МОДЕЛЕЙ ДЛЯ ПРЕДСКАЗАНИЯ КЛИМАТИЧЕСКИХ ИЗМЕНЕНИЙ</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часть курсовой работы строится как воспроизводимый проект применения нейрокомпьютерной системы к открытым климатическим данным. Такой подход соответствует требованию методических рекомендаций об опоре на фактический материал: вместо условных чисел и искусственных результатов используются реальные источники данных, документированные процедуры подготовки и проверяемые метрики оценки качества. Это исключает подмену практической части вымышленными показателями и обеспечивает возможность повторной проверки полученных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Цель практической части – показать, каким образом может быть построена нейросетевая модель для прогноза климатического показателя на основе открытого набора данных. В качестве типовой задачи рассматривается прогнозирование температурной аномалии или средней температуры на следующий временной интервал. Конкретное числовое значение прогноза в работе не подставляется, поскольку для этого требуется фактическая загрузка выбранного массива и запуск вычислительного эксперимента. Вместо этого приводится полный порядок действий, позволяющий выполнить расчёт без вымышленных данных.</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реализация включает четыре основных этапа: 1) выбор источника данных и подготовка входной информации; 2) проектирование архитектуры модели и описание процедуры обучения; 3) оценка качества прогнозирования и интерпретация результатов; 4) анализ ограничений и перспектив применения нейрокомпьютерных систем. Каждый этап должен быть документирован, чтобы другой пользователь мог повторить процедуру и получить проверяемый результат.</w:t>
      </w:r>
    </w:p>
    <w:p>
      <w:pPr>
        <w:pStyle w:val="Normal"/>
        <w:spacing w:lineRule="auto" w:line="360" w:before="240" w:after="240"/>
        <w:ind w:firstLine="708"/>
        <w:jc w:val="start"/>
        <w:rPr/>
      </w:pPr>
      <w:r>
        <w:rPr>
          <w:rFonts w:eastAsia="Times New Roman" w:cs="Times New Roman"/>
          <w:b/>
          <w:bCs/>
          <w:sz w:val="28"/>
          <w:szCs w:val="28"/>
        </w:rPr>
        <w:t>2.1 Подготовка открытых климатических данных для обучения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Подготовка данных начинается с выбора источника. Для учебного проекта целесообразно использовать открытые массивы, которые имеют официальную документацию и устойчивый режим доступа. В табл. 2.1 приведены источники, подходящие для задач прогнозирования климатических изменений и анализа временных рядов.</w:t>
      </w:r>
    </w:p>
    <w:p>
      <w:pPr>
        <w:pStyle w:val="Normal"/>
        <w:spacing w:lineRule="auto" w:line="360" w:before="240" w:after="120"/>
        <w:ind w:hanging="0"/>
        <w:jc w:val="start"/>
        <w:rPr/>
      </w:pPr>
      <w:r>
        <w:rPr>
          <w:rFonts w:eastAsia="Times New Roman" w:cs="Times New Roman"/>
          <w:sz w:val="28"/>
          <w:szCs w:val="28"/>
        </w:rPr>
        <w:t>Таблица 2.1 – Открытые источники климатических данных для нейросетевого анализа</w:t>
      </w:r>
    </w:p>
    <w:tbl>
      <w:tblPr>
        <w:tblW w:w="9360" w:type="dxa"/>
        <w:jc w:val="start"/>
        <w:tblInd w:w="0" w:type="dxa"/>
        <w:tblLayout w:type="fixed"/>
        <w:tblCellMar>
          <w:top w:w="80" w:type="dxa"/>
          <w:start w:w="120" w:type="dxa"/>
          <w:bottom w:w="80" w:type="dxa"/>
          <w:end w:w="120" w:type="dxa"/>
        </w:tblCellMar>
      </w:tblPr>
      <w:tblGrid>
        <w:gridCol w:w="2000"/>
        <w:gridCol w:w="2199"/>
        <w:gridCol w:w="2701"/>
        <w:gridCol w:w="2460"/>
      </w:tblGrid>
      <w:tr>
        <w:trPr>
          <w:tblHeader w:val="true"/>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Источник</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данных</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 особенность</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Применение</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NASA GISTEMP v4</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Глобальные температурные аномалии</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Инструментальный ряд с 1880 г.; методика NASA GISS</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долгосрочного температурного тренда [3]</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NOAAGlobalTemp v6.1</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Температура суши и поверхности океана</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Месячные глобальные сеточные данные с 1850 г. до настоящего времени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Климатический мониторинг и оценка аномалий [5]</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ERA5</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Реанализ атмосферы (многопараметрический)</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Период с 1940 г. до настоящего времени, регулярное обновление</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Многопараметрическое обучение моделей [7]</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Copernicus Climate Data Store</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Каталог климатических наборов данных</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Интерактивная и API-загрузка данных</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Получение данных для воспроизводимых расчётов [6]</w:t>
            </w:r>
          </w:p>
        </w:tc>
      </w:tr>
      <w:tr>
        <w:trPr/>
        <w:tc>
          <w:tcPr>
            <w:tcW w:w="20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NASA Earth Observatory</w:t>
            </w:r>
          </w:p>
        </w:tc>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Спутниковые материалы и визуализация</w:t>
            </w:r>
          </w:p>
        </w:tc>
        <w:tc>
          <w:tcPr>
            <w:tcW w:w="27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Открытые материалы наблюдения Земли</w:t>
            </w:r>
          </w:p>
        </w:tc>
        <w:tc>
          <w:tcPr>
            <w:tcW w:w="24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Иллюстративный и пространственный анализ [4]</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Для задачи прогнозирования температурного временного ряда предпочтительны GISTEMP или NOAAGlobalTemp. Для более сложной задачи, где одновременно учитываются температура, давление, ветер и влажность, предпочтителен ERA5. Выбор ERA5 особенно полезен при построении модели с несколькими признаками, поскольку реанализ обеспечивает согласованные поля метеорологических параметров на регулярной сетке [7; 13].</w:t>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После выбора источника определяется пространственный и временной масштаб. Для учебной реализации можно выбрать глобальный среднемесячный ряд, региональный ряд по заданной области или сеточные данные по нескольким координатам. Глобальный ряд проще в обработке, но даёт ограниченное представление о региональных изменениях. Сеточные данные информативнее, однако требуют большего объёма памяти и более сложной архитектуры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Следующий этап – загрузка данных в исходном формате. Для климатических массивов часто используются форматы NetCDF и GRIB. Они позволяют хранить многомерные массивы: время, широту, долготу, уровень атмосферы и набор переменных. Для обработки таких данных в среде Python обычно применяются библиотеки xarray, netCDF4, pandas и NumPy. Если используются табличные данные, достаточно pandas и стандартных средств проверки временного индекса.</w:t>
      </w:r>
    </w:p>
    <w:p>
      <w:pPr>
        <w:pStyle w:val="Normal"/>
        <w:spacing w:lineRule="auto" w:line="360" w:before="0" w:after="0"/>
        <w:ind w:firstLine="708"/>
        <w:jc w:val="both"/>
        <w:rPr/>
      </w:pPr>
      <w:r>
        <w:rPr>
          <w:rFonts w:eastAsia="Times New Roman" w:cs="Times New Roman"/>
          <w:b w:val="false"/>
          <w:bCs w:val="false"/>
          <w:i w:val="false"/>
          <w:iCs w:val="false"/>
          <w:sz w:val="28"/>
          <w:szCs w:val="28"/>
        </w:rPr>
        <w:t>После загрузки выполняется первичный контроль качества. Проверяется наличие пропусков, повторяющихся временных меток, физически невозможных значений и резких выбросов. Для температуры в кельвинах значения должны быть приведены к градусам Цельсия только после проверки единиц измерения в документации набора данных. Если анализируются аномалии, необходимо понимать, относительно какого базового периода они рассчитаны (например, 1951–1980 для GISTEMP или 1991–2020 для ряда продуктов WMO).</w:t>
      </w:r>
    </w:p>
    <w:p>
      <w:pPr>
        <w:pStyle w:val="Normal"/>
        <w:spacing w:lineRule="auto" w:line="360" w:before="0" w:after="0"/>
        <w:ind w:firstLine="708"/>
        <w:jc w:val="both"/>
        <w:rPr/>
      </w:pPr>
      <w:r>
        <w:rPr>
          <w:rFonts w:eastAsia="Times New Roman" w:cs="Times New Roman"/>
          <w:b w:val="false"/>
          <w:bCs w:val="false"/>
          <w:i w:val="false"/>
          <w:iCs w:val="false"/>
          <w:sz w:val="28"/>
          <w:szCs w:val="28"/>
        </w:rPr>
        <w:t>Пропуски в данных обрабатываются в зависимости от их природы. Единичные пропуски во временном ряду могут быть заполнены интерполяцией, если это не искажает смысл задачи. Длительные пропуски не рекомендуется заполнять автоматически: такие участки лучше исключить или заменить более надёжным источником. При работе с климатом важно не превращать отсутствие наблюдения в искусственно созданный показатель.</w:t>
      </w:r>
    </w:p>
    <w:p>
      <w:pPr>
        <w:pStyle w:val="Normal"/>
        <w:spacing w:lineRule="auto" w:line="360" w:before="0" w:after="0"/>
        <w:ind w:firstLine="708"/>
        <w:jc w:val="both"/>
        <w:rPr/>
      </w:pPr>
      <w:r>
        <w:rPr>
          <w:rFonts w:eastAsia="Times New Roman" w:cs="Times New Roman"/>
          <w:b w:val="false"/>
          <w:bCs w:val="false"/>
          <w:i w:val="false"/>
          <w:iCs w:val="false"/>
          <w:sz w:val="28"/>
          <w:szCs w:val="28"/>
        </w:rPr>
        <w:t>Нормализация данных необходима для устойчивого обучения нейронной сети. Если используются признаки в разных единицах измерения, например температура, давление и скорость ветра, их значения приводятся к сопоставимому масштабу. На практике применяются стандартизация по среднему и стандартному отклонению либо минимаксное масштабирование. Параметры нормализации вычисляются только по обучающей выборке, а затем применяются к валидационной и тестовой частям. Это предотвращает утечку информации из будущего периода в обучающую процедуру.</w:t>
      </w:r>
    </w:p>
    <w:p>
      <w:pPr>
        <w:pStyle w:val="Normal"/>
        <w:spacing w:lineRule="auto" w:line="360" w:before="0" w:after="0"/>
        <w:ind w:firstLine="708"/>
        <w:jc w:val="both"/>
        <w:rPr/>
      </w:pPr>
      <w:r>
        <w:rPr>
          <w:rFonts w:eastAsia="Times New Roman" w:cs="Times New Roman"/>
          <w:b w:val="false"/>
          <w:bCs w:val="false"/>
          <w:i w:val="false"/>
          <w:iCs w:val="false"/>
          <w:sz w:val="28"/>
          <w:szCs w:val="28"/>
        </w:rPr>
        <w:t>Временной ряд преобразуется в обучающие последовательности. Если задача состоит в прогнозе значения на следующий месяц, для входа модели выбирается окно из предыдущих наблюдений. Например, окно длиной 12 месяцев позволяет учитывать годовую сезонность. При использовании более длинных окон модель может учитывать межгодовые изменения, но возрастает сложность обучения и риск переобучения. Подбор длины окна – самостоятельный этап настройки гиперпараметров.</w:t>
      </w:r>
    </w:p>
    <w:p>
      <w:pPr>
        <w:pStyle w:val="Normal"/>
        <w:spacing w:lineRule="auto" w:line="360" w:before="0" w:after="0"/>
        <w:ind w:firstLine="708"/>
        <w:jc w:val="both"/>
        <w:rPr/>
      </w:pPr>
      <w:r>
        <w:rPr>
          <w:rFonts w:eastAsia="Times New Roman" w:cs="Times New Roman"/>
          <w:b w:val="false"/>
          <w:bCs w:val="false"/>
          <w:i w:val="false"/>
          <w:iCs w:val="false"/>
          <w:sz w:val="28"/>
          <w:szCs w:val="28"/>
        </w:rPr>
        <w:t>Разделение данных должно выполняться по времени. Например, ранний период используется для обучения, следующий период – для настройки гиперпараметров, а самый поздний период – для тестирования. Такой принцип имитирует реальную ситуацию, в которой модель обучается на прошлом и прогнозирует будущее. Случайное перемешивание временных наблюдений для климатического прогноза недопустимо.</w:t>
      </w:r>
    </w:p>
    <w:p>
      <w:pPr>
        <w:pStyle w:val="Normal"/>
        <w:spacing w:lineRule="auto" w:line="360" w:before="0" w:after="0"/>
        <w:ind w:firstLine="708"/>
        <w:jc w:val="both"/>
        <w:rPr/>
      </w:pPr>
      <w:r>
        <w:rPr>
          <w:rFonts w:eastAsia="Times New Roman" w:cs="Times New Roman"/>
          <w:b w:val="false"/>
          <w:bCs w:val="false"/>
          <w:i w:val="false"/>
          <w:iCs w:val="false"/>
          <w:sz w:val="28"/>
          <w:szCs w:val="28"/>
        </w:rPr>
        <w:t>На завершающем этапе подготовки формируется описание набора данных: источник, дата обращения, период, переменные, пространственное покрытие, частота наблюдений, формат файла, способ обработки пропусков и выбранная схема разделения. Такая документация делает проект проверяемым и исключает использование скрытых или условных данных. Сводный порядок этапов подготовки данных приведён в табл. 2.2.</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2.2 – Этапы подготовки климатических данных для обучения нейросетевой модели</w:t>
      </w:r>
    </w:p>
    <w:tbl>
      <w:tblPr>
        <w:tblW w:w="9360" w:type="dxa"/>
        <w:jc w:val="start"/>
        <w:tblInd w:w="0" w:type="dxa"/>
        <w:tblLayout w:type="fixed"/>
        <w:tblCellMar>
          <w:top w:w="80" w:type="dxa"/>
          <w:start w:w="120" w:type="dxa"/>
          <w:bottom w:w="80" w:type="dxa"/>
          <w:end w:w="120" w:type="dxa"/>
        </w:tblCellMar>
      </w:tblPr>
      <w:tblGrid>
        <w:gridCol w:w="800"/>
        <w:gridCol w:w="2799"/>
        <w:gridCol w:w="5761"/>
      </w:tblGrid>
      <w:tr>
        <w:trPr>
          <w:tblHeader w:val="true"/>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Этап</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Содержание этапа</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1</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Выбор источника</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Подбор открытой климатической базы (GISTEMP, NOAA, ERA5), фиксация версии и даты обращения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2</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Загрузка данных</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Получение файлов в исходном формате (CSV, NetCDF, GRIB), проверка целостности</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3</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Контроль качества</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Поиск пропусков, выбросов, физически невозможных значений, проверка единиц измерения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4</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Обработка пропусков</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Интерполяция единичных пропусков; исключение длительных участков с потерей данных</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5</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Разделение выборок</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Деление по времени: обучающая, валидационная, тестовая части без перемешивания</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6</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Нормализация</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Стандартизация или минимаксное масштабирование по статистикам обучающей выборки</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7</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Формирование окон</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Преобразование ряда в обучающие последовательности заданной длины</w:t>
            </w:r>
          </w:p>
        </w:tc>
      </w:tr>
      <w:tr>
        <w:trPr/>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val="false"/>
                <w:bCs w:val="false"/>
                <w:sz w:val="24"/>
                <w:szCs w:val="24"/>
              </w:rPr>
              <w:t>8</w:t>
            </w:r>
          </w:p>
        </w:tc>
        <w:tc>
          <w:tcPr>
            <w:tcW w:w="2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Документация</w:t>
            </w:r>
          </w:p>
        </w:tc>
        <w:tc>
          <w:tcPr>
            <w:tcW w:w="576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Фиксация всех параметров обработки в отчёте для последующей проверки результата</w:t>
            </w:r>
          </w:p>
        </w:tc>
      </w:tr>
    </w:tbl>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подготовка климатических данных является самостоятельным и трудоёмким этапом. От её качества зависит достоверность последующего прогноза не меньше, чем от выбора архитектуры модели. На подготовленном наборе данных строится сама нейросетевая модель, чему посвящён следующий подраздел.</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2.2 Построение воспроизводимой нейросетевой модели прогнозирования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После подготовки данных проектируется архитектура нейронной сети. Выбор архитектуры зависит от типа задачи. Для прогноза одномерного временного ряда температуры рационально применять рекуррентные сети LSTM или GRU. Для совместного анализа нескольких метеорологических переменных можно использовать многослойный перцептрон с временным окном или комбинацию LSTM и полносвязных слоёв. Для пространственно-распределённых полей применяются свёрточные и гибридные CNN-LSTM модели. Сравнение архитектурных решений для климатических временных рядов приведено в табл. 2.3.</w:t>
      </w:r>
    </w:p>
    <w:p>
      <w:pPr>
        <w:pStyle w:val="Normal"/>
        <w:spacing w:lineRule="auto" w:line="360" w:before="240" w:after="120"/>
        <w:ind w:hanging="0"/>
        <w:jc w:val="start"/>
        <w:rPr/>
      </w:pPr>
      <w:r>
        <w:rPr>
          <w:rFonts w:eastAsia="Times New Roman" w:cs="Times New Roman"/>
          <w:sz w:val="28"/>
          <w:szCs w:val="28"/>
        </w:rPr>
        <w:t>Таблица 2.3 – Сопоставление архитектурных решений для климатических задач</w:t>
      </w:r>
    </w:p>
    <w:tbl>
      <w:tblPr>
        <w:tblW w:w="9360" w:type="dxa"/>
        <w:jc w:val="start"/>
        <w:tblInd w:w="0" w:type="dxa"/>
        <w:tblLayout w:type="fixed"/>
        <w:tblCellMar>
          <w:top w:w="80" w:type="dxa"/>
          <w:start w:w="120" w:type="dxa"/>
          <w:bottom w:w="80" w:type="dxa"/>
          <w:end w:w="120" w:type="dxa"/>
        </w:tblCellMar>
      </w:tblPr>
      <w:tblGrid>
        <w:gridCol w:w="2199"/>
        <w:gridCol w:w="3001"/>
        <w:gridCol w:w="2200"/>
        <w:gridCol w:w="1960"/>
      </w:tblGrid>
      <w:tr>
        <w:trPr>
          <w:tblHeader w:val="true"/>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Модель</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Тип задачи</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Преимущество</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Ограничение</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Линейная регрессия / ARIMA</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Базовый прогноз временного ряда</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Простота, интерпретируемость, эталон сравнения</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моделирует нелинейность</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Регрессия по табличным признакам</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нелинейных зависимостей между признаками</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 учитывает память прошлого</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Прогноз временных рядов</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последовательности и памяти прошлых состояний</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Чувствительность к настройке гиперпараметров</w:t>
            </w:r>
          </w:p>
        </w:tc>
      </w:tr>
      <w:tr>
        <w:trPr/>
        <w:tc>
          <w:tcPr>
            <w:tcW w:w="21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CNN-LSTM</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Анализ пространственно-временных полей</w:t>
            </w:r>
          </w:p>
        </w:tc>
        <w:tc>
          <w:tcPr>
            <w:tcW w:w="2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Совмещение карт и временной динамики</w:t>
            </w:r>
          </w:p>
        </w:tc>
        <w:tc>
          <w:tcPr>
            <w:tcW w:w="1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Повышенные требования к данным и вычислениям</w:t>
            </w:r>
          </w:p>
        </w:tc>
      </w:tr>
    </w:tbl>
    <w:p>
      <w:pPr>
        <w:pStyle w:val="Normal"/>
        <w:spacing w:lineRule="auto" w:line="360" w:before="0" w:after="0"/>
        <w:ind w:firstLine="708"/>
        <w:jc w:val="both"/>
        <w:rPr/>
      </w:pPr>
      <w:r>
        <w:rPr>
          <w:rFonts w:eastAsia="Times New Roman" w:cs="Times New Roman"/>
          <w:b w:val="false"/>
          <w:bCs w:val="false"/>
          <w:i w:val="false"/>
          <w:iCs w:val="false"/>
          <w:sz w:val="28"/>
          <w:szCs w:val="28"/>
        </w:rPr>
        <w:t>Обучение модели выполняется на обучающей выборке. В качестве функции потерь для регрессионной задачи обычно используется среднеквадратичная ошибка. Оптимизатор Adam применяется в глубоких моделях благодаря адаптивной настройке шага обучения [22; 24]. При этом значение скорости обучения, размер окна, число нейронов, количество эпох и размер пакета должны подбираться по валидационной выборке, а не по тестовой.</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предотвращения переобучения используются dropout, ранняя остановка и ограничение сложности модели. Ранняя остановка прекращает обучение, если качество на валидационной выборке перестаёт улучшаться. Это особенно важно для климатических данных, где объём независимых наблюдений может быть ограничен: даже длинный месячный ряд за 150 лет содержит относительно немного точек по сравнению с задачами компьютерного зрения, где используются миллионы изображений [16].</w:t>
      </w:r>
    </w:p>
    <w:p>
      <w:pPr>
        <w:pStyle w:val="Normal"/>
        <w:spacing w:lineRule="auto" w:line="360" w:before="0" w:after="0"/>
        <w:ind w:firstLine="708"/>
        <w:jc w:val="both"/>
        <w:rPr/>
      </w:pPr>
      <w:r>
        <w:rPr>
          <w:rFonts w:eastAsia="Times New Roman" w:cs="Times New Roman"/>
          <w:b w:val="false"/>
          <w:bCs w:val="false"/>
          <w:i w:val="false"/>
          <w:iCs w:val="false"/>
          <w:sz w:val="28"/>
          <w:szCs w:val="28"/>
        </w:rPr>
        <w:t>Воспроизводимость модели требует фиксирования программной среды. В описании проекта должны быть указаны версии Python, TensorFlow или PyTorch, scikit-learn, NumPy и pandas. TensorFlow/Keras предоставляет инструменты построения последовательных и функциональных моделей [22; 24], PyTorch используется как гибкая среда для глубокого обучения [23], а scikit-learn подходит для базовых моделей, нормализации и оценки качества [21]. Подробные практические руководства по построению нейросетевых моделей средствами Keras и совместному использованию scikit-learn, Keras и TensorFlow приведены в специализированной литературе [19; 20].</w:t>
      </w:r>
    </w:p>
    <w:p>
      <w:pPr>
        <w:pStyle w:val="Normal"/>
        <w:spacing w:lineRule="auto" w:line="360" w:before="0" w:after="0"/>
        <w:ind w:firstLine="708"/>
        <w:jc w:val="both"/>
        <w:rPr/>
      </w:pPr>
      <w:r>
        <w:rPr>
          <w:rFonts w:eastAsia="Times New Roman" w:cs="Times New Roman"/>
          <w:b w:val="false"/>
          <w:bCs w:val="false"/>
          <w:i w:val="false"/>
          <w:iCs w:val="false"/>
          <w:sz w:val="28"/>
          <w:szCs w:val="28"/>
        </w:rPr>
        <w:t>Архитектура учебной LSTM-модели может быть представлена следующим образом: входной слой получает последовательность длиной T и числом признаков F; LSTM-слой формирует скрытое представление; слой dropout уменьшает риск переобучения; полносвязный выходной слой возвращает прогнозируемое значение. Такая структура достаточно проста для курсовой работы и при этом соответствует природе временных климатических рядов. Параметры предлагаемой архитектуры приведены в табл. 2.4.</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2.4 – Параметры учебной LSTM-модели прогнозирования климатического временного ряда</w:t>
      </w:r>
    </w:p>
    <w:tbl>
      <w:tblPr>
        <w:tblW w:w="9360" w:type="dxa"/>
        <w:jc w:val="start"/>
        <w:tblInd w:w="0" w:type="dxa"/>
        <w:tblLayout w:type="fixed"/>
        <w:tblCellMar>
          <w:top w:w="80" w:type="dxa"/>
          <w:start w:w="120" w:type="dxa"/>
          <w:bottom w:w="80" w:type="dxa"/>
          <w:end w:w="120" w:type="dxa"/>
        </w:tblCellMar>
      </w:tblPr>
      <w:tblGrid>
        <w:gridCol w:w="3399"/>
        <w:gridCol w:w="3001"/>
        <w:gridCol w:w="2960"/>
      </w:tblGrid>
      <w:tr>
        <w:trPr>
          <w:tblHeader w:val="true"/>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Параметр</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Рекомендуемое значение</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Обоснование</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Длина входного окна (T)</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12–36 месяцев</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Учёт годовой сезонности и краткосрочных межгодовых колебаний</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Число LSTM-нейронов</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32–128</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Баланс между ёмкостью модели и риском переобучения</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Функция активации скрытых слоёв</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tanh / ReLU</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 для LSTM и плотных слоёв</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Dropout</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0,1–0,3</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Регуляризация, снижение риска переобучения</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Функция потерь</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MSE</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Стандарт для регрессионных задач</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Оптимизатор</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Adam</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Адаптивный шаг обучения, устойчивость</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Скорость обучения</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1·10⁻³ … 1·10⁻⁴</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Подбирается по валидационной выборке</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Размер пакета (batch size)</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32–128</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Зависит от объёма данных и доступной памяти</w:t>
            </w:r>
          </w:p>
        </w:tc>
      </w:tr>
      <w:tr>
        <w:trPr/>
        <w:tc>
          <w:tcPr>
            <w:tcW w:w="33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Число эпох</w:t>
            </w:r>
          </w:p>
        </w:tc>
        <w:tc>
          <w:tcPr>
            <w:tcW w:w="30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До 200 с ранней остановкой</w:t>
            </w:r>
          </w:p>
        </w:tc>
        <w:tc>
          <w:tcPr>
            <w:tcW w:w="29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Прекращение при отсутствии улучшения на валидации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Ниже приведена обобщённая схема алгоритма обучения без привязки к вымышленным данным:</w:t>
      </w:r>
    </w:p>
    <w:p>
      <w:pPr>
        <w:pStyle w:val="Normal"/>
        <w:spacing w:lineRule="auto" w:line="360"/>
        <w:ind w:firstLine="708"/>
        <w:jc w:val="both"/>
        <w:rPr/>
      </w:pPr>
      <w:r>
        <w:rPr>
          <w:rFonts w:eastAsia="Times New Roman" w:cs="Times New Roman"/>
          <w:sz w:val="28"/>
          <w:szCs w:val="28"/>
        </w:rPr>
        <w:t>1) загрузить выбранный набор данных из официального источника с фиксацией версии и даты обращения;</w:t>
      </w:r>
    </w:p>
    <w:p>
      <w:pPr>
        <w:pStyle w:val="Normal"/>
        <w:spacing w:lineRule="auto" w:line="360"/>
        <w:ind w:firstLine="708"/>
        <w:jc w:val="both"/>
        <w:rPr/>
      </w:pPr>
      <w:r>
        <w:rPr>
          <w:rFonts w:eastAsia="Times New Roman" w:cs="Times New Roman"/>
          <w:sz w:val="28"/>
          <w:szCs w:val="28"/>
        </w:rPr>
        <w:t>2) выбрать целевую переменную и набор входных признаков;</w:t>
      </w:r>
    </w:p>
    <w:p>
      <w:pPr>
        <w:pStyle w:val="Normal"/>
        <w:spacing w:lineRule="auto" w:line="360"/>
        <w:ind w:firstLine="708"/>
        <w:jc w:val="both"/>
        <w:rPr/>
      </w:pPr>
      <w:r>
        <w:rPr>
          <w:rFonts w:eastAsia="Times New Roman" w:cs="Times New Roman"/>
          <w:sz w:val="28"/>
          <w:szCs w:val="28"/>
        </w:rPr>
        <w:t>3) выполнить проверку пропусков и единиц измерения;</w:t>
      </w:r>
    </w:p>
    <w:p>
      <w:pPr>
        <w:pStyle w:val="Normal"/>
        <w:spacing w:lineRule="auto" w:line="360"/>
        <w:ind w:firstLine="708"/>
        <w:jc w:val="both"/>
        <w:rPr/>
      </w:pPr>
      <w:r>
        <w:rPr>
          <w:rFonts w:eastAsia="Times New Roman" w:cs="Times New Roman"/>
          <w:sz w:val="28"/>
          <w:szCs w:val="28"/>
        </w:rPr>
        <w:t>4) разделить данные по времени на обучающую, валидационную и тестовую выборки;</w:t>
      </w:r>
    </w:p>
    <w:p>
      <w:pPr>
        <w:pStyle w:val="Normal"/>
        <w:spacing w:lineRule="auto" w:line="360"/>
        <w:ind w:firstLine="708"/>
        <w:jc w:val="both"/>
        <w:rPr/>
      </w:pPr>
      <w:r>
        <w:rPr>
          <w:rFonts w:eastAsia="Times New Roman" w:cs="Times New Roman"/>
          <w:sz w:val="28"/>
          <w:szCs w:val="28"/>
        </w:rPr>
        <w:t>5) нормализовать признаки по статистикам обучающей части;</w:t>
      </w:r>
    </w:p>
    <w:p>
      <w:pPr>
        <w:pStyle w:val="Normal"/>
        <w:spacing w:lineRule="auto" w:line="360"/>
        <w:ind w:firstLine="708"/>
        <w:jc w:val="both"/>
        <w:rPr/>
      </w:pPr>
      <w:r>
        <w:rPr>
          <w:rFonts w:eastAsia="Times New Roman" w:cs="Times New Roman"/>
          <w:sz w:val="28"/>
          <w:szCs w:val="28"/>
        </w:rPr>
        <w:t>6) сформировать входные окна заданной длины;</w:t>
      </w:r>
    </w:p>
    <w:p>
      <w:pPr>
        <w:pStyle w:val="Normal"/>
        <w:spacing w:lineRule="auto" w:line="360"/>
        <w:ind w:firstLine="708"/>
        <w:jc w:val="both"/>
        <w:rPr/>
      </w:pPr>
      <w:r>
        <w:rPr>
          <w:rFonts w:eastAsia="Times New Roman" w:cs="Times New Roman"/>
          <w:sz w:val="28"/>
          <w:szCs w:val="28"/>
        </w:rPr>
        <w:t>7) обучить базовые модели (наивный прогноз, линейную регрессию) как эталон сравнения;</w:t>
      </w:r>
    </w:p>
    <w:p>
      <w:pPr>
        <w:pStyle w:val="Normal"/>
        <w:spacing w:lineRule="auto" w:line="360"/>
        <w:ind w:firstLine="708"/>
        <w:jc w:val="both"/>
        <w:rPr/>
      </w:pPr>
      <w:r>
        <w:rPr>
          <w:rFonts w:eastAsia="Times New Roman" w:cs="Times New Roman"/>
          <w:sz w:val="28"/>
          <w:szCs w:val="28"/>
        </w:rPr>
        <w:t>8) обучить LSTM/GRU с подбором гиперпараметров по валидационной выборке;</w:t>
      </w:r>
    </w:p>
    <w:p>
      <w:pPr>
        <w:pStyle w:val="Normal"/>
        <w:spacing w:lineRule="auto" w:line="360"/>
        <w:ind w:firstLine="708"/>
        <w:jc w:val="both"/>
        <w:rPr/>
      </w:pPr>
      <w:r>
        <w:rPr>
          <w:rFonts w:eastAsia="Times New Roman" w:cs="Times New Roman"/>
          <w:sz w:val="28"/>
          <w:szCs w:val="28"/>
        </w:rPr>
        <w:t>9) сравнить качество моделей на тестовой выборке по выбранным метрикам;</w:t>
      </w:r>
    </w:p>
    <w:p>
      <w:pPr>
        <w:pStyle w:val="Normal"/>
        <w:spacing w:lineRule="auto" w:line="360"/>
        <w:ind w:firstLine="708"/>
        <w:jc w:val="both"/>
        <w:rPr/>
      </w:pPr>
      <w:r>
        <w:rPr>
          <w:rFonts w:eastAsia="Times New Roman" w:cs="Times New Roman"/>
          <w:sz w:val="28"/>
          <w:szCs w:val="28"/>
        </w:rPr>
        <w:t>10) сохранить модель, параметры нормализации и отчёт о метриках для последующего воспроизведения.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Важным условием является сравнение с базовым прогнозом. Если LSTM не превосходит наивную модель или линейную регрессию на тестовом периоде, использование сложной архитектуры не обосновано. Такой результат не является ошибкой эксперимента, а указывает на то, что выбранная задача, период или набор признаков не дают нейросети достаточного преимущества. В этом случае следует изменить постановку задачи, добавить информативные признаки или выбрать другой источник данных.</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построение модели должно быть не демонстрацией заранее заданной точности, а воспроизводимой процедурой. Достоверность практической части достигается не наличием условных чисел, а корректным описанием данных, архитектуры, параметров обучения и способа проверки результата. Следующий подраздел посвящён процедуре оценки качества прогноза и интерпретации полученных результатов.</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2.3 Оценка качества прогнозирования и интерпретация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Оценка качества модели выполняется только на тестовой выборке, которая не участвовала в обучении и подборе гиперпараметров. Такая проверка позволяет определить, насколько модель способна обобщать закономерности на новые временные периоды. Для климатического прогнозирования это принципиально важно, поскольку завышенная точность на обучающих данных не имеет практической ценности.</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регрессионных задач используются метрики средней абсолютной ошибки (MAE), корня из среднеквадратичной ошибки (RMSE) и коэффициента детерминации (R²). Средняя абсолютная ошибка показывает среднее модульное отклонение прогноза от фактического значения. Корень из среднеквадратичной ошибки сильнее штрафует крупные ошибки. Коэффициент детерминации показывает долю объяснённой изменчивости, однако его следует интерпретировать осторожно при нестационарных временных рядах. Аналогичный набор метрик применяется в учебно-методических разработках по практике нейросетевого моделирования и при решении прикладных регрессионных задач [26].</w:t>
      </w:r>
    </w:p>
    <w:p>
      <w:pPr>
        <w:pStyle w:val="Normal"/>
        <w:spacing w:lineRule="auto" w:line="360" w:before="0" w:after="0"/>
        <w:ind w:firstLine="708"/>
        <w:jc w:val="both"/>
        <w:rPr/>
      </w:pPr>
      <w:r>
        <w:rPr>
          <w:rFonts w:eastAsia="Times New Roman" w:cs="Times New Roman"/>
          <w:b w:val="false"/>
          <w:bCs w:val="false"/>
          <w:i w:val="false"/>
          <w:iCs w:val="false"/>
          <w:sz w:val="28"/>
          <w:szCs w:val="28"/>
        </w:rPr>
        <w:t>Формулы оценки качества имеют вид (3) и (4):</w:t>
      </w:r>
    </w:p>
    <w:p>
      <w:pPr>
        <w:pStyle w:val="Normal"/>
        <w:tabs>
          <w:tab w:val="clear" w:pos="720"/>
          <w:tab w:val="right" w:pos="9360" w:leader="none"/>
        </w:tabs>
        <w:spacing w:lineRule="auto" w:line="360" w:before="120" w:after="60"/>
        <w:ind w:hanging="0"/>
        <w:jc w:val="start"/>
        <w:rPr/>
      </w:pPr>
      <w:r>
        <w:rPr>
          <w:rFonts w:eastAsia="Times New Roman" w:cs="Times New Roman"/>
          <w:i/>
          <w:iCs/>
          <w:sz w:val="28"/>
          <w:szCs w:val="28"/>
        </w:rPr>
        <w:t>MAE = (1/n) · Σ|yᵢ – ŷᵢ|,</w:t>
      </w:r>
      <w:r>
        <w:rPr>
          <w:rFonts w:eastAsia="Times New Roman" w:cs="Times New Roman"/>
          <w:sz w:val="28"/>
          <w:szCs w:val="28"/>
        </w:rPr>
        <w:tab/>
        <w:t>(3)</w:t>
      </w:r>
    </w:p>
    <w:p>
      <w:pPr>
        <w:pStyle w:val="Normal"/>
        <w:tabs>
          <w:tab w:val="clear" w:pos="720"/>
          <w:tab w:val="right" w:pos="9360" w:leader="none"/>
        </w:tabs>
        <w:spacing w:lineRule="auto" w:line="360" w:before="60" w:after="120"/>
        <w:ind w:hanging="0"/>
        <w:jc w:val="start"/>
        <w:rPr/>
      </w:pPr>
      <w:r>
        <w:rPr>
          <w:rFonts w:eastAsia="Times New Roman" w:cs="Times New Roman"/>
          <w:i/>
          <w:iCs/>
          <w:sz w:val="28"/>
          <w:szCs w:val="28"/>
        </w:rPr>
        <w:t>RMSE = √((1/n) · Σ(yᵢ – ŷᵢ)²),</w:t>
      </w:r>
      <w:r>
        <w:rPr>
          <w:rFonts w:eastAsia="Times New Roman" w:cs="Times New Roman"/>
          <w:sz w:val="28"/>
          <w:szCs w:val="28"/>
        </w:rPr>
        <w:tab/>
        <w:t>(4)</w:t>
      </w:r>
    </w:p>
    <w:p>
      <w:pPr>
        <w:pStyle w:val="Normal"/>
        <w:spacing w:lineRule="auto" w:line="360" w:before="0" w:after="0"/>
        <w:ind w:firstLine="708"/>
        <w:jc w:val="both"/>
        <w:rPr/>
      </w:pPr>
      <w:r>
        <w:rPr>
          <w:rFonts w:eastAsia="Times New Roman" w:cs="Times New Roman"/>
          <w:b w:val="false"/>
          <w:bCs w:val="false"/>
          <w:i w:val="false"/>
          <w:iCs w:val="false"/>
          <w:sz w:val="28"/>
          <w:szCs w:val="28"/>
        </w:rPr>
        <w:t xml:space="preserve">где </w:t>
      </w:r>
      <w:r>
        <w:rPr>
          <w:rFonts w:eastAsia="Times New Roman" w:cs="Times New Roman"/>
          <w:b w:val="false"/>
          <w:bCs w:val="false"/>
          <w:i/>
          <w:iCs/>
          <w:sz w:val="28"/>
          <w:szCs w:val="28"/>
        </w:rPr>
        <w:t>yᵢ</w:t>
      </w:r>
      <w:r>
        <w:rPr>
          <w:rFonts w:eastAsia="Times New Roman" w:cs="Times New Roman"/>
          <w:b w:val="false"/>
          <w:bCs w:val="false"/>
          <w:i w:val="false"/>
          <w:iCs w:val="false"/>
          <w:sz w:val="28"/>
          <w:szCs w:val="28"/>
        </w:rPr>
        <w:t xml:space="preserve"> – фактическое значение климатического показателя в момент </w:t>
      </w:r>
      <w:r>
        <w:rPr>
          <w:rFonts w:eastAsia="Times New Roman" w:cs="Times New Roman"/>
          <w:b w:val="false"/>
          <w:bCs w:val="false"/>
          <w:i/>
          <w:iCs/>
          <w:sz w:val="28"/>
          <w:szCs w:val="28"/>
        </w:rPr>
        <w:t>i</w:t>
      </w:r>
      <w:r>
        <w:rPr>
          <w:rFonts w:eastAsia="Times New Roman" w:cs="Times New Roman"/>
          <w:b w:val="false"/>
          <w:bCs w:val="false"/>
          <w:i w:val="false"/>
          <w:iCs w:val="false"/>
          <w:sz w:val="28"/>
          <w:szCs w:val="28"/>
        </w:rPr>
        <w:t xml:space="preserve">; </w:t>
      </w:r>
      <w:r>
        <w:rPr>
          <w:rFonts w:eastAsia="Times New Roman" w:cs="Times New Roman"/>
          <w:b w:val="false"/>
          <w:bCs w:val="false"/>
          <w:i/>
          <w:iCs/>
          <w:sz w:val="28"/>
          <w:szCs w:val="28"/>
        </w:rPr>
        <w:t>ŷᵢ</w:t>
      </w:r>
      <w:r>
        <w:rPr>
          <w:rFonts w:eastAsia="Times New Roman" w:cs="Times New Roman"/>
          <w:b w:val="false"/>
          <w:bCs w:val="false"/>
          <w:i w:val="false"/>
          <w:iCs w:val="false"/>
          <w:sz w:val="28"/>
          <w:szCs w:val="28"/>
        </w:rPr>
        <w:t xml:space="preserve"> – прогноз модели для того же момента; </w:t>
      </w:r>
      <w:r>
        <w:rPr>
          <w:rFonts w:eastAsia="Times New Roman" w:cs="Times New Roman"/>
          <w:b w:val="false"/>
          <w:bCs w:val="false"/>
          <w:i/>
          <w:iCs/>
          <w:sz w:val="28"/>
          <w:szCs w:val="28"/>
        </w:rPr>
        <w:t>n</w:t>
      </w:r>
      <w:r>
        <w:rPr>
          <w:rFonts w:eastAsia="Times New Roman" w:cs="Times New Roman"/>
          <w:b w:val="false"/>
          <w:bCs w:val="false"/>
          <w:i w:val="false"/>
          <w:iCs w:val="false"/>
          <w:sz w:val="28"/>
          <w:szCs w:val="28"/>
        </w:rPr>
        <w:t xml:space="preserve"> – число наблюдений в тестовой выборке.</w:t>
      </w:r>
    </w:p>
    <w:p>
      <w:pPr>
        <w:pStyle w:val="Normal"/>
        <w:spacing w:lineRule="auto" w:line="360" w:before="0" w:after="0"/>
        <w:ind w:firstLine="708"/>
        <w:jc w:val="both"/>
        <w:rPr/>
      </w:pPr>
      <w:r>
        <w:rPr>
          <w:rFonts w:eastAsia="Times New Roman" w:cs="Times New Roman"/>
          <w:b w:val="false"/>
          <w:bCs w:val="false"/>
          <w:i w:val="false"/>
          <w:iCs w:val="false"/>
          <w:sz w:val="28"/>
          <w:szCs w:val="28"/>
        </w:rPr>
        <w:t>Помимо числовых метрик требуется визуальная проверка результата. Для временного ряда строится график фактических и прогнозируемых значений, график остатков и распределение ошибок. Если ошибки систематически возрастают в определённый сезон или на экстремальных значениях, модель нуждается в доработке. Если прогноз сглаживает пики и плохо воспроизводит экстремальные явления, модель может быть непригодна для задач предупреждения риска, даже если средняя ошибка выглядит небольшой.</w:t>
      </w:r>
    </w:p>
    <w:p>
      <w:pPr>
        <w:pStyle w:val="Normal"/>
        <w:spacing w:lineRule="auto" w:line="360" w:before="0" w:after="0"/>
        <w:ind w:firstLine="708"/>
        <w:jc w:val="both"/>
        <w:rPr/>
      </w:pPr>
      <w:r>
        <w:rPr>
          <w:rFonts w:eastAsia="Times New Roman" w:cs="Times New Roman"/>
          <w:b w:val="false"/>
          <w:bCs w:val="false"/>
          <w:i w:val="false"/>
          <w:iCs w:val="false"/>
          <w:sz w:val="28"/>
          <w:szCs w:val="28"/>
        </w:rPr>
        <w:t>В климатических задачах важно оценивать не только среднюю точность, но и устойчивость модели к аномальным периодам. Например, годы с сильным Эль-Ниньо, вулканическими аэрозольными воздействиями, экстремальными лесными пожарами или резкими океаническими аномалиями могут отличаться от типичных условий. Если модель обучена преимущественно на нормальных периодах, она может плохо воспроизводить редкие экстремальные события. Поэтому стандартный набор метрик следует дополнять анализом ошибок на отдельных аномальных периодах.</w:t>
      </w:r>
    </w:p>
    <w:p>
      <w:pPr>
        <w:pStyle w:val="Normal"/>
        <w:spacing w:lineRule="auto" w:line="360" w:before="0" w:after="0"/>
        <w:ind w:firstLine="708"/>
        <w:jc w:val="both"/>
        <w:rPr/>
      </w:pPr>
      <w:r>
        <w:rPr>
          <w:rFonts w:eastAsia="Times New Roman" w:cs="Times New Roman"/>
          <w:b w:val="false"/>
          <w:bCs w:val="false"/>
          <w:i w:val="false"/>
          <w:iCs w:val="false"/>
          <w:sz w:val="28"/>
          <w:szCs w:val="28"/>
        </w:rPr>
        <w:t>Для интерпретации результатов используется анализ значимости признаков. В простых моделях можно оценивать коэффициенты или перестановочную важность (permutation importance). В нейросетевых моделях применяются методы SHAP, saliency maps, визуализация механизма внимания и анализ чувствительности. Их задача – показать, какие входные признаки сильнее влияют на прогноз. Для климатической модели это особенно важно, поскольку прогноз должен быть не только точным, но и физически правдоподобным: если значимость признаков противоречит известным физическим зависимостям, к результату следует относиться с осторожностью.</w:t>
      </w:r>
    </w:p>
    <w:p>
      <w:pPr>
        <w:pStyle w:val="Normal"/>
        <w:spacing w:lineRule="auto" w:line="360" w:before="0" w:after="0"/>
        <w:ind w:firstLine="708"/>
        <w:jc w:val="both"/>
        <w:rPr/>
      </w:pPr>
      <w:r>
        <w:rPr>
          <w:rFonts w:eastAsia="Times New Roman" w:cs="Times New Roman"/>
          <w:b w:val="false"/>
          <w:bCs w:val="false"/>
          <w:i w:val="false"/>
          <w:iCs w:val="false"/>
          <w:sz w:val="28"/>
          <w:szCs w:val="28"/>
        </w:rPr>
        <w:t>Сравнение моделей должно оформляться в таблице после фактического расчёта. В данной курсовой работе не приводятся вымышленные значения точности. Поэтому табл. 2.5 содержит форму отчётности, которую следует заполнить после запуска модели на выбранном наборе данных. Такой способ оформления сохраняет практическую направленность работы и не нарушает требование достоверности фактических показателей, изложенное в методических рекомендациях.</w:t>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r>
      <w:r>
        <w:br w:type="page"/>
      </w:r>
    </w:p>
    <w:p>
      <w:pPr>
        <w:pStyle w:val="Normal"/>
        <w:spacing w:lineRule="auto" w:line="360" w:before="240" w:after="120"/>
        <w:ind w:hanging="0"/>
        <w:jc w:val="start"/>
        <w:rPr>
          <w:rFonts w:ascii="Times New Roman" w:hAnsi="Times New Roman" w:eastAsia="Times New Roman" w:cs="Times New Roman"/>
          <w:sz w:val="28"/>
          <w:szCs w:val="28"/>
        </w:rPr>
      </w:pPr>
      <w:r>
        <w:rPr>
          <w:rFonts w:eastAsia="Times New Roman" w:cs="Times New Roman"/>
          <w:sz w:val="28"/>
          <w:szCs w:val="28"/>
        </w:rPr>
        <w:t>Таблица 2.5 – Форма представления результатов после фактического обучения моделей</w:t>
      </w:r>
    </w:p>
    <w:tbl>
      <w:tblPr>
        <w:tblW w:w="9360" w:type="dxa"/>
        <w:jc w:val="start"/>
        <w:tblInd w:w="0" w:type="dxa"/>
        <w:tblLayout w:type="fixed"/>
        <w:tblCellMar>
          <w:top w:w="80" w:type="dxa"/>
          <w:start w:w="120" w:type="dxa"/>
          <w:bottom w:w="80" w:type="dxa"/>
          <w:end w:w="120" w:type="dxa"/>
        </w:tblCellMar>
      </w:tblPr>
      <w:tblGrid>
        <w:gridCol w:w="1900"/>
        <w:gridCol w:w="1900"/>
        <w:gridCol w:w="1900"/>
        <w:gridCol w:w="1200"/>
        <w:gridCol w:w="1200"/>
        <w:gridCol w:w="1260"/>
      </w:tblGrid>
      <w:tr>
        <w:trPr>
          <w:tblHeader w:val="true"/>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Модель</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обучения</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Период тестирования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MAE</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RMSE</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Вывод</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Наивный прогноз</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Базовый уровень сравнения</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Линейная регрессия</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Проверка линейной зависимости</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MLP</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нелинейной модели без памяти</w:t>
            </w:r>
          </w:p>
        </w:tc>
      </w:tr>
      <w:tr>
        <w:trPr/>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LSTM / GRU</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9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 выбранным данным</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Рассчитывается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модели временного ряда</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После заполнения таблицы результатов анализируются два ключевых вопроса. Первый: превосходит ли нейросетевая модель базовые методы. Второй: является ли улучшение практически значимым. Даже если LSTM уменьшает ошибку по сравнению с линейной регрессией, необходимо оценить, оправданы ли дополнительные вычислительные затраты и сложность реализации.</w:t>
      </w:r>
    </w:p>
    <w:p>
      <w:pPr>
        <w:pStyle w:val="Normal"/>
        <w:spacing w:lineRule="auto" w:line="360" w:before="0" w:after="0"/>
        <w:ind w:firstLine="708"/>
        <w:jc w:val="both"/>
        <w:rPr/>
      </w:pPr>
      <w:r>
        <w:rPr>
          <w:rFonts w:eastAsia="Times New Roman" w:cs="Times New Roman"/>
          <w:b w:val="false"/>
          <w:bCs w:val="false"/>
          <w:i w:val="false"/>
          <w:iCs w:val="false"/>
          <w:sz w:val="28"/>
          <w:szCs w:val="28"/>
        </w:rPr>
        <w:t>При анализе климатических изменений полезно отдельно проверять ошибки на тренде и на сезонной компоненте. Модель может хорошо предсказывать сезонность, но плохо улавливать долгосрочный тренд. Возможна и обратная ситуация: модель передаёт общий тренд, но сглаживает сезонные колебания. Поэтому результат должен рассматриваться не только как одно число метрики, но и как совокупность диагностических признаков, включая поведение модели в разных режимах.</w:t>
      </w:r>
    </w:p>
    <w:p>
      <w:pPr>
        <w:pStyle w:val="Normal"/>
        <w:spacing w:lineRule="auto" w:line="360" w:before="0" w:after="0"/>
        <w:ind w:firstLine="708"/>
        <w:jc w:val="both"/>
        <w:rPr/>
      </w:pPr>
      <w:r>
        <w:rPr>
          <w:rFonts w:eastAsia="Times New Roman" w:cs="Times New Roman"/>
          <w:b w:val="false"/>
          <w:bCs w:val="false"/>
          <w:i w:val="false"/>
          <w:iCs w:val="false"/>
          <w:sz w:val="28"/>
          <w:szCs w:val="28"/>
        </w:rPr>
        <w:t>Итоговая интерпретация не должна выходить за пределы исходных данных. Если модель обучалась на глобальном среднемесячном ряде температуры, нельзя делать вывод о точном региональном прогнозе засухи. Если использовался один показатель, нельзя утверждать, что модель учитывает всю климатическую систему. Корректная формулировка результата должна указывать источник данных, период, целевую переменную и границы применимости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оценка качества прогнозирования является не формальным завершением обучения, а самостоятельным этапом проверки достоверности модели. Она включает числовые метрики, сравнение с базовыми подходами, визуальную диагностику, анализ ошибок и проверку физической осмысленности прогноза. Полноценная оценка позволяет осознанно сформулировать ограничения и перспективы применения нейрокомпьютерных систем, что рассматривается в завершающем подразделе практической части.</w:t>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r>
      <w:r>
        <w:br w:type="page"/>
      </w:r>
    </w:p>
    <w:p>
      <w:pPr>
        <w:pStyle w:val="Normal"/>
        <w:spacing w:lineRule="auto" w:line="360" w:before="240" w:after="240"/>
        <w:ind w:firstLine="708"/>
        <w:jc w:val="start"/>
        <w:rPr>
          <w:rFonts w:ascii="Times New Roman" w:hAnsi="Times New Roman" w:eastAsia="Times New Roman" w:cs="Times New Roman"/>
          <w:b/>
          <w:bCs/>
          <w:sz w:val="28"/>
          <w:szCs w:val="28"/>
        </w:rPr>
      </w:pPr>
      <w:r>
        <w:rPr>
          <w:rFonts w:eastAsia="Times New Roman" w:cs="Times New Roman"/>
          <w:b/>
          <w:bCs/>
          <w:sz w:val="28"/>
          <w:szCs w:val="28"/>
        </w:rPr>
        <w:t>2.4 Ограничения и перспективы применения нейрокомпьютерных систем</w:t>
      </w:r>
    </w:p>
    <w:p>
      <w:pPr>
        <w:pStyle w:val="Normal"/>
        <w:spacing w:lineRule="auto" w:line="360" w:before="0" w:after="0"/>
        <w:ind w:firstLine="708"/>
        <w:jc w:val="both"/>
        <w:rPr/>
      </w:pPr>
      <w:r>
        <w:rPr>
          <w:rFonts w:eastAsia="Times New Roman" w:cs="Times New Roman"/>
          <w:b w:val="false"/>
          <w:bCs w:val="false"/>
          <w:i w:val="false"/>
          <w:iCs w:val="false"/>
          <w:sz w:val="28"/>
          <w:szCs w:val="28"/>
        </w:rPr>
        <w:t>Несмотря на высокий потенциал нейрокомпьютерных систем, их применение в климатическом прогнозировании имеет ряд ограничений. Первое ограничение связано с зависимостью от качества данных. Нейросетевая модель не устраняет ошибки исходных наблюдений автоматически. Если данные содержат пропуски, смещения, неоднородность методик измерения или скрытую утечку информации из тестового периода, результат прогнозирования будет недостоверным независимо от используемой архитектуры.</w:t>
      </w:r>
    </w:p>
    <w:p>
      <w:pPr>
        <w:pStyle w:val="Normal"/>
        <w:spacing w:lineRule="auto" w:line="360" w:before="0" w:after="0"/>
        <w:ind w:firstLine="708"/>
        <w:jc w:val="both"/>
        <w:rPr/>
      </w:pPr>
      <w:r>
        <w:rPr>
          <w:rFonts w:eastAsia="Times New Roman" w:cs="Times New Roman"/>
          <w:b w:val="false"/>
          <w:bCs w:val="false"/>
          <w:i w:val="false"/>
          <w:iCs w:val="false"/>
          <w:sz w:val="28"/>
          <w:szCs w:val="28"/>
        </w:rPr>
        <w:t>Второе ограничение связано с интерпретируемостью. Глубокие нейронные сети часто рассматриваются как модели типа «чёрный ящик»: они дают числовой прогноз, но не всегда объясняют, какие физические причины привели к такому результату. Для климатических задач это особенно важно, поскольку прогнозы могут использоваться при принятии управленческих решений в области энергетики, сельского хозяйства, здравоохранения и предупреждения чрезвычайных ситуаций. Поэтому современное направление развития связано с объяснимым искусственным интеллектом (XAI) и физически информированными моделями.</w:t>
      </w:r>
    </w:p>
    <w:p>
      <w:pPr>
        <w:pStyle w:val="Normal"/>
        <w:spacing w:lineRule="auto" w:line="360" w:before="0" w:after="0"/>
        <w:ind w:firstLine="708"/>
        <w:jc w:val="both"/>
        <w:rPr/>
      </w:pPr>
      <w:r>
        <w:rPr>
          <w:rFonts w:eastAsia="Times New Roman" w:cs="Times New Roman"/>
          <w:b w:val="false"/>
          <w:bCs w:val="false"/>
          <w:i w:val="false"/>
          <w:iCs w:val="false"/>
          <w:sz w:val="28"/>
          <w:szCs w:val="28"/>
        </w:rPr>
        <w:t>Третье ограничение заключается в различии между погодным и климатическим прогнозированием. Погодный прогноз описывает состояние атмосферы на коротком или среднесрочном интервале, а климатический прогноз характеризует статистические свойства системы на длительном периоде. Нейросетевая модель, успешная для прогноза погоды на несколько дней, не обязательно подходит для долгосрочного климатического сценария. Для климатических изменений важны не только краткосрочные значения, но и тренды, неопределённость, сценарии выбросов парниковых газов и физические обратные связи.</w:t>
      </w:r>
    </w:p>
    <w:p>
      <w:pPr>
        <w:pStyle w:val="Normal"/>
        <w:spacing w:lineRule="auto" w:line="360" w:before="0" w:after="0"/>
        <w:ind w:firstLine="708"/>
        <w:jc w:val="both"/>
        <w:rPr/>
      </w:pPr>
      <w:r>
        <w:rPr>
          <w:rFonts w:eastAsia="Times New Roman" w:cs="Times New Roman"/>
          <w:b w:val="false"/>
          <w:bCs w:val="false"/>
          <w:i w:val="false"/>
          <w:iCs w:val="false"/>
          <w:sz w:val="28"/>
          <w:szCs w:val="28"/>
        </w:rPr>
        <w:t>Четвёртое ограничение связано с вычислительными ресурсами. Модели, работающие с глобальными сетками высокого разрешения, требуют значительной памяти и ускорителей вычислений. Глубокие архитектуры могут быть недоступны для обычного учебного компьютера. Поэтому в курсовой работе целесообразно начинать с небольшого воспроизводимого временного ряда, а затем постепенно усложнять модель.</w:t>
      </w:r>
    </w:p>
    <w:p>
      <w:pPr>
        <w:pStyle w:val="Normal"/>
        <w:spacing w:lineRule="auto" w:line="360" w:before="0" w:after="0"/>
        <w:ind w:firstLine="708"/>
        <w:jc w:val="both"/>
        <w:rPr/>
      </w:pPr>
      <w:r>
        <w:rPr>
          <w:rFonts w:eastAsia="Times New Roman" w:cs="Times New Roman"/>
          <w:b w:val="false"/>
          <w:bCs w:val="false"/>
          <w:i w:val="false"/>
          <w:iCs w:val="false"/>
          <w:sz w:val="28"/>
          <w:szCs w:val="28"/>
        </w:rPr>
        <w:t>Пятое ограничение связано с неопределённостью. Климатическая система содержит внутреннюю изменчивость, а будущие антропогенные воздействия зависят от социально-экономических сценариев. Нейронная сеть, обученная на прошлом, не может гарантировать точность при условиях, которых не было в обучающем периоде. Поэтому прогноз должен сопровождаться оценкой неопределённости и проверкой на нескольких наборах данных. Сводный перечень ограничений и мер по их преодолению приведён в табл. 2.6.</w:t>
      </w:r>
    </w:p>
    <w:p>
      <w:pPr>
        <w:pStyle w:val="Normal"/>
        <w:spacing w:lineRule="auto" w:line="360" w:before="240" w:after="120"/>
        <w:ind w:hanging="0"/>
        <w:jc w:val="start"/>
        <w:rPr/>
      </w:pPr>
      <w:r>
        <w:rPr>
          <w:rFonts w:eastAsia="Times New Roman" w:cs="Times New Roman"/>
          <w:sz w:val="28"/>
          <w:szCs w:val="28"/>
        </w:rPr>
        <w:t>Таблица 2.6 – Основные ограничения применения нейрокомпьютерных систем в климатических задачах и пути их преодоления</w:t>
      </w:r>
    </w:p>
    <w:tbl>
      <w:tblPr>
        <w:tblW w:w="9360" w:type="dxa"/>
        <w:jc w:val="start"/>
        <w:tblInd w:w="0" w:type="dxa"/>
        <w:tblLayout w:type="fixed"/>
        <w:tblCellMar>
          <w:top w:w="80" w:type="dxa"/>
          <w:start w:w="120" w:type="dxa"/>
          <w:bottom w:w="80" w:type="dxa"/>
          <w:end w:w="120" w:type="dxa"/>
        </w:tblCellMar>
      </w:tblPr>
      <w:tblGrid>
        <w:gridCol w:w="2999"/>
        <w:gridCol w:w="3201"/>
        <w:gridCol w:w="3160"/>
      </w:tblGrid>
      <w:tr>
        <w:trPr>
          <w:tblHeader w:val="true"/>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Ограничение</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Проявление</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Fonts w:eastAsia="Times New Roman" w:cs="Times New Roman"/>
                <w:b/>
                <w:bCs/>
                <w:sz w:val="24"/>
                <w:szCs w:val="24"/>
              </w:rPr>
              <w:t>Меры преодоления</w:t>
            </w:r>
          </w:p>
        </w:tc>
      </w:tr>
      <w:tr>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Зависимость от качества данных</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Пропуски, смещения, неоднородность методик измерения</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Тщательная предобработка, выбор проверенных открытых источников, документация версий</w:t>
            </w:r>
          </w:p>
        </w:tc>
      </w:tr>
      <w:tr>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Слабая интерпретируемость</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Модель – «чёрный ящик», трудно объяснить прогноз</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Методы XAI (SHAP, saliency maps), физически информированные модели</w:t>
            </w:r>
          </w:p>
        </w:tc>
      </w:tr>
      <w:tr>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Разрыв «погода – климат»</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Хороший прогноз погоды не гарантирует климатический прогноз</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Раздельная оценка короткого и долгосрочного горизонтов, использование ансамблей</w:t>
            </w:r>
          </w:p>
        </w:tc>
      </w:tr>
      <w:tr>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Высокая ресурсоёмкость</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Требования к памяти и GPU при работе с глобальными полями</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Постепенное усложнение модели, квантование, дистилляция знаний</w:t>
            </w:r>
          </w:p>
        </w:tc>
      </w:tr>
      <w:tr>
        <w:trPr/>
        <w:tc>
          <w:tcPr>
            <w:tcW w:w="29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Неопределённость будущего</w:t>
            </w:r>
          </w:p>
        </w:tc>
        <w:tc>
          <w:tcPr>
            <w:tcW w:w="320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Сценарии выбросов, внутренняя изменчивость системы</w:t>
            </w:r>
          </w:p>
        </w:tc>
        <w:tc>
          <w:tcPr>
            <w:tcW w:w="3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pPr>
            <w:r>
              <w:rPr>
                <w:rFonts w:eastAsia="Times New Roman" w:cs="Times New Roman"/>
                <w:b w:val="false"/>
                <w:bCs w:val="false"/>
                <w:sz w:val="24"/>
                <w:szCs w:val="24"/>
              </w:rPr>
              <w:t>Оценка неопределённости, ансамблирование, сопоставление с физическими моделями</w:t>
            </w:r>
          </w:p>
        </w:tc>
      </w:tr>
    </w:tbl>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r>
      <w:r>
        <w:br w:type="page"/>
      </w:r>
    </w:p>
    <w:p>
      <w:pPr>
        <w:pStyle w:val="Normal"/>
        <w:spacing w:lineRule="auto" w:line="360" w:before="0" w:after="0"/>
        <w:ind w:firstLine="708"/>
        <w:jc w:val="both"/>
        <w:rPr>
          <w:rFonts w:ascii="Times New Roman" w:hAnsi="Times New Roman" w:eastAsia="Times New Roman" w:cs="Times New Roman"/>
          <w:b w:val="false"/>
          <w:bCs w:val="false"/>
          <w:i w:val="false"/>
          <w:iCs w:val="false"/>
          <w:sz w:val="28"/>
          <w:szCs w:val="28"/>
        </w:rPr>
      </w:pPr>
      <w:r>
        <w:rPr>
          <w:rFonts w:eastAsia="Times New Roman" w:cs="Times New Roman"/>
          <w:b w:val="false"/>
          <w:bCs w:val="false"/>
          <w:i w:val="false"/>
          <w:iCs w:val="false"/>
          <w:sz w:val="28"/>
          <w:szCs w:val="28"/>
        </w:rPr>
        <w:t>Перспективы развития нейрокомпьютерных систем связаны с несколькими направлениями. Первое направление – гибридные модели, объединяющие физические уравнения и машинное обучение. Такие модели способны использовать преимущества данных и сохранять физический смысл прогноза. Второе направление – графовые нейронные сети, которые лучше учитывают структуру глобальной атмосферы и земной поверхности. Третье направление – модели, обученные на больших архивах реанализа, которые позволяют ускорять прогнозирование и выполнять расчёты с меньшими затратами времени по сравнению с классическими численными моделями [10; 13].</w:t>
      </w:r>
    </w:p>
    <w:p>
      <w:pPr>
        <w:pStyle w:val="Normal"/>
        <w:spacing w:lineRule="auto" w:line="360" w:before="0" w:after="0"/>
        <w:ind w:firstLine="708"/>
        <w:jc w:val="both"/>
        <w:rPr/>
      </w:pPr>
      <w:r>
        <w:rPr>
          <w:rFonts w:eastAsia="Times New Roman" w:cs="Times New Roman"/>
          <w:b w:val="false"/>
          <w:bCs w:val="false"/>
          <w:i w:val="false"/>
          <w:iCs w:val="false"/>
          <w:sz w:val="28"/>
          <w:szCs w:val="28"/>
        </w:rPr>
        <w:t>Большое значение имеет развитие открытых данных. Чем более доступны и документированы климатические массивы, тем легче проверить результаты модели и сравнить подходы разных авторов. Copernicus Climate Data Store, NASA GISTEMP, NOAAGlobalTemp и ERA5 уже создают основу для воспроизводимых учебных и научных проектов. Однако любой результат должен сопровождаться точным описанием версии данных, периода и методики обработки.</w:t>
      </w:r>
    </w:p>
    <w:p>
      <w:pPr>
        <w:pStyle w:val="Normal"/>
        <w:spacing w:lineRule="auto" w:line="360" w:before="0" w:after="0"/>
        <w:ind w:firstLine="708"/>
        <w:jc w:val="both"/>
        <w:rPr/>
      </w:pPr>
      <w:r>
        <w:rPr>
          <w:rFonts w:eastAsia="Times New Roman" w:cs="Times New Roman"/>
          <w:b w:val="false"/>
          <w:bCs w:val="false"/>
          <w:i w:val="false"/>
          <w:iCs w:val="false"/>
          <w:sz w:val="28"/>
          <w:szCs w:val="28"/>
        </w:rPr>
        <w:t>В прикладном отношении нейрокомпьютерные системы могут использоваться для мониторинга температурных аномалий, оценки риска экстремальных осадков, анализа спутниковых изображений, постобработки численных прогнозов, выявления ошибок в данных наблюдений и поддержки принятия решений в энергетике, сельском хозяйстве и городской инфраструктуре. При этом их внедрение должно сопровождаться контролем качества, проверкой устойчивости и сравнением с физическими моделями.</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нейрокомпьютерные системы обладают значительным потенциалом, но требуют аккуратного применения. Наиболее надёжным является подход, при котором нейросетевые методы используются не изолированно, а совместно с открытыми данными, физическими знаниями, прозрачной оценкой качества и воспроизводимой методикой. Именно такой подход и реализован в практической части настоящей работы.</w:t>
      </w:r>
      <w:r>
        <w:br w:type="page"/>
      </w:r>
    </w:p>
    <w:p>
      <w:pPr>
        <w:pStyle w:val="Normal"/>
        <w:spacing w:lineRule="auto" w:line="360" w:before="0" w:after="360"/>
        <w:ind w:hanging="0"/>
        <w:jc w:val="center"/>
        <w:rPr/>
      </w:pPr>
      <w:r>
        <w:rPr>
          <w:rFonts w:eastAsia="Times New Roman" w:cs="Times New Roman"/>
          <w:b/>
          <w:bCs/>
          <w:sz w:val="28"/>
          <w:szCs w:val="28"/>
        </w:rPr>
        <w:t>ЗАКЛЮЧЕНИЕ</w:t>
      </w:r>
    </w:p>
    <w:p>
      <w:pPr>
        <w:pStyle w:val="Normal"/>
        <w:spacing w:lineRule="auto" w:line="360" w:before="0" w:after="0"/>
        <w:ind w:firstLine="708"/>
        <w:jc w:val="both"/>
        <w:rPr/>
      </w:pPr>
      <w:r>
        <w:rPr>
          <w:rFonts w:eastAsia="Times New Roman" w:cs="Times New Roman"/>
          <w:b w:val="false"/>
          <w:bCs w:val="false"/>
          <w:i w:val="false"/>
          <w:iCs w:val="false"/>
          <w:sz w:val="28"/>
          <w:szCs w:val="28"/>
        </w:rPr>
        <w:t>В ходе выполнения курсовой работы на тему «Использование нейрокомпьютерных систем для предсказания климатических изменений» по дисциплине «Нейрокомпьютерные системы» была достигнута поставленная цель – обоснованы возможности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8"/>
        <w:jc w:val="both"/>
        <w:rPr/>
      </w:pPr>
      <w:r>
        <w:rPr>
          <w:rFonts w:eastAsia="Times New Roman" w:cs="Times New Roman"/>
          <w:b w:val="false"/>
          <w:bCs w:val="false"/>
          <w:i w:val="false"/>
          <w:iCs w:val="false"/>
          <w:sz w:val="28"/>
          <w:szCs w:val="28"/>
        </w:rPr>
        <w:t>Климатическое прогнозирование относится к числу задач, в которых требуется анализировать большие объёмы разнородных данных, учитывать временную динамику и выявлять сложные нелинейные зависимости. Рост глобальной температуры, учащение экстремальных погодных явлений и расширение систем наблюдения делают применение интеллектуальных методов особенно актуальным. Официальные данные WMO, IPCC, NASA, NOAA и Copernicus подтверждают необходимость развития методов, способных работать с современными климатическими массивами [1–7].</w:t>
      </w:r>
    </w:p>
    <w:p>
      <w:pPr>
        <w:pStyle w:val="Normal"/>
        <w:spacing w:lineRule="auto" w:line="360" w:before="0" w:after="0"/>
        <w:ind w:firstLine="708"/>
        <w:jc w:val="both"/>
        <w:rPr/>
      </w:pPr>
      <w:r>
        <w:rPr>
          <w:rFonts w:eastAsia="Times New Roman" w:cs="Times New Roman"/>
          <w:b w:val="false"/>
          <w:bCs w:val="false"/>
          <w:i w:val="false"/>
          <w:iCs w:val="false"/>
          <w:sz w:val="28"/>
          <w:szCs w:val="28"/>
        </w:rPr>
        <w:t>В процессе исследования последовательно решены все поставленные задачи.</w:t>
      </w:r>
    </w:p>
    <w:p>
      <w:pPr>
        <w:pStyle w:val="Normal"/>
        <w:spacing w:lineRule="auto" w:line="360" w:before="0" w:after="0"/>
        <w:ind w:firstLine="708"/>
        <w:jc w:val="both"/>
        <w:rPr/>
      </w:pPr>
      <w:r>
        <w:rPr>
          <w:rFonts w:eastAsia="Times New Roman" w:cs="Times New Roman"/>
          <w:b w:val="false"/>
          <w:bCs w:val="false"/>
          <w:i w:val="false"/>
          <w:iCs w:val="false"/>
          <w:sz w:val="28"/>
          <w:szCs w:val="28"/>
        </w:rPr>
        <w:t>Во-первых, рассмотрены теоретические основы нейрокомпьютерных систем и их применимость к задачам предсказания климатических изменений. Установлено, что нейронные сети позволяют обрабатывать многомерные данные, выявлять скрытые зависимости и дополнять традиционные физические и статистические модели. При этом нейрокомпьютерный подход не следует рассматривать как полную замену классическим климатическим моделям. Его наиболее рациональное применение связано с анализом наблюдений, обработкой временных рядов, постобработкой численных прогнозов и построением гибридных моделей.</w:t>
      </w:r>
    </w:p>
    <w:p>
      <w:pPr>
        <w:pStyle w:val="Normal"/>
        <w:spacing w:lineRule="auto" w:line="360" w:before="0" w:after="0"/>
        <w:ind w:firstLine="708"/>
        <w:jc w:val="both"/>
        <w:rPr/>
      </w:pPr>
      <w:r>
        <w:rPr>
          <w:rFonts w:eastAsia="Times New Roman" w:cs="Times New Roman"/>
          <w:b w:val="false"/>
          <w:bCs w:val="false"/>
          <w:i w:val="false"/>
          <w:iCs w:val="false"/>
          <w:sz w:val="28"/>
          <w:szCs w:val="28"/>
        </w:rPr>
        <w:t>Во-вторых, климатические данные охарактеризованы как сложный объект интеллектуального анализа. Они отличаются высокой размерностью, пространственно-временной структурой, неоднородностью источников, наличием пропусков, сезонности и долгосрочных трендов. Эти особенности требуют тщательной подготовки данных перед обучением нейросетевой модели. Корректная подготовка включает выбор проверяемого источника, контроль единиц измерения, обработку пропусков, нормализацию, формирование временных окон и разделение выборки по времени.</w:t>
      </w:r>
    </w:p>
    <w:p>
      <w:pPr>
        <w:pStyle w:val="Normal"/>
        <w:spacing w:lineRule="auto" w:line="360" w:before="0" w:after="0"/>
        <w:ind w:firstLine="708"/>
        <w:jc w:val="both"/>
        <w:rPr/>
      </w:pPr>
      <w:r>
        <w:rPr>
          <w:rFonts w:eastAsia="Times New Roman" w:cs="Times New Roman"/>
          <w:b w:val="false"/>
          <w:bCs w:val="false"/>
          <w:i w:val="false"/>
          <w:iCs w:val="false"/>
          <w:sz w:val="28"/>
          <w:szCs w:val="28"/>
        </w:rPr>
        <w:t>В-третьих, рассмотрены основные архитектуры нейронных сетей, применимые к климатическим задачам. Многослойный перцептрон подходит для табличных признаков, но ограничен при анализе последовательностей. Рекуррентные сети, LSTM и GRU учитывают временную зависимость и поэтому применимы к температурным и метеорологическим рядам. Свёрточные сети используются для пространственных карт и спутниковых изображений. Графовые и гибридные архитектуры представляют перспективное направление для глобального прогнозирования, поскольку лучше соответствуют структуре атмосферных и климатических полей.</w:t>
      </w:r>
    </w:p>
    <w:p>
      <w:pPr>
        <w:pStyle w:val="Normal"/>
        <w:spacing w:lineRule="auto" w:line="360" w:before="0" w:after="0"/>
        <w:ind w:firstLine="708"/>
        <w:jc w:val="both"/>
        <w:rPr/>
      </w:pPr>
      <w:r>
        <w:rPr>
          <w:rFonts w:eastAsia="Times New Roman" w:cs="Times New Roman"/>
          <w:b w:val="false"/>
          <w:bCs w:val="false"/>
          <w:i w:val="false"/>
          <w:iCs w:val="false"/>
          <w:sz w:val="28"/>
          <w:szCs w:val="28"/>
        </w:rPr>
        <w:t>В-четвёртых, практическая часть была построена как воспроизводимый проект без использования вымышленных данных и искусственно созданных результатов. Определены реальные источники климатических данных: NASA GISTEMP, NOAAGlobalTemp, ERA5, Copernicus Climate Data Store и NASA Earth Observatory. Предложена схема подготовки данных, выбора архитектуры модели, обучения и проверки качества. Такой подход позволяет выполнить фактический расчёт при наличии выбранного набора данных и исключает подмену практической части условными цифрами.</w:t>
      </w:r>
    </w:p>
    <w:p>
      <w:pPr>
        <w:pStyle w:val="Normal"/>
        <w:spacing w:lineRule="auto" w:line="360" w:before="0" w:after="0"/>
        <w:ind w:firstLine="708"/>
        <w:jc w:val="both"/>
        <w:rPr/>
      </w:pPr>
      <w:r>
        <w:rPr>
          <w:rFonts w:eastAsia="Times New Roman" w:cs="Times New Roman"/>
          <w:b w:val="false"/>
          <w:bCs w:val="false"/>
          <w:i w:val="false"/>
          <w:iCs w:val="false"/>
          <w:sz w:val="28"/>
          <w:szCs w:val="28"/>
        </w:rPr>
        <w:t>В-пятых, особое внимание уделено оценке качества прогнозирования. Для регрессионных климатических задач целесообразно использовать MAE, RMSE, коэффициент детерминации, анализ остатков, сравнение с базовыми моделями и визуальную диагностику прогнозов. Значения метрик должны рассчитываться только после фактического обучения и тестирования модели. Без запуска вычислительного эксперимента допустимо описывать методику оценки, но недопустимо указывать выдуманную точность или условные прогнозные значения.</w:t>
      </w:r>
    </w:p>
    <w:p>
      <w:pPr>
        <w:pStyle w:val="Normal"/>
        <w:spacing w:lineRule="auto" w:line="360" w:before="0" w:after="0"/>
        <w:ind w:firstLine="708"/>
        <w:jc w:val="both"/>
        <w:rPr/>
      </w:pPr>
      <w:r>
        <w:rPr>
          <w:rFonts w:eastAsia="Times New Roman" w:cs="Times New Roman"/>
          <w:b w:val="false"/>
          <w:bCs w:val="false"/>
          <w:i w:val="false"/>
          <w:iCs w:val="false"/>
          <w:sz w:val="28"/>
          <w:szCs w:val="28"/>
        </w:rPr>
        <w:t>В-шестых, выявлены основные ограничения нейрокомпьютерных систем: зависимость от качества данных, риск переобучения, сложность интерпретации, вычислительная ресурсоёмкость и неопределённость будущих климатических условий. Эти ограничения не снижают значимость нейросетевых методов, но требуют осторожного применения и обязательного сравнения с базовыми и физически обоснованными подходами.</w:t>
      </w:r>
    </w:p>
    <w:p>
      <w:pPr>
        <w:pStyle w:val="Normal"/>
        <w:spacing w:lineRule="auto" w:line="360" w:before="0" w:after="0"/>
        <w:ind w:firstLine="708"/>
        <w:jc w:val="both"/>
        <w:rPr/>
      </w:pPr>
      <w:r>
        <w:rPr>
          <w:rFonts w:eastAsia="Times New Roman" w:cs="Times New Roman"/>
          <w:b w:val="false"/>
          <w:bCs w:val="false"/>
          <w:i w:val="false"/>
          <w:iCs w:val="false"/>
          <w:sz w:val="28"/>
          <w:szCs w:val="28"/>
        </w:rPr>
        <w:t>Наиболее перспективным направлением является развитие гибридных климатических моделей, сочетающих физические знания, открытые данные и глубокое обучение. Такие модели способны повысить скорость обработки информации, улучшить прогноз отдельных параметров и расширить возможности климатического мониторинга. При этом научная и практическая ценность подобных систем определяется не только точностью, но и воспроизводимостью, прозрачностью и физической осмысленностью результатов.</w:t>
      </w:r>
    </w:p>
    <w:p>
      <w:pPr>
        <w:pStyle w:val="Normal"/>
        <w:spacing w:lineRule="auto" w:line="360" w:before="0" w:after="0"/>
        <w:ind w:firstLine="708"/>
        <w:jc w:val="both"/>
        <w:rPr/>
      </w:pPr>
      <w:r>
        <w:rPr>
          <w:rFonts w:eastAsia="Times New Roman" w:cs="Times New Roman"/>
          <w:b w:val="false"/>
          <w:bCs w:val="false"/>
          <w:i w:val="false"/>
          <w:iCs w:val="false"/>
          <w:sz w:val="28"/>
          <w:szCs w:val="28"/>
        </w:rPr>
        <w:t>Практическая значимость работы заключается в том, что предложенная воспроизводимая схема может быть применена в учебном процессе при выполнении лабораторных и исследовательских работ по нейрокомпьютерным системам, а также служить отправной точкой для научных исследований, связанных с применением методов машинного обучения к открытым климатическим данным. Сформированный набор этапов подготовки данных, проектирования модели и оценки качества может быть адаптирован под другие задачи анализа временных рядов в науках о Земле, в энергетике, сельском хозяйстве и смежных областях.</w:t>
      </w:r>
    </w:p>
    <w:p>
      <w:pPr>
        <w:pStyle w:val="Normal"/>
        <w:spacing w:lineRule="auto" w:line="360" w:before="0" w:after="0"/>
        <w:ind w:firstLine="708"/>
        <w:jc w:val="both"/>
        <w:rPr/>
      </w:pPr>
      <w:r>
        <w:rPr>
          <w:rFonts w:eastAsia="Times New Roman" w:cs="Times New Roman"/>
          <w:b w:val="false"/>
          <w:bCs w:val="false"/>
          <w:i w:val="false"/>
          <w:iCs w:val="false"/>
          <w:sz w:val="28"/>
          <w:szCs w:val="28"/>
        </w:rPr>
        <w:t>Перспективы дальнейшего исследования включают: реализацию описанной схемы на конкретном открытом наборе данных с получением реальных значений метрик качества; сравнение нескольких архитектур (LSTM, GRU, CNN-LSTM) на одних и тех же данных; исследование возможностей графовых нейронных сетей для пространственных климатических задач; разработку гибридных моделей, объединяющих нейронные сети и физические уравнения; применение методов объяснимого искусственного интеллекта для интерпретации полученных прогнозов.</w:t>
      </w:r>
    </w:p>
    <w:p>
      <w:pPr>
        <w:pStyle w:val="Normal"/>
        <w:spacing w:lineRule="auto" w:line="360" w:before="0" w:after="0"/>
        <w:ind w:firstLine="708"/>
        <w:jc w:val="both"/>
        <w:rPr/>
      </w:pPr>
      <w:r>
        <w:rPr>
          <w:rFonts w:eastAsia="Times New Roman" w:cs="Times New Roman"/>
          <w:b w:val="false"/>
          <w:bCs w:val="false"/>
          <w:i w:val="false"/>
          <w:iCs w:val="false"/>
          <w:sz w:val="28"/>
          <w:szCs w:val="28"/>
        </w:rPr>
        <w:t>Таким образом, использование нейрокомпьютерных систем для предсказания климатических изменений является обоснованным и перспективным направлением. Наибольший эффект достигается при опоре на реальные открытые данные, корректную подготовку признаков, осмысленный выбор архитектуры, проверяемую оценку качества и честное указание границ применимости модели. Полученные в работе теоретические выводы и практическая методика могут быть применены в дальнейшем для построения и оценки нейросетевых моделей в задачах климатического прогнозирования.</w:t>
      </w:r>
      <w:r>
        <w:br w:type="page"/>
      </w:r>
    </w:p>
    <w:p>
      <w:pPr>
        <w:pStyle w:val="Normal"/>
        <w:spacing w:lineRule="auto" w:line="360" w:before="0" w:after="360"/>
        <w:ind w:hanging="0"/>
        <w:jc w:val="center"/>
        <w:rPr/>
      </w:pPr>
      <w:r>
        <w:rPr>
          <w:rFonts w:eastAsia="Times New Roman" w:cs="Times New Roman"/>
          <w:b/>
          <w:bCs/>
          <w:sz w:val="28"/>
          <w:szCs w:val="28"/>
        </w:rPr>
        <w:t>СПИСОК ИСПОЛЬЗОВАННЫХ ИСТОЧНИКОВ</w:t>
      </w:r>
    </w:p>
    <w:p>
      <w:pPr>
        <w:pStyle w:val="Normal"/>
        <w:spacing w:lineRule="auto" w:line="360" w:before="0" w:after="60"/>
        <w:ind w:hanging="0"/>
        <w:jc w:val="both"/>
        <w:rPr/>
      </w:pPr>
      <w:r>
        <w:rPr>
          <w:rFonts w:eastAsia="Times New Roman" w:cs="Times New Roman"/>
          <w:sz w:val="28"/>
          <w:szCs w:val="28"/>
        </w:rPr>
        <w:t>1. IPCC. Climate Change 2023: Synthesis Report. Contribution of Working Groups I, II and III to the Sixth Assessment Report of the Intergovernmental Panel on Climate Change / Core Writing Team, H. Lee, J. Romero (eds.). – Geneva: IPCC, 2023. – DOI: 10.59327/IPCC/AR6-9789291691647.</w:t>
      </w:r>
    </w:p>
    <w:p>
      <w:pPr>
        <w:pStyle w:val="Normal"/>
        <w:spacing w:lineRule="auto" w:line="360" w:before="0" w:after="60"/>
        <w:ind w:hanging="0"/>
        <w:jc w:val="both"/>
        <w:rPr/>
      </w:pPr>
      <w:r>
        <w:rPr>
          <w:rFonts w:eastAsia="Times New Roman" w:cs="Times New Roman"/>
          <w:sz w:val="28"/>
          <w:szCs w:val="28"/>
        </w:rPr>
        <w:t>2. World Meteorological Organization. State of the Global Climate 2024. – Geneva: WMO, 2025. – URL: https://wmo.int/publication-series/state-of-global-climate/state-of-global-climate-2024 (дата обращения: 10.05.2026).</w:t>
      </w:r>
    </w:p>
    <w:p>
      <w:pPr>
        <w:pStyle w:val="Normal"/>
        <w:spacing w:lineRule="auto" w:line="360" w:before="0" w:after="60"/>
        <w:ind w:hanging="0"/>
        <w:jc w:val="both"/>
        <w:rPr/>
      </w:pPr>
      <w:r>
        <w:rPr>
          <w:rFonts w:eastAsia="Times New Roman" w:cs="Times New Roman"/>
          <w:sz w:val="28"/>
          <w:szCs w:val="28"/>
        </w:rPr>
        <w:t>3. NASA Goddard Institute for Space Studies. GISS Surface Temperature Analysis (GISTEMP v4). – URL: https://data.giss.nasa.gov/gistemp/ (дата обращения: 10.05.2026).</w:t>
      </w:r>
    </w:p>
    <w:p>
      <w:pPr>
        <w:pStyle w:val="Normal"/>
        <w:spacing w:lineRule="auto" w:line="360" w:before="0" w:after="60"/>
        <w:ind w:hanging="0"/>
        <w:jc w:val="both"/>
        <w:rPr/>
      </w:pPr>
      <w:r>
        <w:rPr>
          <w:rFonts w:eastAsia="Times New Roman" w:cs="Times New Roman"/>
          <w:sz w:val="28"/>
          <w:szCs w:val="28"/>
        </w:rPr>
        <w:t>4. NASA Earth Observatory. Climate and Atmosphere indicators. – URL: https://earthobservatory.nasa.gov/world-of-change (дата обращения: 10.05.2026).</w:t>
      </w:r>
    </w:p>
    <w:p>
      <w:pPr>
        <w:pStyle w:val="Normal"/>
        <w:spacing w:lineRule="auto" w:line="360" w:before="0" w:after="60"/>
        <w:ind w:hanging="0"/>
        <w:jc w:val="both"/>
        <w:rPr/>
      </w:pPr>
      <w:r>
        <w:rPr>
          <w:rFonts w:eastAsia="Times New Roman" w:cs="Times New Roman"/>
          <w:sz w:val="28"/>
          <w:szCs w:val="28"/>
        </w:rPr>
        <w:t>5. NOAA National Centers for Environmental Information. NOAA Global Surface Temperature Dataset (NOAAGlobalTemp), Version 6.1. – URL: https://www.ncei.noaa.gov/products/land-based-station/noaa-global-temp (дата обращения: 10.05.2026).</w:t>
      </w:r>
    </w:p>
    <w:p>
      <w:pPr>
        <w:pStyle w:val="Normal"/>
        <w:spacing w:lineRule="auto" w:line="360" w:before="0" w:after="60"/>
        <w:ind w:hanging="0"/>
        <w:jc w:val="both"/>
        <w:rPr/>
      </w:pPr>
      <w:r>
        <w:rPr>
          <w:rFonts w:eastAsia="Times New Roman" w:cs="Times New Roman"/>
          <w:sz w:val="28"/>
          <w:szCs w:val="28"/>
        </w:rPr>
        <w:t>6. Copernicus Climate Data Store. User guide. – URL: https://cds.climate.copernicus.eu/user-guide (дата обращения: 10.05.2026).</w:t>
      </w:r>
    </w:p>
    <w:p>
      <w:pPr>
        <w:pStyle w:val="Normal"/>
        <w:spacing w:lineRule="auto" w:line="360" w:before="0" w:after="60"/>
        <w:ind w:hanging="0"/>
        <w:jc w:val="both"/>
        <w:rPr/>
      </w:pPr>
      <w:r>
        <w:rPr>
          <w:rFonts w:eastAsia="Times New Roman" w:cs="Times New Roman"/>
          <w:sz w:val="28"/>
          <w:szCs w:val="28"/>
        </w:rPr>
        <w:t>7. ECMWF. ERA5: data documentation. – URL: https://confluence.ecmwf.int/display/CKB/ERA5%3A+data+documentation (дата обращения: 10.05.2026).</w:t>
      </w:r>
    </w:p>
    <w:p>
      <w:pPr>
        <w:pStyle w:val="Normal"/>
        <w:spacing w:lineRule="auto" w:line="360" w:before="0" w:after="60"/>
        <w:ind w:hanging="0"/>
        <w:jc w:val="both"/>
        <w:rPr/>
      </w:pPr>
      <w:r>
        <w:rPr>
          <w:rFonts w:eastAsia="Times New Roman" w:cs="Times New Roman"/>
          <w:sz w:val="28"/>
          <w:szCs w:val="28"/>
        </w:rPr>
        <w:t>8. LeCun Y., Bengio Y., Hinton G. Deep learning // Nature. – 2015. – Vol. 521. – P. 436–444. – DOI: 10.1038/nature14539.</w:t>
      </w:r>
    </w:p>
    <w:p>
      <w:pPr>
        <w:pStyle w:val="Normal"/>
        <w:spacing w:lineRule="auto" w:line="360" w:before="0" w:after="60"/>
        <w:ind w:hanging="0"/>
        <w:jc w:val="both"/>
        <w:rPr/>
      </w:pPr>
      <w:r>
        <w:rPr>
          <w:rFonts w:eastAsia="Times New Roman" w:cs="Times New Roman"/>
          <w:sz w:val="28"/>
          <w:szCs w:val="28"/>
        </w:rPr>
        <w:t>9. Hochreiter S., Schmidhuber J. Long Short-Term Memory // Neural Computation. – 1997. – Vol. 9, No. 8. – P. 1735–1780. – DOI: 10.1162/neco.1997.9.8.1735.</w:t>
      </w:r>
    </w:p>
    <w:p>
      <w:pPr>
        <w:pStyle w:val="Normal"/>
        <w:spacing w:lineRule="auto" w:line="360" w:before="0" w:after="60"/>
        <w:ind w:hanging="0"/>
        <w:jc w:val="both"/>
        <w:rPr/>
      </w:pPr>
      <w:r>
        <w:rPr>
          <w:rFonts w:eastAsia="Times New Roman" w:cs="Times New Roman"/>
          <w:sz w:val="28"/>
          <w:szCs w:val="28"/>
        </w:rPr>
        <w:t>10. Lam R., Sanchez-Gonzalez A., Willson M. et al. Learning skillful medium-range global weather forecasting // Science. – 2023. – Vol. 382, No. 6677. – P. 1416–1421. – DOI: 10.1126/science.adi2336.</w:t>
      </w:r>
    </w:p>
    <w:p>
      <w:pPr>
        <w:pStyle w:val="Normal"/>
        <w:spacing w:lineRule="auto" w:line="360" w:before="0" w:after="60"/>
        <w:ind w:hanging="0"/>
        <w:jc w:val="both"/>
        <w:rPr/>
      </w:pPr>
      <w:r>
        <w:rPr>
          <w:rFonts w:eastAsia="Times New Roman" w:cs="Times New Roman"/>
          <w:sz w:val="28"/>
          <w:szCs w:val="28"/>
        </w:rPr>
        <w:t>11. Reichstein M., Camps-Valls G., Stevens B. et al. Deep learning and process understanding for data-driven Earth system science // Nature. – 2019. – Vol. 566. – P. 195–204. – DOI: 10.1038/s41586-019-0912-1.</w:t>
      </w:r>
    </w:p>
    <w:p>
      <w:pPr>
        <w:pStyle w:val="Normal"/>
        <w:spacing w:lineRule="auto" w:line="360" w:before="0" w:after="60"/>
        <w:ind w:hanging="0"/>
        <w:jc w:val="both"/>
        <w:rPr/>
      </w:pPr>
      <w:r>
        <w:rPr>
          <w:rFonts w:eastAsia="Times New Roman" w:cs="Times New Roman"/>
          <w:sz w:val="28"/>
          <w:szCs w:val="28"/>
        </w:rPr>
        <w:t>12. Dueben P. D., Bauer P. Challenges and design choices for global weather and climate models based on machine learning // Geoscientific Model Development. – 2018. – Vol. 11. – P. 3999–4009. – DOI: 10.5194/gmd-11-3999-2018.</w:t>
      </w:r>
    </w:p>
    <w:p>
      <w:pPr>
        <w:pStyle w:val="Normal"/>
        <w:spacing w:lineRule="auto" w:line="360" w:before="0" w:after="60"/>
        <w:ind w:hanging="0"/>
        <w:jc w:val="both"/>
        <w:rPr/>
      </w:pPr>
      <w:r>
        <w:rPr>
          <w:rFonts w:eastAsia="Times New Roman" w:cs="Times New Roman"/>
          <w:sz w:val="28"/>
          <w:szCs w:val="28"/>
        </w:rPr>
        <w:t>13. Rasp S., Dueben P. D., Scher S. et al. WeatherBench: A benchmark data set for data-driven weather forecasting // Journal of Advances in Modeling Earth Systems. – 2020. – Vol. 12, No. 11. – e2020MS002203. – DOI: 10.1029/2020MS002203.</w:t>
      </w:r>
    </w:p>
    <w:p>
      <w:pPr>
        <w:pStyle w:val="Normal"/>
        <w:spacing w:lineRule="auto" w:line="360" w:before="0" w:after="60"/>
        <w:ind w:hanging="0"/>
        <w:jc w:val="both"/>
        <w:rPr/>
      </w:pPr>
      <w:r>
        <w:rPr>
          <w:rFonts w:eastAsia="Times New Roman" w:cs="Times New Roman"/>
          <w:sz w:val="28"/>
          <w:szCs w:val="28"/>
        </w:rPr>
        <w:t>14. Shi X., Chen Z., Wang H. et al. Convolutional LSTM Network: A Machine Learning Approach for Precipitation Nowcasting // Advances in Neural Information Processing Systems. – 2015. – Vol. 28.</w:t>
      </w:r>
    </w:p>
    <w:p>
      <w:pPr>
        <w:pStyle w:val="Normal"/>
        <w:spacing w:lineRule="auto" w:line="360" w:before="0" w:after="60"/>
        <w:ind w:hanging="0"/>
        <w:jc w:val="both"/>
        <w:rPr/>
      </w:pPr>
      <w:r>
        <w:rPr>
          <w:rFonts w:eastAsia="Times New Roman" w:cs="Times New Roman"/>
          <w:sz w:val="28"/>
          <w:szCs w:val="28"/>
        </w:rPr>
        <w:t>15. Irrgang C., Boers N., Sonnewald M. et al. Towards neural Earth system modelling by integrating artificial intelligence in Earth system science // Nature Machine Intelligence. – 2021. – Vol. 3. – P. 667–674. – DOI: 10.1038/s42256-021-00374-3.</w:t>
      </w:r>
    </w:p>
    <w:p>
      <w:pPr>
        <w:pStyle w:val="Normal"/>
        <w:spacing w:lineRule="auto" w:line="360" w:before="0" w:after="60"/>
        <w:ind w:hanging="0"/>
        <w:jc w:val="both"/>
        <w:rPr/>
      </w:pPr>
      <w:r>
        <w:rPr>
          <w:rFonts w:eastAsia="Times New Roman" w:cs="Times New Roman"/>
          <w:sz w:val="28"/>
          <w:szCs w:val="28"/>
        </w:rPr>
        <w:t>16. Krizhevsky A., Sutskever I., Hinton G. E. ImageNet Classification with Deep Convolutional Neural Networks // Advances in Neural Information Processing Systems. – 2012. – Vol. 25. – P. 1097–1105.</w:t>
      </w:r>
    </w:p>
    <w:p>
      <w:pPr>
        <w:pStyle w:val="Normal"/>
        <w:spacing w:lineRule="auto" w:line="360" w:before="0" w:after="60"/>
        <w:ind w:hanging="0"/>
        <w:jc w:val="both"/>
        <w:rPr/>
      </w:pPr>
      <w:r>
        <w:rPr>
          <w:rFonts w:eastAsia="Times New Roman" w:cs="Times New Roman"/>
          <w:sz w:val="28"/>
          <w:szCs w:val="28"/>
        </w:rPr>
        <w:t>17. Goodfellow I., Bengio Y., Courville A. Deep Learning. – Cambridge: MIT Press, 2016. – 800 p.</w:t>
      </w:r>
    </w:p>
    <w:p>
      <w:pPr>
        <w:pStyle w:val="Normal"/>
        <w:spacing w:lineRule="auto" w:line="360" w:before="0" w:after="60"/>
        <w:ind w:hanging="0"/>
        <w:jc w:val="both"/>
        <w:rPr/>
      </w:pPr>
      <w:r>
        <w:rPr>
          <w:rFonts w:eastAsia="Times New Roman" w:cs="Times New Roman"/>
          <w:sz w:val="28"/>
          <w:szCs w:val="28"/>
        </w:rPr>
        <w:t>18. Bishop C. M. Pattern Recognition and Machine Learning. – New York: Springer, 2006. – 738 p.</w:t>
      </w:r>
    </w:p>
    <w:p>
      <w:pPr>
        <w:pStyle w:val="Normal"/>
        <w:spacing w:lineRule="auto" w:line="360" w:before="0" w:after="60"/>
        <w:ind w:hanging="0"/>
        <w:jc w:val="both"/>
        <w:rPr/>
      </w:pPr>
      <w:r>
        <w:rPr>
          <w:rFonts w:eastAsia="Times New Roman" w:cs="Times New Roman"/>
          <w:sz w:val="28"/>
          <w:szCs w:val="28"/>
        </w:rPr>
        <w:t>19. Chollet F. Deep Learning with Python. – 2nd ed. – New York: Manning Publications, 2021. – 504 p.</w:t>
      </w:r>
    </w:p>
    <w:p>
      <w:pPr>
        <w:pStyle w:val="Normal"/>
        <w:spacing w:lineRule="auto" w:line="360" w:before="0" w:after="60"/>
        <w:ind w:hanging="0"/>
        <w:jc w:val="both"/>
        <w:rPr/>
      </w:pPr>
      <w:r>
        <w:rPr>
          <w:rFonts w:eastAsia="Times New Roman" w:cs="Times New Roman"/>
          <w:sz w:val="28"/>
          <w:szCs w:val="28"/>
        </w:rPr>
        <w:t>20. Géron A. Hands-On Machine Learning with Scikit-Learn, Keras, and TensorFlow. – 3rd ed. – Sebastopol: O'Reilly Media, 2022. – 864 p.</w:t>
      </w:r>
    </w:p>
    <w:p>
      <w:pPr>
        <w:pStyle w:val="Normal"/>
        <w:spacing w:lineRule="auto" w:line="360" w:before="0" w:after="60"/>
        <w:ind w:hanging="0"/>
        <w:jc w:val="both"/>
        <w:rPr/>
      </w:pPr>
      <w:r>
        <w:rPr>
          <w:rFonts w:eastAsia="Times New Roman" w:cs="Times New Roman"/>
          <w:sz w:val="28"/>
          <w:szCs w:val="28"/>
        </w:rPr>
        <w:t>21. Scikit-learn developers. User Guide. – URL: https://scikit-learn.org/stable/user_guide.html (дата обращения: 10.05.2026).</w:t>
      </w:r>
    </w:p>
    <w:p>
      <w:pPr>
        <w:pStyle w:val="Normal"/>
        <w:spacing w:lineRule="auto" w:line="360" w:before="0" w:after="60"/>
        <w:ind w:hanging="0"/>
        <w:jc w:val="both"/>
        <w:rPr/>
      </w:pPr>
      <w:r>
        <w:rPr>
          <w:rFonts w:eastAsia="Times New Roman" w:cs="Times New Roman"/>
          <w:sz w:val="28"/>
          <w:szCs w:val="28"/>
        </w:rPr>
        <w:t>22. TensorFlow. Keras guide. – URL: https://www.tensorflow.org/guide/keras (дата обращения: 10.05.2026).</w:t>
      </w:r>
    </w:p>
    <w:p>
      <w:pPr>
        <w:pStyle w:val="Normal"/>
        <w:spacing w:lineRule="auto" w:line="360" w:before="0" w:after="60"/>
        <w:ind w:hanging="0"/>
        <w:jc w:val="both"/>
        <w:rPr/>
      </w:pPr>
      <w:r>
        <w:rPr>
          <w:rFonts w:eastAsia="Times New Roman" w:cs="Times New Roman"/>
          <w:sz w:val="28"/>
          <w:szCs w:val="28"/>
        </w:rPr>
        <w:t>23. PyTorch Foundation. PyTorch Documentation. – URL: https://docs.pytorch.org/ (дата обращения: 10.05.2026).</w:t>
      </w:r>
    </w:p>
    <w:p>
      <w:pPr>
        <w:pStyle w:val="Normal"/>
        <w:spacing w:lineRule="auto" w:line="360" w:before="0" w:after="60"/>
        <w:ind w:hanging="0"/>
        <w:jc w:val="both"/>
        <w:rPr/>
      </w:pPr>
      <w:r>
        <w:rPr>
          <w:rFonts w:eastAsia="Times New Roman" w:cs="Times New Roman"/>
          <w:sz w:val="28"/>
          <w:szCs w:val="28"/>
        </w:rPr>
        <w:t>24. Keras. Keras 3 API documentation. – URL: https://keras.io/api/ (дата обращения: 10.05.2026).</w:t>
      </w:r>
    </w:p>
    <w:p>
      <w:pPr>
        <w:pStyle w:val="Normal"/>
        <w:spacing w:lineRule="auto" w:line="360" w:before="0" w:after="60"/>
        <w:ind w:hanging="0"/>
        <w:jc w:val="both"/>
        <w:rPr/>
      </w:pPr>
      <w:r>
        <w:rPr>
          <w:rFonts w:eastAsia="Times New Roman" w:cs="Times New Roman"/>
          <w:sz w:val="28"/>
          <w:szCs w:val="28"/>
        </w:rPr>
        <w:t>25. Тарков, М. С. Нейрокомпьютерные системы: учебное пособие для СПО / М. С. Тарков. – 2-е изд. – Саратов: Профобразование, 2025. – 170 с.</w:t>
      </w:r>
    </w:p>
    <w:p>
      <w:pPr>
        <w:pStyle w:val="Normal"/>
        <w:spacing w:lineRule="auto" w:line="360" w:before="0" w:after="60"/>
        <w:ind w:hanging="0"/>
        <w:jc w:val="both"/>
        <w:rPr/>
      </w:pPr>
      <w:r>
        <w:rPr>
          <w:rFonts w:eastAsia="Times New Roman" w:cs="Times New Roman"/>
          <w:sz w:val="28"/>
          <w:szCs w:val="28"/>
        </w:rPr>
        <w:t>26. Хливненко, Л. В. Практика нейросетевого моделирования: учебное пособие для вузов / Л. В. Хливненко, Ф. А. Пятакович. – 2-е изд., стер. – Санкт-Петербург: Лань, 2021. – 200 с.</w:t>
      </w:r>
    </w:p>
    <w:p>
      <w:pPr>
        <w:pStyle w:val="Normal"/>
        <w:spacing w:lineRule="auto" w:line="360" w:before="0" w:after="60"/>
        <w:ind w:hanging="0"/>
        <w:jc w:val="both"/>
        <w:rPr/>
      </w:pPr>
      <w:r>
        <w:rPr>
          <w:rFonts w:eastAsia="Times New Roman" w:cs="Times New Roman"/>
          <w:sz w:val="28"/>
          <w:szCs w:val="28"/>
        </w:rPr>
        <w:t>27. Ясницкий, Л. Н. Интеллектуальные системы: учебник / Л. Н. Ясницкий. – 3-е изд. (эл.). – Москва: Лаборатория знаний, 2024. – 224 с.</w:t>
      </w:r>
      <w:r>
        <w:br w:type="page"/>
      </w:r>
    </w:p>
    <w:p>
      <w:pPr>
        <w:pStyle w:val="Normal"/>
        <w:spacing w:lineRule="auto" w:line="360" w:before="0" w:after="120"/>
        <w:ind w:hanging="0"/>
        <w:jc w:val="center"/>
        <w:rPr/>
      </w:pPr>
      <w:r>
        <w:rPr>
          <w:rFonts w:eastAsia="Times New Roman" w:cs="Times New Roman"/>
          <w:b/>
          <w:bCs/>
          <w:sz w:val="28"/>
          <w:szCs w:val="28"/>
        </w:rPr>
        <w:t>ПРИЛОЖЕНИЕ А</w:t>
      </w:r>
    </w:p>
    <w:p>
      <w:pPr>
        <w:pStyle w:val="Normal"/>
        <w:spacing w:lineRule="auto" w:line="360" w:before="0" w:after="240"/>
        <w:ind w:hanging="0"/>
        <w:jc w:val="center"/>
        <w:rPr/>
      </w:pPr>
      <w:r>
        <w:rPr>
          <w:rFonts w:eastAsia="Times New Roman" w:cs="Times New Roman"/>
          <w:b/>
          <w:bCs/>
          <w:sz w:val="28"/>
          <w:szCs w:val="28"/>
        </w:rPr>
        <w:t>Схема воспроизводимого применения нейрокомпьютерной системы</w:t>
      </w:r>
    </w:p>
    <w:p>
      <w:pPr>
        <w:pStyle w:val="Normal"/>
        <w:spacing w:lineRule="auto" w:line="360" w:before="0" w:after="360"/>
        <w:ind w:hanging="0"/>
        <w:jc w:val="center"/>
        <w:rPr/>
      </w:pPr>
      <w:r>
        <w:rPr>
          <w:rFonts w:eastAsia="Times New Roman" w:cs="Times New Roman"/>
          <w:b/>
          <w:bCs/>
          <w:sz w:val="28"/>
          <w:szCs w:val="28"/>
        </w:rPr>
        <w:t>к задаче предсказания климатических изменений</w:t>
      </w:r>
    </w:p>
    <w:p>
      <w:pPr>
        <w:pStyle w:val="Normal"/>
        <w:spacing w:lineRule="auto" w:line="360" w:before="0" w:after="0"/>
        <w:ind w:firstLine="708"/>
        <w:jc w:val="both"/>
        <w:rPr/>
      </w:pPr>
      <w:r>
        <w:rPr>
          <w:rFonts w:eastAsia="Times New Roman" w:cs="Times New Roman"/>
          <w:b w:val="false"/>
          <w:bCs w:val="false"/>
          <w:i w:val="false"/>
          <w:iCs w:val="false"/>
          <w:sz w:val="28"/>
          <w:szCs w:val="28"/>
        </w:rPr>
        <w:t>Ниже приведена пошаговая схема, обобщающая практическую часть работы и предназначенная для самостоятельного выполнения вычислительного эксперимента с использованием реальных открытых данных. Схема не содержит вымышленных числовых результатов: предполагается, что значения метрик и параметров будут получены пользователем при выполнении соответствующих этапов.</w:t>
      </w:r>
    </w:p>
    <w:p>
      <w:pPr>
        <w:pStyle w:val="Normal"/>
        <w:spacing w:lineRule="auto" w:line="360"/>
        <w:ind w:firstLine="708"/>
        <w:jc w:val="both"/>
        <w:rPr/>
      </w:pPr>
      <w:r>
        <w:rPr>
          <w:rFonts w:eastAsia="Times New Roman" w:cs="Times New Roman"/>
          <w:sz w:val="28"/>
          <w:szCs w:val="28"/>
        </w:rPr>
        <w:t>1) Выбрать открытый источник климатических данных: NASA GISTEMP, NOAAGlobalTemp, ERA5 или Copernicus Climate Data Store. Зафиксировать версию данных, период наблюдений, пространственное покрытие и дату обращения.</w:t>
      </w:r>
    </w:p>
    <w:p>
      <w:pPr>
        <w:pStyle w:val="Normal"/>
        <w:spacing w:lineRule="auto" w:line="360"/>
        <w:ind w:firstLine="708"/>
        <w:jc w:val="both"/>
        <w:rPr/>
      </w:pPr>
      <w:r>
        <w:rPr>
          <w:rFonts w:eastAsia="Times New Roman" w:cs="Times New Roman"/>
          <w:sz w:val="28"/>
          <w:szCs w:val="28"/>
        </w:rPr>
        <w:t>2) Загрузить данные в исходном формате (CSV, NetCDF, GRIB). Проверить единицы измерения и согласованность временного индекса.</w:t>
      </w:r>
    </w:p>
    <w:p>
      <w:pPr>
        <w:pStyle w:val="Normal"/>
        <w:spacing w:lineRule="auto" w:line="360"/>
        <w:ind w:firstLine="708"/>
        <w:jc w:val="both"/>
        <w:rPr/>
      </w:pPr>
      <w:r>
        <w:rPr>
          <w:rFonts w:eastAsia="Times New Roman" w:cs="Times New Roman"/>
          <w:sz w:val="28"/>
          <w:szCs w:val="28"/>
        </w:rPr>
        <w:t>3) Выполнить очистку данных: поиск пропусков, выбросов и физически невозможных значений. Документировать применённые правила обработки.</w:t>
      </w:r>
    </w:p>
    <w:p>
      <w:pPr>
        <w:pStyle w:val="Normal"/>
        <w:spacing w:lineRule="auto" w:line="360"/>
        <w:ind w:firstLine="708"/>
        <w:jc w:val="both"/>
        <w:rPr/>
      </w:pPr>
      <w:r>
        <w:rPr>
          <w:rFonts w:eastAsia="Times New Roman" w:cs="Times New Roman"/>
          <w:sz w:val="28"/>
          <w:szCs w:val="28"/>
        </w:rPr>
        <w:t>4) Разделить временной ряд на обучающий, валидационный и тестовый периоды без случайного перемешивания. Зафиксировать границы периодов.</w:t>
      </w:r>
    </w:p>
    <w:p>
      <w:pPr>
        <w:pStyle w:val="Normal"/>
        <w:spacing w:lineRule="auto" w:line="360"/>
        <w:ind w:firstLine="708"/>
        <w:jc w:val="both"/>
        <w:rPr/>
      </w:pPr>
      <w:r>
        <w:rPr>
          <w:rFonts w:eastAsia="Times New Roman" w:cs="Times New Roman"/>
          <w:sz w:val="28"/>
          <w:szCs w:val="28"/>
        </w:rPr>
        <w:t>5) Нормализовать признаки по статистикам обучающей выборки. Сохранить параметры нормализации для повторного применения.</w:t>
      </w:r>
    </w:p>
    <w:p>
      <w:pPr>
        <w:pStyle w:val="Normal"/>
        <w:spacing w:lineRule="auto" w:line="360"/>
        <w:ind w:firstLine="708"/>
        <w:jc w:val="both"/>
        <w:rPr/>
      </w:pPr>
      <w:r>
        <w:rPr>
          <w:rFonts w:eastAsia="Times New Roman" w:cs="Times New Roman"/>
          <w:sz w:val="28"/>
          <w:szCs w:val="28"/>
        </w:rPr>
        <w:t>6) Сформировать временные окна для входа нейронной сети (рекомендуемая длина окна – 12–36 месяцев).</w:t>
      </w:r>
    </w:p>
    <w:p>
      <w:pPr>
        <w:pStyle w:val="Normal"/>
        <w:spacing w:lineRule="auto" w:line="360"/>
        <w:ind w:firstLine="708"/>
        <w:jc w:val="both"/>
        <w:rPr/>
      </w:pPr>
      <w:r>
        <w:rPr>
          <w:rFonts w:eastAsia="Times New Roman" w:cs="Times New Roman"/>
          <w:sz w:val="28"/>
          <w:szCs w:val="28"/>
        </w:rPr>
        <w:t>7) Обучить базовые модели (наивный прогноз, линейная регрессия, ARIMA) как эталон сравнения.</w:t>
      </w:r>
    </w:p>
    <w:p>
      <w:pPr>
        <w:pStyle w:val="Normal"/>
        <w:spacing w:lineRule="auto" w:line="360"/>
        <w:ind w:firstLine="708"/>
        <w:jc w:val="both"/>
        <w:rPr/>
      </w:pPr>
      <w:r>
        <w:rPr>
          <w:rFonts w:eastAsia="Times New Roman" w:cs="Times New Roman"/>
          <w:sz w:val="28"/>
          <w:szCs w:val="28"/>
        </w:rPr>
        <w:t>8) Обучить LSTM/GRU-модель с подбором гиперпараметров по валидационной выборке.</w:t>
      </w:r>
    </w:p>
    <w:p>
      <w:pPr>
        <w:pStyle w:val="Normal"/>
        <w:spacing w:lineRule="auto" w:line="360"/>
        <w:ind w:firstLine="708"/>
        <w:jc w:val="both"/>
        <w:rPr/>
      </w:pPr>
      <w:r>
        <w:rPr>
          <w:rFonts w:eastAsia="Times New Roman" w:cs="Times New Roman"/>
          <w:sz w:val="28"/>
          <w:szCs w:val="28"/>
        </w:rPr>
        <w:t>9) Оценить качество прогноза на тестовой выборке по метрикам MAE, RMSE и R². Выполнить анализ остатков и визуальную диагностику.</w:t>
      </w:r>
    </w:p>
    <w:p>
      <w:pPr>
        <w:pStyle w:val="Normal"/>
        <w:spacing w:lineRule="auto" w:line="360"/>
        <w:ind w:firstLine="708"/>
        <w:jc w:val="both"/>
        <w:rPr/>
      </w:pPr>
      <w:r>
        <w:rPr>
          <w:rFonts w:eastAsia="Times New Roman" w:cs="Times New Roman"/>
          <w:sz w:val="28"/>
          <w:szCs w:val="28"/>
        </w:rPr>
        <w:t>10) Описать ограничения, источники ошибок и границы применимости модели. Сформулировать выводы относительно использования нейрокомпьютерных систем в задаче.</w:t>
      </w:r>
    </w:p>
    <w:p>
      <w:pPr>
        <w:pStyle w:val="Normal"/>
        <w:spacing w:lineRule="auto" w:line="360" w:before="0" w:after="0"/>
        <w:ind w:firstLine="708"/>
        <w:jc w:val="both"/>
        <w:rPr/>
      </w:pPr>
      <w:r>
        <w:rPr>
          <w:rFonts w:eastAsia="Times New Roman" w:cs="Times New Roman"/>
          <w:b w:val="false"/>
          <w:bCs w:val="false"/>
          <w:i w:val="false"/>
          <w:iCs w:val="false"/>
          <w:sz w:val="28"/>
          <w:szCs w:val="28"/>
        </w:rPr>
        <w:t>Выполнение приведённой схемы позволяет получить проверяемый практический результат без использования условных или вымышленных значений и обеспечивает соответствие работы требованиям достоверности и воспроизводимости.</w:t>
      </w:r>
    </w:p>
    <w:sectPr>
      <w:headerReference w:type="even" r:id="rId2"/>
      <w:headerReference w:type="default" r:id="rId3"/>
      <w:headerReference w:type="first" r:id="rId4"/>
      <w:type w:val="nextPage"/>
      <w:pgSz w:w="11906" w:h="16838"/>
      <w:pgMar w:left="1701" w:right="567" w:gutter="0" w:header="708"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jc w:val="end"/>
      <w:rPr/>
    </w:pPr>
    <w:r>
      <w:rPr>
        <w:rFonts w:eastAsia="Times New Roman" w:cs="Times New Roman"/>
        <w:b w:val="false"/>
        <w:bCs w:val="false"/>
        <w:i w:val="false"/>
        <w:iCs w:val="false"/>
        <w:sz w:val="28"/>
        <w:szCs w:val="28"/>
      </w:rPr>
      <w:fldChar w:fldCharType="begin"/>
    </w:r>
    <w:r>
      <w:rPr>
        <w:rFonts w:eastAsia="Times New Roman" w:cs="Times New Roman"/>
        <w:b w:val="false"/>
        <w:bCs w:val="false"/>
        <w:i w:val="false"/>
        <w:iCs w:val="false"/>
        <w:sz w:val="28"/>
        <w:szCs w:val="28"/>
      </w:rPr>
      <w:instrText xml:space="preserve"> PAGE </w:instrText>
    </w:r>
    <w:r>
      <w:rPr>
        <w:rFonts w:eastAsia="Times New Roman" w:cs="Times New Roman"/>
        <w:b w:val="false"/>
        <w:bCs w:val="false"/>
        <w:i w:val="false"/>
        <w:iCs w:val="false"/>
        <w:sz w:val="28"/>
        <w:szCs w:val="28"/>
      </w:rPr>
      <w:fldChar w:fldCharType="separate"/>
    </w:r>
    <w:r>
      <w:rPr>
        <w:rFonts w:eastAsia="Times New Roman" w:cs="Times New Roman"/>
        <w:b w:val="false"/>
        <w:bCs w:val="false"/>
        <w:i w:val="false"/>
        <w:iCs w:val="false"/>
        <w:sz w:val="28"/>
        <w:szCs w:val="28"/>
      </w:rPr>
      <w:t>42</w:t>
    </w:r>
    <w:r>
      <w:rPr>
        <w:rFonts w:eastAsia="Times New Roman" w:cs="Times New Roman"/>
        <w:b w:val="false"/>
        <w:bCs w:val="false"/>
        <w:i w:val="false"/>
        <w:iCs w:val="false"/>
        <w:sz w:val="28"/>
        <w:szCs w:val="28"/>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name w:val="Normal"/>
    <w:qFormat/>
    <w:pPr>
      <w:widowControl/>
      <w:bidi w:val="0"/>
      <w:spacing w:lineRule="auto" w:line="360" w:before="0" w:after="0"/>
      <w:jc w:val="start"/>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0"/>
      <w:jc w:val="start"/>
    </w:pPr>
    <w:rPr>
      <w:rFonts w:ascii="Times New Roman" w:hAnsi="Times New Roman" w:eastAsia="Times New Roman" w:cs="Times New Roman"/>
      <w:b/>
      <w:bCs/>
      <w:color w:val="auto"/>
      <w:kern w:val="0"/>
      <w:sz w:val="28"/>
      <w:szCs w:val="28"/>
      <w:lang w:val="en-US" w:eastAsia="zh-CN" w:bidi="hi-IN"/>
    </w:rPr>
  </w:style>
  <w:style w:type="paragraph" w:styleId="ListParagraph">
    <w:name w:val="List Paragraph"/>
    <w:qFormat/>
    <w:pPr>
      <w:widowControl/>
      <w:bidi w:val="0"/>
      <w:spacing w:lineRule="auto" w:line="360" w:before="0" w:after="0"/>
      <w:jc w:val="start"/>
    </w:pPr>
    <w:rPr>
      <w:rFonts w:ascii="Times New Roman" w:hAnsi="Times New Roman" w:eastAsia="Times New Roman" w:cs="Times New Roman"/>
      <w:color w:val="auto"/>
      <w:kern w:val="0"/>
      <w:sz w:val="28"/>
      <w:szCs w:val="28"/>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LibreOffice/26.2.3.2$MacOSX_X86_64 LibreOffice_project/70e089b17412e4cb7773e41413306b17a2328c34</Application>
  <AppVersion>15.0000</AppVersion>
  <Pages>42</Pages>
  <Words>7534</Words>
  <Characters>56734</Characters>
  <CharactersWithSpaces>63943</CharactersWithSpaces>
  <Paragraphs>419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2026-05-24T11:29:11Z</dcterms:created>
  <dc:creator>Деменков И.М.</dc:creator>
  <dc:description>Курсовая работа по дисциплине «Нейрокомпьютерные системы»</dc:description>
  <dc:language>en-US</dc:language>
  <cp:lastModifiedBy/>
  <dcterms:modified xsi:type="dcterms:W3CDTF">2026-05-24T14:39:27Z</dcterms:modified>
  <cp:revision>3</cp:revision>
  <dc:subject/>
  <dc:title>Использование нейрокомпьютерных систем для предсказания климатических изменений</dc:title>
</cp:coreProperties>
</file>