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left"/>
        <w:rPr/>
      </w:pPr>
      <w:r>
        <w:rPr>
          <w:rFonts w:ascii="Arial" w:hAnsi="Arial"/>
        </w:rPr>
        <w:t xml:space="preserve">The Observer pattern was added to make the application easier to maintain and extend as new features are added. When a job application is created, updated, or deleted, the servlet now publishes an </w:t>
      </w:r>
      <w:r>
        <w:rPr>
          <w:rStyle w:val="SourceText"/>
          <w:rFonts w:ascii="Arial" w:hAnsi="Arial"/>
        </w:rPr>
        <w:t>ApplicationEvent</w:t>
      </w:r>
      <w:r>
        <w:rPr>
          <w:rFonts w:ascii="Arial" w:hAnsi="Arial"/>
        </w:rPr>
        <w:t xml:space="preserve"> through </w:t>
      </w:r>
      <w:r>
        <w:rPr>
          <w:rStyle w:val="SourceText"/>
          <w:rFonts w:ascii="Arial" w:hAnsi="Arial"/>
        </w:rPr>
        <w:t>ApplicationEventPublisher</w:t>
      </w:r>
      <w:r>
        <w:rPr>
          <w:rFonts w:ascii="Arial" w:hAnsi="Arial"/>
        </w:rPr>
        <w:t xml:space="preserve">. Registered observers, such as </w:t>
      </w:r>
      <w:r>
        <w:rPr>
          <w:rStyle w:val="SourceText"/>
          <w:rFonts w:ascii="Arial" w:hAnsi="Arial"/>
        </w:rPr>
        <w:t>ApplicationAuditObserver</w:t>
      </w:r>
      <w:r>
        <w:rPr>
          <w:rFonts w:ascii="Arial" w:hAnsi="Arial"/>
        </w:rPr>
        <w:t>, can respond independently without the servlet needing to directly manage logging or other follow-up actions. This keeps the CRUD workflow cleaner and reduces coupling between components, while also making it easier to add future functionality like notifications or activity tracking later on.</w:t>
      </w:r>
    </w:p>
    <w:p>
      <w:pPr>
        <w:pStyle w:val="BodyText"/>
        <w:bidi w:val="0"/>
        <w:jc w:val="left"/>
        <w:rPr>
          <w:rFonts w:ascii="Arial" w:hAnsi="Arial"/>
        </w:rPr>
      </w:pPr>
      <w:r>
        <w:rPr>
          <w:rFonts w:ascii="Arial" w:hAnsi="Arial"/>
        </w:rPr>
        <w:t>As part of the Part 3 refinement phase, a dashboard status filtering feature was also added to improve usability. Users can now filter applications by status categories such as Applied, Interviewing, Offer, or Rejected directly from the dashboard view. This enhancement provides a more organized way to manage large application lists and demonstrates a clear functional improvement over the previous MVP version of the system.</w:t>
      </w:r>
    </w:p>
    <w:p>
      <w:pPr>
        <w:pStyle w:val="Normal"/>
        <w:bidi w:val="0"/>
        <w:jc w:val="left"/>
        <w:rPr>
          <w:rFonts w:ascii="Arial" w:hAnsi="Arial"/>
        </w:rPr>
      </w:pPr>
      <w:r>
        <w:rPr>
          <w:rFonts w:ascii="Arial" w:hAnsi="Arial"/>
        </w:rPr>
        <w:drawing>
          <wp:anchor behindDoc="0" distT="0" distB="0" distL="0" distR="0" simplePos="0" locked="0" layoutInCell="0" allowOverlap="1" relativeHeight="4">
            <wp:simplePos x="0" y="0"/>
            <wp:positionH relativeFrom="column">
              <wp:posOffset>95250</wp:posOffset>
            </wp:positionH>
            <wp:positionV relativeFrom="paragraph">
              <wp:posOffset>6350</wp:posOffset>
            </wp:positionV>
            <wp:extent cx="6332220" cy="710565"/>
            <wp:effectExtent l="0" t="0" r="0" b="0"/>
            <wp:wrapSquare wrapText="largest"/>
            <wp:docPr id="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pic:cNvPicPr>
                      <a:picLocks noChangeAspect="1" noChangeArrowheads="1"/>
                    </pic:cNvPicPr>
                  </pic:nvPicPr>
                  <pic:blipFill>
                    <a:blip r:embed="rId2"/>
                    <a:stretch>
                      <a:fillRect/>
                    </a:stretch>
                  </pic:blipFill>
                  <pic:spPr bwMode="auto">
                    <a:xfrm>
                      <a:off x="0" y="0"/>
                      <a:ext cx="6332220" cy="710565"/>
                    </a:xfrm>
                    <a:prstGeom prst="rect">
                      <a:avLst/>
                    </a:prstGeom>
                    <a:noFill/>
                  </pic:spPr>
                </pic:pic>
              </a:graphicData>
            </a:graphic>
          </wp:anchor>
        </w:drawing>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drawing>
          <wp:anchor behindDoc="0" distT="0" distB="0" distL="0" distR="0" simplePos="0" locked="0" layoutInCell="0" allowOverlap="1" relativeHeight="3">
            <wp:simplePos x="0" y="0"/>
            <wp:positionH relativeFrom="column">
              <wp:posOffset>123825</wp:posOffset>
            </wp:positionH>
            <wp:positionV relativeFrom="paragraph">
              <wp:posOffset>15240</wp:posOffset>
            </wp:positionV>
            <wp:extent cx="6332220" cy="316611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332220" cy="3166110"/>
                    </a:xfrm>
                    <a:prstGeom prst="rect">
                      <a:avLst/>
                    </a:prstGeom>
                    <a:noFill/>
                  </pic:spPr>
                </pic:pic>
              </a:graphicData>
            </a:graphic>
          </wp:anchor>
        </w:drawing>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drawing>
          <wp:anchor behindDoc="0" distT="0" distB="0" distL="0" distR="0" simplePos="0" locked="0" layoutInCell="0" allowOverlap="1" relativeHeight="2">
            <wp:simplePos x="0" y="0"/>
            <wp:positionH relativeFrom="column">
              <wp:posOffset>28575</wp:posOffset>
            </wp:positionH>
            <wp:positionV relativeFrom="paragraph">
              <wp:posOffset>165100</wp:posOffset>
            </wp:positionV>
            <wp:extent cx="6332220" cy="526923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6332220" cy="5269230"/>
                    </a:xfrm>
                    <a:prstGeom prst="rect">
                      <a:avLst/>
                    </a:prstGeom>
                    <a:noFill/>
                  </pic:spPr>
                </pic:pic>
              </a:graphicData>
            </a:graphic>
          </wp:anchor>
        </w:drawing>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r>
    </w:p>
    <w:p>
      <w:pPr>
        <w:pStyle w:val="Normal"/>
        <w:bidi w:val="0"/>
        <w:jc w:val="left"/>
        <w:rPr>
          <w:rFonts w:ascii="Arial" w:hAnsi="Arial"/>
        </w:rPr>
      </w:pPr>
      <w:r>
        <w:rPr>
          <w:rFonts w:ascii="Arial" w:hAnsi="Arial"/>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Mono">
    <w:altName w:val="Courier New"/>
    <w:charset w:val="00"/>
    <w:family w:val="modern"/>
    <w:pitch w:val="fixed"/>
  </w:font>
  <w:font w:name="Liberation Sans">
    <w:altName w:val="Arial"/>
    <w:charset w:val="00"/>
    <w:family w:val="swiss"/>
    <w:pitch w:val="variable"/>
  </w:font>
  <w:font w:name="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C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CA" w:eastAsia="zh-CN" w:bidi="hi-IN"/>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123</TotalTime>
  <Application>LibreOffice/25.2.7.2$Windows_X86_64 LibreOffice_project/5cbfd1ab6520636bb5f7b99185aa69bd7456825d</Application>
  <AppVersion>15.0000</AppVersion>
  <Pages>2</Pages>
  <Words>148</Words>
  <Characters>877</Characters>
  <CharactersWithSpaces>1023</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2026-05-08T19:32:18Z</dcterms:created>
  <dc:creator/>
  <dc:description/>
  <dc:language>en-CA</dc:language>
  <cp:lastModifiedBy/>
  <dcterms:modified xsi:type="dcterms:W3CDTF">2026-05-08T21:45:34Z</dcterms:modified>
  <cp:revision>1</cp:revision>
  <dc:subject/>
  <dc:title/>
</cp:coreProperties>
</file>