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Collection and Preparation:</w:t>
      </w:r>
      <w:r w:rsidDel="00000000" w:rsidR="00000000" w:rsidRPr="00000000">
        <w:rPr>
          <w:rtl w:val="0"/>
        </w:rPr>
        <w:t xml:space="preserve"> Collected and organized weekly historical stock data for Coca-Cola and PepsiCo and prepared the dataset for analysis in Excel.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Analysis:</w:t>
      </w:r>
      <w:r w:rsidDel="00000000" w:rsidR="00000000" w:rsidRPr="00000000">
        <w:rPr>
          <w:rtl w:val="0"/>
        </w:rPr>
        <w:t xml:space="preserve"> Applied descriptive statistics such as mean and standard deviation to evaluate stock performance and volatility.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Analysis:</w:t>
      </w:r>
      <w:r w:rsidDel="00000000" w:rsidR="00000000" w:rsidRPr="00000000">
        <w:rPr>
          <w:rtl w:val="0"/>
        </w:rPr>
        <w:t xml:space="preserve"> Conducted regression analysis to examine relationships between financial variables and stock price movements.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Data Analysis:</w:t>
      </w:r>
      <w:r w:rsidDel="00000000" w:rsidR="00000000" w:rsidRPr="00000000">
        <w:rPr>
          <w:rtl w:val="0"/>
        </w:rPr>
        <w:t xml:space="preserve"> Compared stock performance of two companies within the beverage industry to assess risk, stability, and investment potential.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Data Analysis:</w:t>
      </w:r>
      <w:r w:rsidDel="00000000" w:rsidR="00000000" w:rsidRPr="00000000">
        <w:rPr>
          <w:rtl w:val="0"/>
        </w:rPr>
        <w:t xml:space="preserve"> Used Excel tools to structure datasets, perform calculations, and analyze financial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Thinking:</w:t>
      </w:r>
      <w:r w:rsidDel="00000000" w:rsidR="00000000" w:rsidRPr="00000000">
        <w:rPr>
          <w:rtl w:val="0"/>
        </w:rPr>
        <w:t xml:space="preserve"> Interpreted financial data and identified patterns to support investment decision-making.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Thinking:</w:t>
      </w:r>
      <w:r w:rsidDel="00000000" w:rsidR="00000000" w:rsidRPr="00000000">
        <w:rPr>
          <w:rtl w:val="0"/>
        </w:rPr>
        <w:t xml:space="preserve"> Evaluated multiple financial indicators to compare companies and assess potential risks and returns.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