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-in-markdown-format"/>
    <w:p>
      <w:pPr>
        <w:pStyle w:val="Heading1"/>
      </w:pPr>
      <w:r>
        <w:t xml:space="preserve">Document in Markdown Format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5"/>
        <w:gridCol w:w="1050"/>
        <w:gridCol w:w="6384"/>
        <w:gridCol w:w="2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Sl.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Particulars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 Name &amp;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DOR ITPS Work Request 258388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Revenue, Washington State Government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Tender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Tender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258388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Proposals must be received by the Work Request Coordinator no later than the date and time as outlined in the Work Request Schedule.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 Opening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 of submission of bid documents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 documents need to be submitted electronically as an attachment to an Email to DORbidresponses@dor.wa.gov.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Date for Clarifications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provided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requesting clarifications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the Work Request Coordinator by phone for seeking clarifications.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Pre-Bid Meeting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Pre-Bid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provided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Validity of Proposal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provided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Tender Doc. 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PBG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detailed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Scope of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Includes the delivery of electronic proposals as attachments to an email.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Competition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provided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Eligibility 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detailed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Evaluation 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provided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Warranty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detailed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 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Payment Terms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detailed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Liquidity Damages/Penalty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provided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Demo/PoC/Tech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mentioned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Documents to Enclose/Information to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 documents include Vendor Information Response Form, Deliverables Matrix Form, and Sample Contract.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additional information or requirements provided.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2024-06-25T16:26:09Z</dcterms:created>
  <dcterms:modified xsi:type="dcterms:W3CDTF">2024-06-25T16:26:09Z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