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627F" w14:textId="07D18AAB" w:rsidR="008464E9" w:rsidRDefault="00685199">
      <w:pPr>
        <w:rPr>
          <w:rFonts w:ascii="inherit" w:eastAsia="Times New Roman" w:hAnsi="inherit" w:cs="Times New Roman"/>
          <w:b/>
          <w:bCs/>
          <w:color w:val="555555"/>
          <w:sz w:val="27"/>
          <w:szCs w:val="27"/>
          <w:u w:val="single"/>
          <w:bdr w:val="none" w:sz="0" w:space="0" w:color="auto" w:frame="1"/>
          <w:lang w:eastAsia="es-AR"/>
        </w:rPr>
      </w:pPr>
      <w:r w:rsidRPr="00685199">
        <w:rPr>
          <w:rFonts w:ascii="inherit" w:eastAsia="Times New Roman" w:hAnsi="inherit" w:cs="Times New Roman"/>
          <w:b/>
          <w:bCs/>
          <w:color w:val="555555"/>
          <w:sz w:val="27"/>
          <w:szCs w:val="27"/>
          <w:u w:val="single"/>
          <w:bdr w:val="none" w:sz="0" w:space="0" w:color="auto" w:frame="1"/>
          <w:lang w:eastAsia="es-AR"/>
        </w:rPr>
        <w:t>FINAL ORGANIZACION</w:t>
      </w:r>
      <w:r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s-AR"/>
        </w:rPr>
        <w:t xml:space="preserve"> </w:t>
      </w:r>
      <w:r w:rsidRPr="00685199">
        <w:rPr>
          <w:rFonts w:ascii="inherit" w:eastAsia="Times New Roman" w:hAnsi="inherit" w:cs="Times New Roman"/>
          <w:b/>
          <w:bCs/>
          <w:color w:val="555555"/>
          <w:sz w:val="27"/>
          <w:szCs w:val="27"/>
          <w:u w:val="single"/>
          <w:bdr w:val="none" w:sz="0" w:space="0" w:color="auto" w:frame="1"/>
          <w:lang w:eastAsia="es-AR"/>
        </w:rPr>
        <w:t>DE COMPUTADORAS</w:t>
      </w:r>
      <w:r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s-AR"/>
        </w:rPr>
        <w:t xml:space="preserve">                     </w:t>
      </w:r>
      <w:r w:rsidRPr="00685199">
        <w:rPr>
          <w:rFonts w:ascii="inherit" w:eastAsia="Times New Roman" w:hAnsi="inherit" w:cs="Times New Roman"/>
          <w:b/>
          <w:bCs/>
          <w:color w:val="555555"/>
          <w:sz w:val="27"/>
          <w:szCs w:val="27"/>
          <w:u w:val="single"/>
          <w:bdr w:val="none" w:sz="0" w:space="0" w:color="auto" w:frame="1"/>
          <w:lang w:eastAsia="es-AR"/>
        </w:rPr>
        <w:t>9-10-2023</w:t>
      </w:r>
    </w:p>
    <w:p w14:paraId="33E9D61C" w14:textId="77777777" w:rsidR="00685199" w:rsidRDefault="00685199">
      <w:pPr>
        <w:rPr>
          <w:rFonts w:ascii="inherit" w:eastAsia="Times New Roman" w:hAnsi="inherit" w:cs="Times New Roman"/>
          <w:b/>
          <w:bCs/>
          <w:color w:val="555555"/>
          <w:sz w:val="27"/>
          <w:szCs w:val="27"/>
          <w:u w:val="single"/>
          <w:bdr w:val="none" w:sz="0" w:space="0" w:color="auto" w:frame="1"/>
          <w:lang w:eastAsia="es-AR"/>
        </w:rPr>
      </w:pPr>
    </w:p>
    <w:p w14:paraId="04D4C6D7" w14:textId="3DAA902B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685199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1-A</w:t>
      </w:r>
      <w:r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 xml:space="preserve">) 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>Describa las características del sistema de representación en coma flotante estándar IEEE 754 de simple precisión.</w:t>
      </w:r>
    </w:p>
    <w:p w14:paraId="28EB5DD6" w14:textId="0BFE32E9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685199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B)</w:t>
      </w:r>
      <w:r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r w:rsidRPr="00685199"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>D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>etermine el valor representado por la cadena (en hexadecimal) 62000000H en el sistema de A).</w:t>
      </w:r>
    </w:p>
    <w:p w14:paraId="59B82608" w14:textId="77777777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</w:p>
    <w:p w14:paraId="1A4651F2" w14:textId="3071C110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2-A)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¿Que es un circuito lógico combinacional (o combinatorio)?</w:t>
      </w:r>
    </w:p>
    <w:p w14:paraId="19622816" w14:textId="092FDB56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B)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Describa el método de “Suma de productos” e implemente la función OR exclusiva utilizando el mismo.</w:t>
      </w:r>
    </w:p>
    <w:p w14:paraId="0A7B976B" w14:textId="77777777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</w:p>
    <w:p w14:paraId="5DC2C2CD" w14:textId="6F396DA2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3-A)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Describir el funcionamiento de las instrucciones de movimientos de datos.</w:t>
      </w:r>
    </w:p>
    <w:p w14:paraId="6EE9CF19" w14:textId="6E0C7616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B)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¿Qué métodos de direccionamiento pueden ser utilizados en ellos?</w:t>
      </w:r>
    </w:p>
    <w:p w14:paraId="7F655AF6" w14:textId="77777777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</w:p>
    <w:p w14:paraId="614D7A38" w14:textId="43C440B7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4-A)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¿Cuáles son los principios que permiten el funcionamiento de un sistema de memoria basado en jerarquía?</w:t>
      </w:r>
    </w:p>
    <w:p w14:paraId="48726C1F" w14:textId="1349A862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B)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Describe y realice un esquema de memoria con organización 2D y con capacidad de almacenamiento de 1024 palabras de 16 bits</w:t>
      </w:r>
      <w:r w:rsidR="000E2C06"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>.</w:t>
      </w:r>
    </w:p>
    <w:p w14:paraId="14CC127D" w14:textId="77777777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</w:p>
    <w:p w14:paraId="0D12BB63" w14:textId="2A772DDD" w:rsidR="00685199" w:rsidRDefault="00685199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5-A)</w:t>
      </w:r>
      <w:r w:rsidR="000E2C06"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Describa las características de un disco rígido. Mencione medio de almacenamiento, tiempo de acceso, formato y capacidad de almacenamiento, etc.</w:t>
      </w:r>
    </w:p>
    <w:p w14:paraId="2F9D4122" w14:textId="75C7F688" w:rsidR="000E2C06" w:rsidRPr="00685199" w:rsidRDefault="000E2C06">
      <w:pP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</w:pPr>
      <w:r w:rsidRPr="000E2C06">
        <w:rPr>
          <w:rFonts w:ascii="inherit" w:eastAsia="Times New Roman" w:hAnsi="inherit" w:cs="Times New Roman"/>
          <w:b/>
          <w:bCs/>
          <w:sz w:val="27"/>
          <w:szCs w:val="27"/>
          <w:bdr w:val="none" w:sz="0" w:space="0" w:color="auto" w:frame="1"/>
          <w:lang w:eastAsia="es-AR"/>
        </w:rPr>
        <w:t>B)</w:t>
      </w:r>
      <w:r>
        <w:rPr>
          <w:rFonts w:ascii="inherit" w:eastAsia="Times New Roman" w:hAnsi="inherit" w:cs="Times New Roman"/>
          <w:sz w:val="27"/>
          <w:szCs w:val="27"/>
          <w:bdr w:val="none" w:sz="0" w:space="0" w:color="auto" w:frame="1"/>
          <w:lang w:eastAsia="es-AR"/>
        </w:rPr>
        <w:t xml:space="preserve"> ¿Qué son los RAID?</w:t>
      </w:r>
    </w:p>
    <w:sectPr w:rsidR="000E2C06" w:rsidRPr="0068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0F"/>
    <w:multiLevelType w:val="multilevel"/>
    <w:tmpl w:val="49D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00F95"/>
    <w:multiLevelType w:val="multilevel"/>
    <w:tmpl w:val="08F2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44B23"/>
    <w:multiLevelType w:val="multilevel"/>
    <w:tmpl w:val="8BA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283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03068644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3727359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55157374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713198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0336037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0780920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0119805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81"/>
    <w:rsid w:val="000E2C06"/>
    <w:rsid w:val="0066724A"/>
    <w:rsid w:val="00685199"/>
    <w:rsid w:val="008464E9"/>
    <w:rsid w:val="00E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5EE0"/>
  <w15:chartTrackingRefBased/>
  <w15:docId w15:val="{EBC120B5-2AF3-4A38-8C29-20DDEA06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46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SANTINO BONZI BONILLA</dc:creator>
  <cp:keywords/>
  <dc:description/>
  <cp:lastModifiedBy>DEMIAN SANTINO BONZI BONILLA</cp:lastModifiedBy>
  <cp:revision>2</cp:revision>
  <dcterms:created xsi:type="dcterms:W3CDTF">2024-02-14T17:25:00Z</dcterms:created>
  <dcterms:modified xsi:type="dcterms:W3CDTF">2024-02-14T17:25:00Z</dcterms:modified>
</cp:coreProperties>
</file>