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1C4864" w14:textId="77777777" w:rsidR="00525956" w:rsidRPr="00DA5DF2" w:rsidRDefault="001E4B30">
      <w:pPr>
        <w:jc w:val="center"/>
        <w:rPr>
          <w:lang w:val="it-IT"/>
        </w:rPr>
      </w:pPr>
      <w:r w:rsidRPr="00DA5DF2">
        <w:rPr>
          <w:b/>
          <w:sz w:val="32"/>
          <w:lang w:val="it-IT"/>
        </w:rPr>
        <w:t>PROGETTO DI RECUPERO AMBIENTALE DELLA EX CAVA “VENTRONE”</w:t>
      </w:r>
      <w:r w:rsidR="00525956" w:rsidRPr="00DA5DF2">
        <w:rPr>
          <w:lang w:val="it-IT"/>
        </w:rPr>
        <w:t xml:space="preserve"> </w:t>
      </w:r>
    </w:p>
    <w:p w14:paraId="5ABD5790" w14:textId="77777777" w:rsidR="00525956" w:rsidRPr="00DA5DF2" w:rsidRDefault="001E4B30">
      <w:pPr>
        <w:jc w:val="center"/>
        <w:rPr>
          <w:lang w:val="it-IT"/>
        </w:rPr>
      </w:pPr>
      <w:r w:rsidRPr="00DA5DF2">
        <w:rPr>
          <w:lang w:val="it-IT"/>
        </w:rPr>
        <w:t xml:space="preserve">Rimodellamento morfologico, </w:t>
      </w:r>
      <w:proofErr w:type="spellStart"/>
      <w:r w:rsidRPr="00DA5DF2">
        <w:rPr>
          <w:lang w:val="it-IT"/>
        </w:rPr>
        <w:t>ritombamento</w:t>
      </w:r>
      <w:proofErr w:type="spellEnd"/>
      <w:r w:rsidRPr="00DA5DF2">
        <w:rPr>
          <w:lang w:val="it-IT"/>
        </w:rPr>
        <w:t xml:space="preserve"> controllato del fosso di cava</w:t>
      </w:r>
      <w:r w:rsidR="00525956" w:rsidRPr="00DA5DF2">
        <w:rPr>
          <w:lang w:val="it-IT"/>
        </w:rPr>
        <w:t xml:space="preserve"> </w:t>
      </w:r>
      <w:r w:rsidRPr="00DA5DF2">
        <w:rPr>
          <w:lang w:val="it-IT"/>
        </w:rPr>
        <w:t>e ripristino delle quote del piano campagna</w:t>
      </w:r>
      <w:r w:rsidR="00525956" w:rsidRPr="00DA5DF2">
        <w:rPr>
          <w:lang w:val="it-IT"/>
        </w:rPr>
        <w:t xml:space="preserve"> </w:t>
      </w:r>
      <w:r w:rsidRPr="00DA5DF2">
        <w:rPr>
          <w:lang w:val="it-IT"/>
        </w:rPr>
        <w:t>Località Tavernole–Monticello – San Felice a Cancello (CE)</w:t>
      </w:r>
      <w:r w:rsidR="00525956" w:rsidRPr="00DA5DF2">
        <w:rPr>
          <w:lang w:val="it-IT"/>
        </w:rPr>
        <w:t xml:space="preserve"> </w:t>
      </w:r>
    </w:p>
    <w:p w14:paraId="4B4645A1" w14:textId="12442147" w:rsidR="003C6C02" w:rsidRPr="00DA5DF2" w:rsidRDefault="001E4B30">
      <w:pPr>
        <w:jc w:val="center"/>
        <w:rPr>
          <w:lang w:val="it-IT"/>
        </w:rPr>
      </w:pPr>
      <w:r w:rsidRPr="00DA5DF2">
        <w:rPr>
          <w:b/>
          <w:sz w:val="30"/>
          <w:lang w:val="it-IT"/>
        </w:rPr>
        <w:t xml:space="preserve">RELAZIONE </w:t>
      </w:r>
      <w:r w:rsidRPr="00DA5DF2">
        <w:rPr>
          <w:b/>
          <w:sz w:val="30"/>
          <w:lang w:val="it-IT"/>
        </w:rPr>
        <w:t>TECNICA GENERALE</w:t>
      </w:r>
    </w:p>
    <w:tbl>
      <w:tblPr>
        <w:tblStyle w:val="Grigliatabella"/>
        <w:tblW w:w="0" w:type="auto"/>
        <w:jc w:val="center"/>
        <w:tblLook w:val="04A0" w:firstRow="1" w:lastRow="0" w:firstColumn="1" w:lastColumn="0" w:noHBand="0" w:noVBand="1"/>
      </w:tblPr>
      <w:tblGrid>
        <w:gridCol w:w="4698"/>
        <w:gridCol w:w="4698"/>
      </w:tblGrid>
      <w:tr w:rsidR="003C6C02" w:rsidRPr="00DA5DF2" w14:paraId="4837A912" w14:textId="77777777">
        <w:trPr>
          <w:jc w:val="center"/>
        </w:trPr>
        <w:tc>
          <w:tcPr>
            <w:tcW w:w="4703" w:type="dxa"/>
          </w:tcPr>
          <w:p w14:paraId="61E9FE23" w14:textId="77777777" w:rsidR="003C6C02" w:rsidRPr="00DA5DF2" w:rsidRDefault="001E4B30">
            <w:pPr>
              <w:rPr>
                <w:lang w:val="it-IT"/>
              </w:rPr>
            </w:pPr>
            <w:r w:rsidRPr="00DA5DF2">
              <w:rPr>
                <w:b/>
                <w:lang w:val="it-IT"/>
              </w:rPr>
              <w:t>Committente</w:t>
            </w:r>
          </w:p>
        </w:tc>
        <w:tc>
          <w:tcPr>
            <w:tcW w:w="4703" w:type="dxa"/>
          </w:tcPr>
          <w:p w14:paraId="68C77DF2" w14:textId="77777777" w:rsidR="003C6C02" w:rsidRPr="00DA5DF2" w:rsidRDefault="001E4B30">
            <w:pPr>
              <w:rPr>
                <w:lang w:val="it-IT"/>
              </w:rPr>
            </w:pPr>
            <w:r w:rsidRPr="00DA5DF2">
              <w:rPr>
                <w:lang w:val="it-IT"/>
              </w:rPr>
              <w:t>Immobiliare Perrotta S.r.l.</w:t>
            </w:r>
          </w:p>
        </w:tc>
      </w:tr>
      <w:tr w:rsidR="003C6C02" w:rsidRPr="00DA5DF2" w14:paraId="2424223D" w14:textId="77777777">
        <w:trPr>
          <w:jc w:val="center"/>
        </w:trPr>
        <w:tc>
          <w:tcPr>
            <w:tcW w:w="4703" w:type="dxa"/>
          </w:tcPr>
          <w:p w14:paraId="1A5DF08E" w14:textId="77777777" w:rsidR="003C6C02" w:rsidRPr="00DA5DF2" w:rsidRDefault="001E4B30">
            <w:pPr>
              <w:rPr>
                <w:lang w:val="it-IT"/>
              </w:rPr>
            </w:pPr>
            <w:r w:rsidRPr="00DA5DF2">
              <w:rPr>
                <w:b/>
                <w:lang w:val="it-IT"/>
              </w:rPr>
              <w:t>Quota media di progetto</w:t>
            </w:r>
          </w:p>
        </w:tc>
        <w:tc>
          <w:tcPr>
            <w:tcW w:w="4703" w:type="dxa"/>
          </w:tcPr>
          <w:p w14:paraId="20E24956" w14:textId="77777777" w:rsidR="003C6C02" w:rsidRPr="00DA5DF2" w:rsidRDefault="001E4B30">
            <w:pPr>
              <w:rPr>
                <w:lang w:val="it-IT"/>
              </w:rPr>
            </w:pPr>
            <w:r w:rsidRPr="00DA5DF2">
              <w:rPr>
                <w:lang w:val="it-IT"/>
              </w:rPr>
              <w:t>66,00 m s.l.m.</w:t>
            </w:r>
          </w:p>
        </w:tc>
      </w:tr>
      <w:tr w:rsidR="003C6C02" w:rsidRPr="00DA5DF2" w14:paraId="5820C7D5" w14:textId="77777777">
        <w:trPr>
          <w:jc w:val="center"/>
        </w:trPr>
        <w:tc>
          <w:tcPr>
            <w:tcW w:w="4703" w:type="dxa"/>
          </w:tcPr>
          <w:p w14:paraId="19424844" w14:textId="77777777" w:rsidR="003C6C02" w:rsidRPr="00DA5DF2" w:rsidRDefault="001E4B30">
            <w:pPr>
              <w:rPr>
                <w:lang w:val="it-IT"/>
              </w:rPr>
            </w:pPr>
            <w:r w:rsidRPr="00DA5DF2">
              <w:rPr>
                <w:b/>
                <w:lang w:val="it-IT"/>
              </w:rPr>
              <w:t>Volume teorico di riempimento</w:t>
            </w:r>
          </w:p>
        </w:tc>
        <w:tc>
          <w:tcPr>
            <w:tcW w:w="4703" w:type="dxa"/>
          </w:tcPr>
          <w:p w14:paraId="1EDB24D5" w14:textId="77777777" w:rsidR="003C6C02" w:rsidRPr="00DA5DF2" w:rsidRDefault="001E4B30">
            <w:pPr>
              <w:rPr>
                <w:lang w:val="it-IT"/>
              </w:rPr>
            </w:pPr>
            <w:r w:rsidRPr="00DA5DF2">
              <w:rPr>
                <w:lang w:val="it-IT"/>
              </w:rPr>
              <w:t>circa 214.174 m³</w:t>
            </w:r>
          </w:p>
        </w:tc>
      </w:tr>
      <w:tr w:rsidR="003C6C02" w:rsidRPr="00DA5DF2" w14:paraId="64848ABA" w14:textId="77777777">
        <w:trPr>
          <w:jc w:val="center"/>
        </w:trPr>
        <w:tc>
          <w:tcPr>
            <w:tcW w:w="4703" w:type="dxa"/>
          </w:tcPr>
          <w:p w14:paraId="7C9F2904" w14:textId="77777777" w:rsidR="003C6C02" w:rsidRPr="00DA5DF2" w:rsidRDefault="001E4B30">
            <w:pPr>
              <w:rPr>
                <w:lang w:val="it-IT"/>
              </w:rPr>
            </w:pPr>
            <w:r w:rsidRPr="00DA5DF2">
              <w:rPr>
                <w:b/>
                <w:lang w:val="it-IT"/>
              </w:rPr>
              <w:t>Data</w:t>
            </w:r>
          </w:p>
        </w:tc>
        <w:tc>
          <w:tcPr>
            <w:tcW w:w="4703" w:type="dxa"/>
          </w:tcPr>
          <w:p w14:paraId="00F57B37" w14:textId="77777777" w:rsidR="003C6C02" w:rsidRPr="00DA5DF2" w:rsidRDefault="001E4B30">
            <w:pPr>
              <w:rPr>
                <w:lang w:val="it-IT"/>
              </w:rPr>
            </w:pPr>
            <w:r w:rsidRPr="00DA5DF2">
              <w:rPr>
                <w:lang w:val="it-IT"/>
              </w:rPr>
              <w:t>Settembre 2026</w:t>
            </w:r>
          </w:p>
        </w:tc>
      </w:tr>
    </w:tbl>
    <w:p w14:paraId="4BCADFAE" w14:textId="77777777" w:rsidR="003C6C02" w:rsidRPr="00DA5DF2" w:rsidRDefault="001E4B30">
      <w:pPr>
        <w:rPr>
          <w:lang w:val="it-IT"/>
        </w:rPr>
      </w:pPr>
      <w:r w:rsidRPr="00DA5DF2">
        <w:rPr>
          <w:lang w:val="it-IT"/>
        </w:rPr>
        <w:br w:type="page"/>
      </w:r>
    </w:p>
    <w:p w14:paraId="40F400E9" w14:textId="77777777" w:rsidR="003C6C02" w:rsidRPr="00DA5DF2" w:rsidRDefault="001E4B30">
      <w:pPr>
        <w:pStyle w:val="Titolo1"/>
        <w:rPr>
          <w:color w:val="auto"/>
          <w:lang w:val="it-IT"/>
        </w:rPr>
      </w:pPr>
      <w:r w:rsidRPr="00DA5DF2">
        <w:rPr>
          <w:color w:val="auto"/>
          <w:lang w:val="it-IT"/>
        </w:rPr>
        <w:t>1. PREMESSA E FINALITÀ DEL PROGETTO</w:t>
      </w:r>
    </w:p>
    <w:p w14:paraId="6BD3B74B" w14:textId="77777777" w:rsidR="003C6C02" w:rsidRPr="00DA5DF2" w:rsidRDefault="001E4B30">
      <w:pPr>
        <w:ind w:firstLine="340"/>
        <w:jc w:val="both"/>
        <w:rPr>
          <w:lang w:val="it-IT"/>
        </w:rPr>
      </w:pPr>
      <w:r w:rsidRPr="00DA5DF2">
        <w:rPr>
          <w:lang w:val="it-IT"/>
        </w:rPr>
        <w:t>La presente Relazione Tecnica Generale accompagna i</w:t>
      </w:r>
      <w:r w:rsidRPr="00DA5DF2">
        <w:rPr>
          <w:lang w:val="it-IT"/>
        </w:rPr>
        <w:t xml:space="preserve">l Progetto di Recupero Ambientale della ex Cava “Ventrone”, ubicata in località Tavernole–Monticello nel Comune di San Felice a Cancello (CE). L’intervento è finalizzato al definitivo recupero morfologico, paesaggistico ed ambientale dell’area mediante il </w:t>
      </w:r>
      <w:r w:rsidRPr="00DA5DF2">
        <w:rPr>
          <w:lang w:val="it-IT"/>
        </w:rPr>
        <w:t xml:space="preserve">rimodellamento plano-altimetrico del sito estrattivo, il </w:t>
      </w:r>
      <w:proofErr w:type="spellStart"/>
      <w:r w:rsidRPr="00DA5DF2">
        <w:rPr>
          <w:lang w:val="it-IT"/>
        </w:rPr>
        <w:t>ritombamento</w:t>
      </w:r>
      <w:proofErr w:type="spellEnd"/>
      <w:r w:rsidRPr="00DA5DF2">
        <w:rPr>
          <w:lang w:val="it-IT"/>
        </w:rPr>
        <w:t xml:space="preserve"> controllato della depressione centrale e la ricostituzione di un andamento del terreno coerente con quello circostante, sino al raggiungimento della quota media di progetto pari a 66,00 </w:t>
      </w:r>
      <w:r w:rsidRPr="00DA5DF2">
        <w:rPr>
          <w:lang w:val="it-IT"/>
        </w:rPr>
        <w:t>m s.l.m.</w:t>
      </w:r>
    </w:p>
    <w:p w14:paraId="342BB17B" w14:textId="77777777" w:rsidR="003C6C02" w:rsidRPr="00DA5DF2" w:rsidRDefault="001E4B30">
      <w:pPr>
        <w:ind w:firstLine="340"/>
        <w:jc w:val="both"/>
        <w:rPr>
          <w:lang w:val="it-IT"/>
        </w:rPr>
      </w:pPr>
      <w:r w:rsidRPr="00DA5DF2">
        <w:rPr>
          <w:lang w:val="it-IT"/>
        </w:rPr>
        <w:t>La soluzione progettuale deriva dalla lettura integrata del rilievo topografico, delle sezioni dello stato dei luoghi e di progetto, della Relazione Geologica, del Piano di Investigazione Ambientale e della Relazione Tecnico-Agrotecnica. L’obietti</w:t>
      </w:r>
      <w:r w:rsidRPr="00DA5DF2">
        <w:rPr>
          <w:lang w:val="it-IT"/>
        </w:rPr>
        <w:t xml:space="preserve">vo non è la semplice colmatura geometrica di un vuoto, ma la realizzazione di una vera ricomposizione ambientale: riduzione dei dislivelli artificiali, miglioramento della stabilità, regimazione delle acque meteoriche, ricostruzione del suolo superficiale </w:t>
      </w:r>
      <w:r w:rsidRPr="00DA5DF2">
        <w:rPr>
          <w:lang w:val="it-IT"/>
        </w:rPr>
        <w:t>e successiva rinaturalizzazione.</w:t>
      </w:r>
    </w:p>
    <w:p w14:paraId="0B4491A1" w14:textId="77777777" w:rsidR="003C6C02" w:rsidRPr="00DA5DF2" w:rsidRDefault="001E4B30">
      <w:pPr>
        <w:ind w:firstLine="340"/>
        <w:jc w:val="both"/>
        <w:rPr>
          <w:lang w:val="it-IT"/>
        </w:rPr>
      </w:pPr>
      <w:r w:rsidRPr="00DA5DF2">
        <w:rPr>
          <w:lang w:val="it-IT"/>
        </w:rPr>
        <w:t xml:space="preserve">Il progetto assume inoltre particolare rilevanza perché interessa una cava dismessa ricompresa nel quadro </w:t>
      </w:r>
      <w:proofErr w:type="spellStart"/>
      <w:r w:rsidRPr="00DA5DF2">
        <w:rPr>
          <w:lang w:val="it-IT"/>
        </w:rPr>
        <w:t>pianificatorio</w:t>
      </w:r>
      <w:proofErr w:type="spellEnd"/>
      <w:r w:rsidRPr="00DA5DF2">
        <w:rPr>
          <w:lang w:val="it-IT"/>
        </w:rPr>
        <w:t xml:space="preserve"> predisposto per il territorio della Provincia di Caserta compromesso dalle pregresse attività estratti</w:t>
      </w:r>
      <w:r w:rsidRPr="00DA5DF2">
        <w:rPr>
          <w:lang w:val="it-IT"/>
        </w:rPr>
        <w:t>ve. L’intervento viene quindi impostato secondo i principi del Piano di Recupero Ambientale collegato all’O.P.C.M. n. 3100 del 22 dicembre 2000 e delle relative Norme Tecniche di Attuazione, che costituiscono uno dei principali riferimenti specifici per la</w:t>
      </w:r>
      <w:r w:rsidRPr="00DA5DF2">
        <w:rPr>
          <w:lang w:val="it-IT"/>
        </w:rPr>
        <w:t xml:space="preserve"> definizione delle modalità di recupero.</w:t>
      </w:r>
    </w:p>
    <w:p w14:paraId="60938E13" w14:textId="77777777" w:rsidR="003C6C02" w:rsidRPr="00DA5DF2" w:rsidRDefault="001E4B30">
      <w:pPr>
        <w:pStyle w:val="Titolo1"/>
        <w:rPr>
          <w:color w:val="auto"/>
          <w:lang w:val="it-IT"/>
        </w:rPr>
      </w:pPr>
      <w:r w:rsidRPr="00DA5DF2">
        <w:rPr>
          <w:color w:val="auto"/>
          <w:lang w:val="it-IT"/>
        </w:rPr>
        <w:t>2. COMMITTENTE, LOCALIZZAZIONE E CONSISTENZA DELL’AREA</w:t>
      </w:r>
    </w:p>
    <w:p w14:paraId="17BE5EC6" w14:textId="77777777" w:rsidR="003C6C02" w:rsidRPr="00DA5DF2" w:rsidRDefault="001E4B30">
      <w:pPr>
        <w:ind w:firstLine="340"/>
        <w:jc w:val="both"/>
        <w:rPr>
          <w:lang w:val="it-IT"/>
        </w:rPr>
      </w:pPr>
      <w:r w:rsidRPr="00DA5DF2">
        <w:rPr>
          <w:lang w:val="it-IT"/>
        </w:rPr>
        <w:t>Il committente è Immobiliare Perrotta S.r.l., come riportato nella documentazione specialistica di progetto. L’area è ubicata nel settore pedemontano di San Fel</w:t>
      </w:r>
      <w:r w:rsidRPr="00DA5DF2">
        <w:rPr>
          <w:lang w:val="it-IT"/>
        </w:rPr>
        <w:t>ice a Cancello, in località Tavernole–Monticello, con accesso dalla viabilità locale di Via Giuseppe Verdi.</w:t>
      </w:r>
    </w:p>
    <w:p w14:paraId="7D468CAC" w14:textId="77777777" w:rsidR="003C6C02" w:rsidRPr="00DA5DF2" w:rsidRDefault="001E4B30">
      <w:pPr>
        <w:ind w:firstLine="340"/>
        <w:jc w:val="both"/>
        <w:rPr>
          <w:lang w:val="it-IT"/>
        </w:rPr>
      </w:pPr>
      <w:r w:rsidRPr="00DA5DF2">
        <w:rPr>
          <w:lang w:val="it-IT"/>
        </w:rPr>
        <w:t>La proprietà complessivamente considerata nella documentazione disponibile è pari a circa 53.600 m², mentre l’area direttamente interessata dalla pr</w:t>
      </w:r>
      <w:r w:rsidRPr="00DA5DF2">
        <w:rPr>
          <w:lang w:val="it-IT"/>
        </w:rPr>
        <w:t>egressa attività estrattiva è pari a circa 37.800 m². La Relazione Geologica individua il nucleo della cava al Foglio 15, particelle 46, 65 e 129, per una superficie prossima a 38.000 m². La delimitazione definitiva dell’intervento è quella rappresentata n</w:t>
      </w:r>
      <w:r w:rsidRPr="00DA5DF2">
        <w:rPr>
          <w:lang w:val="it-IT"/>
        </w:rPr>
        <w:t>egli elaborati topografici e catastali allegati al progetto.</w:t>
      </w:r>
    </w:p>
    <w:p w14:paraId="168F8BE9" w14:textId="77777777" w:rsidR="003C6C02" w:rsidRPr="00DA5DF2" w:rsidRDefault="001E4B30">
      <w:pPr>
        <w:ind w:firstLine="340"/>
        <w:jc w:val="both"/>
        <w:rPr>
          <w:lang w:val="it-IT"/>
        </w:rPr>
      </w:pPr>
      <w:r w:rsidRPr="00DA5DF2">
        <w:rPr>
          <w:lang w:val="it-IT"/>
        </w:rPr>
        <w:t>Il sito si colloca al piede del versante di Monte S. Angelo Palomba, in un contesto di transizione tra la fascia pedemontana e le aree agricole della piana. Questa posizione rende particolarmente</w:t>
      </w:r>
      <w:r w:rsidRPr="00DA5DF2">
        <w:rPr>
          <w:lang w:val="it-IT"/>
        </w:rPr>
        <w:t xml:space="preserve"> importante la ricostruzione della continuità morfologica e paesaggistica tra il fondo della ex cava e le superfici esterne.</w:t>
      </w:r>
    </w:p>
    <w:p w14:paraId="1BF73300" w14:textId="77777777" w:rsidR="003C6C02" w:rsidRPr="00DA5DF2" w:rsidRDefault="001E4B30">
      <w:pPr>
        <w:pStyle w:val="Titolo1"/>
        <w:rPr>
          <w:color w:val="auto"/>
          <w:lang w:val="it-IT"/>
        </w:rPr>
      </w:pPr>
      <w:r w:rsidRPr="00DA5DF2">
        <w:rPr>
          <w:color w:val="auto"/>
          <w:lang w:val="it-IT"/>
        </w:rPr>
        <w:t>3. STATO ATTUALE DEI LUOGHI</w:t>
      </w:r>
    </w:p>
    <w:p w14:paraId="756C5A2B" w14:textId="77777777" w:rsidR="003C6C02" w:rsidRPr="00DA5DF2" w:rsidRDefault="001E4B30">
      <w:pPr>
        <w:ind w:firstLine="340"/>
        <w:jc w:val="both"/>
        <w:rPr>
          <w:lang w:val="it-IT"/>
        </w:rPr>
      </w:pPr>
      <w:r w:rsidRPr="00DA5DF2">
        <w:rPr>
          <w:lang w:val="it-IT"/>
        </w:rPr>
        <w:t xml:space="preserve">Il rilievo plano-altimetrico aggiornato evidenzia una morfologia fortemente condizionata dalle </w:t>
      </w:r>
      <w:r w:rsidRPr="00DA5DF2">
        <w:rPr>
          <w:lang w:val="it-IT"/>
        </w:rPr>
        <w:t>pregresse attività estrattive. L’elemento principale è costituito da un ampio invaso centrale, con fondo posto a quote sensibilmente inferiori rispetto al piano campagna circostante. Le sezioni dello stato dei luoghi mostrano localmente quote dell’ordine d</w:t>
      </w:r>
      <w:r w:rsidRPr="00DA5DF2">
        <w:rPr>
          <w:lang w:val="it-IT"/>
        </w:rPr>
        <w:t>i 45–55 m s.l.m., mentre lungo i margini si raggiungono quote superiori, fino al raccordo con i versanti naturali.</w:t>
      </w:r>
    </w:p>
    <w:p w14:paraId="58CC1549" w14:textId="77777777" w:rsidR="003C6C02" w:rsidRPr="00DA5DF2" w:rsidRDefault="001E4B30">
      <w:pPr>
        <w:ind w:firstLine="340"/>
        <w:jc w:val="both"/>
        <w:rPr>
          <w:lang w:val="it-IT"/>
        </w:rPr>
      </w:pPr>
      <w:r w:rsidRPr="00DA5DF2">
        <w:rPr>
          <w:lang w:val="it-IT"/>
        </w:rPr>
        <w:t>Sono ancora riconoscibili pareti tufacee, affioramenti calcarei, scarpate artificiali, superfici irregolari e una rampa di collegamento tra l</w:t>
      </w:r>
      <w:r w:rsidRPr="00DA5DF2">
        <w:rPr>
          <w:lang w:val="it-IT"/>
        </w:rPr>
        <w:t xml:space="preserve">e diverse quote. La lunga inattività ha favorito lo sviluppo di vegetazione spontanea, soprattutto lungo i margini e nelle aree meno disturbate. Tale colonizzazione costituisce un primo processo di rinaturalizzazione, ma non è sufficiente a ricostruire un </w:t>
      </w:r>
      <w:r w:rsidRPr="00DA5DF2">
        <w:rPr>
          <w:lang w:val="it-IT"/>
        </w:rPr>
        <w:t>assetto morfologico e pedologico stabile e continuo.</w:t>
      </w:r>
    </w:p>
    <w:p w14:paraId="2859807D" w14:textId="77777777" w:rsidR="003C6C02" w:rsidRPr="00DA5DF2" w:rsidRDefault="001E4B30">
      <w:pPr>
        <w:ind w:firstLine="340"/>
        <w:jc w:val="both"/>
        <w:rPr>
          <w:lang w:val="it-IT"/>
        </w:rPr>
      </w:pPr>
      <w:r w:rsidRPr="00DA5DF2">
        <w:rPr>
          <w:lang w:val="it-IT"/>
        </w:rPr>
        <w:t>La depressione centrale costituisce anche il principale elemento di discontinuità idraulica: le acque meteoriche tendono naturalmente a convergere verso il fondo cava. Il recupero deve quindi essere conc</w:t>
      </w:r>
      <w:r w:rsidRPr="00DA5DF2">
        <w:rPr>
          <w:lang w:val="it-IT"/>
        </w:rPr>
        <w:t>epito in modo unitario, intervenendo contemporaneamente sulla geometria del terreno, sulla stabilità dei riporti, sul drenaggio superficiale e sulla copertura vegetale.</w:t>
      </w:r>
    </w:p>
    <w:p w14:paraId="0CA315A1" w14:textId="77777777" w:rsidR="003C6C02" w:rsidRPr="00DA5DF2" w:rsidRDefault="001E4B30">
      <w:pPr>
        <w:pStyle w:val="Titolo1"/>
        <w:rPr>
          <w:color w:val="auto"/>
          <w:lang w:val="it-IT"/>
        </w:rPr>
      </w:pPr>
      <w:r w:rsidRPr="00DA5DF2">
        <w:rPr>
          <w:color w:val="auto"/>
          <w:lang w:val="it-IT"/>
        </w:rPr>
        <w:t>4. QUADRO GEOLOGICO, GEOMORFOLOGICO E IDROGEOLOGICO</w:t>
      </w:r>
    </w:p>
    <w:p w14:paraId="67816946" w14:textId="77777777" w:rsidR="003C6C02" w:rsidRPr="00DA5DF2" w:rsidRDefault="001E4B30">
      <w:pPr>
        <w:ind w:firstLine="340"/>
        <w:jc w:val="both"/>
        <w:rPr>
          <w:lang w:val="it-IT"/>
        </w:rPr>
      </w:pPr>
      <w:r w:rsidRPr="00DA5DF2">
        <w:rPr>
          <w:lang w:val="it-IT"/>
        </w:rPr>
        <w:t xml:space="preserve">La Relazione Geologica del Dott. </w:t>
      </w:r>
      <w:proofErr w:type="spellStart"/>
      <w:r w:rsidRPr="00DA5DF2">
        <w:rPr>
          <w:lang w:val="it-IT"/>
        </w:rPr>
        <w:t>Ge</w:t>
      </w:r>
      <w:r w:rsidRPr="00DA5DF2">
        <w:rPr>
          <w:lang w:val="it-IT"/>
        </w:rPr>
        <w:t>ol</w:t>
      </w:r>
      <w:proofErr w:type="spellEnd"/>
      <w:r w:rsidRPr="00DA5DF2">
        <w:rPr>
          <w:lang w:val="it-IT"/>
        </w:rPr>
        <w:t>. Antonio D’Errico descrive il sito come caratterizzato da depositi eluvio-colluviali limo-sabbiosi e ghiaiosi di origine prevalentemente piroclastica, da materiali di riporto connessi alle pregresse lavorazioni, dal Tufo Grigio Campano e, nel settore me</w:t>
      </w:r>
      <w:r w:rsidRPr="00DA5DF2">
        <w:rPr>
          <w:lang w:val="it-IT"/>
        </w:rPr>
        <w:t>ridionale, da affioramenti carbonatici. I sondaggi geognostici eseguiti nell’ambito del Piano di Investigazione hanno consentito di ricostruire la stratigrafia locale e di individuare, in diversi punti, livelli di riporto poggianti su terreni tufacei con d</w:t>
      </w:r>
      <w:r w:rsidRPr="00DA5DF2">
        <w:rPr>
          <w:lang w:val="it-IT"/>
        </w:rPr>
        <w:t>ifferente grado di compattazione.</w:t>
      </w:r>
    </w:p>
    <w:p w14:paraId="6AB08D93" w14:textId="77777777" w:rsidR="003C6C02" w:rsidRPr="00DA5DF2" w:rsidRDefault="001E4B30">
      <w:pPr>
        <w:ind w:firstLine="340"/>
        <w:jc w:val="both"/>
        <w:rPr>
          <w:lang w:val="it-IT"/>
        </w:rPr>
      </w:pPr>
      <w:r w:rsidRPr="00DA5DF2">
        <w:rPr>
          <w:lang w:val="it-IT"/>
        </w:rPr>
        <w:t>La falda è stata rilevata nel sondaggio S.11 a circa 28–30 m dal piano del fondo cava, corrispondente indicativamente a quota 24 m s.l.m. Ne consegue che la configurazione progettuale a quota media 66,00 m s.l.m. resta amp</w:t>
      </w:r>
      <w:r w:rsidRPr="00DA5DF2">
        <w:rPr>
          <w:lang w:val="it-IT"/>
        </w:rPr>
        <w:t>iamente al di sopra del livello piezometrico rilevato. La relazione specialistica conclude inoltre per una condizione di globale stabilità dei fronti attuali e osserva che il riempimento della depressione, eliminando progressivamente i fronti residui, dete</w:t>
      </w:r>
      <w:r w:rsidRPr="00DA5DF2">
        <w:rPr>
          <w:lang w:val="it-IT"/>
        </w:rPr>
        <w:t>rmina un ulteriore miglioramento delle condizioni di stabilità complessiva.</w:t>
      </w:r>
    </w:p>
    <w:p w14:paraId="123436DE" w14:textId="09C58E7B" w:rsidR="003C6C02" w:rsidRPr="00DA5DF2" w:rsidRDefault="001E4B30">
      <w:pPr>
        <w:ind w:firstLine="340"/>
        <w:jc w:val="both"/>
        <w:rPr>
          <w:lang w:val="it-IT"/>
        </w:rPr>
      </w:pPr>
      <w:r w:rsidRPr="00DA5DF2">
        <w:rPr>
          <w:lang w:val="it-IT"/>
        </w:rPr>
        <w:t xml:space="preserve">Poiché </w:t>
      </w:r>
      <w:r w:rsidR="00525956" w:rsidRPr="00DA5DF2">
        <w:rPr>
          <w:lang w:val="it-IT"/>
        </w:rPr>
        <w:t xml:space="preserve">dalla relazione geologica emerge che l’area ricade </w:t>
      </w:r>
      <w:proofErr w:type="gramStart"/>
      <w:r w:rsidR="00525956" w:rsidRPr="00DA5DF2">
        <w:rPr>
          <w:lang w:val="it-IT"/>
        </w:rPr>
        <w:t>nella</w:t>
      </w:r>
      <w:r w:rsidRPr="00DA5DF2">
        <w:rPr>
          <w:lang w:val="it-IT"/>
        </w:rPr>
        <w:t xml:space="preserve"> </w:t>
      </w:r>
      <w:r w:rsidRPr="00DA5DF2">
        <w:rPr>
          <w:lang w:val="it-IT"/>
        </w:rPr>
        <w:t xml:space="preserve"> classificazione</w:t>
      </w:r>
      <w:proofErr w:type="gramEnd"/>
      <w:r w:rsidRPr="00DA5DF2">
        <w:rPr>
          <w:lang w:val="it-IT"/>
        </w:rPr>
        <w:t xml:space="preserve"> del settore territoriale in aree P4 e R4 per frana, </w:t>
      </w:r>
      <w:r w:rsidR="00525956" w:rsidRPr="00DA5DF2">
        <w:rPr>
          <w:lang w:val="it-IT"/>
        </w:rPr>
        <w:t>nel</w:t>
      </w:r>
      <w:r w:rsidRPr="00DA5DF2">
        <w:rPr>
          <w:lang w:val="it-IT"/>
        </w:rPr>
        <w:t xml:space="preserve">la fase esecutiva </w:t>
      </w:r>
      <w:r w:rsidR="00525956" w:rsidRPr="00DA5DF2">
        <w:rPr>
          <w:lang w:val="it-IT"/>
        </w:rPr>
        <w:t xml:space="preserve">si deve </w:t>
      </w:r>
      <w:r w:rsidRPr="00DA5DF2">
        <w:rPr>
          <w:lang w:val="it-IT"/>
        </w:rPr>
        <w:t xml:space="preserve"> mantenere particolare attenzione alla </w:t>
      </w:r>
      <w:r w:rsidRPr="00DA5DF2">
        <w:rPr>
          <w:lang w:val="it-IT"/>
        </w:rPr>
        <w:t xml:space="preserve">corretta compattazione, alla geometria dei raccordi, alla regimazione delle acque </w:t>
      </w:r>
      <w:r w:rsidRPr="00DA5DF2">
        <w:rPr>
          <w:lang w:val="it-IT"/>
        </w:rPr>
        <w:t>, evitando ogni soluzione capace di generare sovraccarichi concentrati o fenomeni erosivi.</w:t>
      </w:r>
    </w:p>
    <w:p w14:paraId="78299CCA" w14:textId="77777777" w:rsidR="003C6C02" w:rsidRPr="00DA5DF2" w:rsidRDefault="001E4B30">
      <w:pPr>
        <w:pStyle w:val="Titolo1"/>
        <w:rPr>
          <w:color w:val="auto"/>
          <w:lang w:val="it-IT"/>
        </w:rPr>
      </w:pPr>
      <w:r w:rsidRPr="00DA5DF2">
        <w:rPr>
          <w:color w:val="auto"/>
          <w:lang w:val="it-IT"/>
        </w:rPr>
        <w:t>5. QUADRO NORMATIVO GENERALE</w:t>
      </w:r>
    </w:p>
    <w:p w14:paraId="6F70EFC9" w14:textId="77777777" w:rsidR="003C6C02" w:rsidRPr="00DA5DF2" w:rsidRDefault="001E4B30">
      <w:pPr>
        <w:ind w:firstLine="340"/>
        <w:jc w:val="both"/>
        <w:rPr>
          <w:lang w:val="it-IT"/>
        </w:rPr>
      </w:pPr>
      <w:r w:rsidRPr="00DA5DF2">
        <w:rPr>
          <w:lang w:val="it-IT"/>
        </w:rPr>
        <w:t>Il progetto è inquadrato n</w:t>
      </w:r>
      <w:r w:rsidRPr="00DA5DF2">
        <w:rPr>
          <w:lang w:val="it-IT"/>
        </w:rPr>
        <w:t xml:space="preserve">el sistema normativo nazionale e regionale relativo alla tutela ambientale, alle attività estrattive e al recupero delle aree degradate. Costituiscono riferimenti principali il </w:t>
      </w:r>
      <w:proofErr w:type="spellStart"/>
      <w:r w:rsidRPr="00DA5DF2">
        <w:rPr>
          <w:lang w:val="it-IT"/>
        </w:rPr>
        <w:t>D.Lgs.</w:t>
      </w:r>
      <w:proofErr w:type="spellEnd"/>
      <w:r w:rsidRPr="00DA5DF2">
        <w:rPr>
          <w:lang w:val="it-IT"/>
        </w:rPr>
        <w:t xml:space="preserve"> 152/2006 e </w:t>
      </w:r>
      <w:proofErr w:type="spellStart"/>
      <w:r w:rsidRPr="00DA5DF2">
        <w:rPr>
          <w:lang w:val="it-IT"/>
        </w:rPr>
        <w:t>s.m.i.</w:t>
      </w:r>
      <w:proofErr w:type="spellEnd"/>
      <w:r w:rsidRPr="00DA5DF2">
        <w:rPr>
          <w:lang w:val="it-IT"/>
        </w:rPr>
        <w:t>, il D.P.R. 120/2017 per la disciplina delle terre e ro</w:t>
      </w:r>
      <w:r w:rsidRPr="00DA5DF2">
        <w:rPr>
          <w:lang w:val="it-IT"/>
        </w:rPr>
        <w:t>cce da scavo quando applicabile, il D.M. 17 gennaio 2018 e la relativa Circolare n. 7/2019 per gli aspetti geotecnici, la L.R. Campania n. 54/1985 e la L.R. n. 17/1995, nonché il PRAE e gli strumenti territoriali e di bacino vigenti.</w:t>
      </w:r>
    </w:p>
    <w:p w14:paraId="5AABDC57" w14:textId="77777777" w:rsidR="003C6C02" w:rsidRPr="00DA5DF2" w:rsidRDefault="001E4B30">
      <w:pPr>
        <w:ind w:firstLine="340"/>
        <w:jc w:val="both"/>
        <w:rPr>
          <w:lang w:val="it-IT"/>
        </w:rPr>
      </w:pPr>
      <w:r w:rsidRPr="00DA5DF2">
        <w:rPr>
          <w:lang w:val="it-IT"/>
        </w:rPr>
        <w:t>Per gli aspetti di car</w:t>
      </w:r>
      <w:r w:rsidRPr="00DA5DF2">
        <w:rPr>
          <w:lang w:val="it-IT"/>
        </w:rPr>
        <w:t xml:space="preserve">atterizzazione ambientale assume rilievo il procedimento sviluppato ai sensi dell’art. 242 del </w:t>
      </w:r>
      <w:proofErr w:type="spellStart"/>
      <w:r w:rsidRPr="00DA5DF2">
        <w:rPr>
          <w:lang w:val="it-IT"/>
        </w:rPr>
        <w:t>D.Lgs.</w:t>
      </w:r>
      <w:proofErr w:type="spellEnd"/>
      <w:r w:rsidRPr="00DA5DF2">
        <w:rPr>
          <w:lang w:val="it-IT"/>
        </w:rPr>
        <w:t xml:space="preserve"> 152/2006 e della D.G.R. Campania n. 417/2016, richiamato nel Piano di Investigazione. Per la ricostituzione della capacità d’uso agricola e naturalistica </w:t>
      </w:r>
      <w:r w:rsidRPr="00DA5DF2">
        <w:rPr>
          <w:lang w:val="it-IT"/>
        </w:rPr>
        <w:t xml:space="preserve">del suolo, la Relazione Agrotecnica richiama inoltre, quale riferimento metodologico, il D.M. </w:t>
      </w:r>
      <w:proofErr w:type="gramStart"/>
      <w:r w:rsidRPr="00DA5DF2">
        <w:rPr>
          <w:lang w:val="it-IT"/>
        </w:rPr>
        <w:t>1 marzo</w:t>
      </w:r>
      <w:proofErr w:type="gramEnd"/>
      <w:r w:rsidRPr="00DA5DF2">
        <w:rPr>
          <w:lang w:val="it-IT"/>
        </w:rPr>
        <w:t xml:space="preserve"> 2019 n. 46.</w:t>
      </w:r>
    </w:p>
    <w:p w14:paraId="0E30EC38" w14:textId="77777777" w:rsidR="003C6C02" w:rsidRPr="00DA5DF2" w:rsidRDefault="001E4B30">
      <w:pPr>
        <w:pStyle w:val="Titolo1"/>
        <w:rPr>
          <w:color w:val="auto"/>
          <w:lang w:val="it-IT"/>
        </w:rPr>
      </w:pPr>
      <w:r w:rsidRPr="00DA5DF2">
        <w:rPr>
          <w:color w:val="auto"/>
          <w:lang w:val="it-IT"/>
        </w:rPr>
        <w:t>6. O.P.C.M. N. 3100/2000 E PIANO DI RECUPERO AMBIENTALE DELLA PROVINCIA DI CASERTA</w:t>
      </w:r>
    </w:p>
    <w:p w14:paraId="05E2E86E" w14:textId="77777777" w:rsidR="003C6C02" w:rsidRPr="00DA5DF2" w:rsidRDefault="001E4B30">
      <w:pPr>
        <w:ind w:firstLine="340"/>
        <w:jc w:val="both"/>
        <w:rPr>
          <w:lang w:val="it-IT"/>
        </w:rPr>
      </w:pPr>
      <w:r w:rsidRPr="00DA5DF2">
        <w:rPr>
          <w:lang w:val="it-IT"/>
        </w:rPr>
        <w:t>Un riferimento specifico e centrale del progetto è costitui</w:t>
      </w:r>
      <w:r w:rsidRPr="00DA5DF2">
        <w:rPr>
          <w:lang w:val="it-IT"/>
        </w:rPr>
        <w:t>to dall’Ordinanza del Presidente del Consiglio dei Ministri n. 3100 del 22 dicembre 2000 e dal conseguente Piano di Recupero Ambientale del territorio della Provincia di Caserta compromesso dall’attività estrattiva delle cave abbandonate, abusive o dismess</w:t>
      </w:r>
      <w:r w:rsidRPr="00DA5DF2">
        <w:rPr>
          <w:lang w:val="it-IT"/>
        </w:rPr>
        <w:t>e. La documentazione progettuale disponibile richiama espressamente l’art. 11 dell’Ordinanza quale fondamento del Piano e colloca la ex Cava Ventrone tra i siti disciplinati dallo stesso.</w:t>
      </w:r>
    </w:p>
    <w:p w14:paraId="6CFB6D65" w14:textId="77777777" w:rsidR="003C6C02" w:rsidRPr="00DA5DF2" w:rsidRDefault="001E4B30">
      <w:pPr>
        <w:ind w:firstLine="340"/>
        <w:jc w:val="both"/>
        <w:rPr>
          <w:lang w:val="it-IT"/>
        </w:rPr>
      </w:pPr>
      <w:r w:rsidRPr="00DA5DF2">
        <w:rPr>
          <w:lang w:val="it-IT"/>
        </w:rPr>
        <w:t>Il significato del Piano va oltre la sistemazione della singola cava</w:t>
      </w:r>
      <w:r w:rsidRPr="00DA5DF2">
        <w:rPr>
          <w:lang w:val="it-IT"/>
        </w:rPr>
        <w:t xml:space="preserve">: secondo l’impostazione richiamata nelle Norme Tecniche di Attuazione, l’obiettivo è la riqualificazione ambientale del territorio compromesso dalle attività estrattive, attraverso interventi capaci di ristabilire l’equilibrio morfologico, idrogeologico, </w:t>
      </w:r>
      <w:r w:rsidRPr="00DA5DF2">
        <w:rPr>
          <w:lang w:val="it-IT"/>
        </w:rPr>
        <w:t>ecologico e paesaggistico. In questa prospettiva il recupero della ex Cava Ventrone deve essere letto come intervento territoriale di ricomposizione e non come attività autonoma di mero conferimento di materiali.</w:t>
      </w:r>
    </w:p>
    <w:p w14:paraId="04A0A6B1" w14:textId="381AE9EF" w:rsidR="003C6C02" w:rsidRPr="00DA5DF2" w:rsidRDefault="00525956">
      <w:pPr>
        <w:ind w:firstLine="340"/>
        <w:jc w:val="both"/>
        <w:rPr>
          <w:lang w:val="it-IT"/>
        </w:rPr>
      </w:pPr>
      <w:r w:rsidRPr="00DA5DF2">
        <w:rPr>
          <w:lang w:val="it-IT"/>
        </w:rPr>
        <w:t xml:space="preserve">Facendo riferimento </w:t>
      </w:r>
      <w:proofErr w:type="gramStart"/>
      <w:r w:rsidRPr="00DA5DF2">
        <w:rPr>
          <w:lang w:val="it-IT"/>
        </w:rPr>
        <w:t xml:space="preserve">in </w:t>
      </w:r>
      <w:r w:rsidR="001E4B30" w:rsidRPr="00DA5DF2">
        <w:rPr>
          <w:lang w:val="it-IT"/>
        </w:rPr>
        <w:t xml:space="preserve"> particolare</w:t>
      </w:r>
      <w:proofErr w:type="gramEnd"/>
      <w:r w:rsidR="001E4B30" w:rsidRPr="00DA5DF2">
        <w:rPr>
          <w:lang w:val="it-IT"/>
        </w:rPr>
        <w:t xml:space="preserve"> </w:t>
      </w:r>
      <w:r w:rsidRPr="00DA5DF2">
        <w:rPr>
          <w:lang w:val="it-IT"/>
        </w:rPr>
        <w:t>al</w:t>
      </w:r>
      <w:r w:rsidR="001E4B30" w:rsidRPr="00DA5DF2">
        <w:rPr>
          <w:lang w:val="it-IT"/>
        </w:rPr>
        <w:t xml:space="preserve">l’art. 2 delle NTA, collegandolo alla finalità generale di riqualificazione ambientale, e l’art. 7, che individua quali azioni fondamentali la messa in sicurezza, il ripristino dell’equilibrio idrogeologico, il risanamento paesaggistico </w:t>
      </w:r>
      <w:r w:rsidR="001E4B30" w:rsidRPr="00DA5DF2">
        <w:rPr>
          <w:lang w:val="it-IT"/>
        </w:rPr>
        <w:t xml:space="preserve">e il recupero della funzionalità ambientale. Tali principi sono direttamente recepiti nella soluzione progettuale mediante il </w:t>
      </w:r>
      <w:proofErr w:type="spellStart"/>
      <w:r w:rsidR="001E4B30" w:rsidRPr="00DA5DF2">
        <w:rPr>
          <w:lang w:val="it-IT"/>
        </w:rPr>
        <w:t>ritombamento</w:t>
      </w:r>
      <w:proofErr w:type="spellEnd"/>
      <w:r w:rsidR="001E4B30" w:rsidRPr="00DA5DF2">
        <w:rPr>
          <w:lang w:val="it-IT"/>
        </w:rPr>
        <w:t xml:space="preserve"> controllato dell’invaso, la riduzione delle pendenze, la ricostruzione del piano campagna, la regimazione delle acque</w:t>
      </w:r>
      <w:r w:rsidR="001E4B30" w:rsidRPr="00DA5DF2">
        <w:rPr>
          <w:lang w:val="it-IT"/>
        </w:rPr>
        <w:t xml:space="preserve"> meteoriche e la rinaturalizzazione finale.</w:t>
      </w:r>
    </w:p>
    <w:p w14:paraId="22279677" w14:textId="3E2C0B03" w:rsidR="003C6C02" w:rsidRPr="00DA5DF2" w:rsidRDefault="001E4B30">
      <w:pPr>
        <w:ind w:firstLine="340"/>
        <w:jc w:val="both"/>
        <w:rPr>
          <w:lang w:val="it-IT"/>
        </w:rPr>
      </w:pPr>
      <w:r w:rsidRPr="00DA5DF2">
        <w:rPr>
          <w:lang w:val="it-IT"/>
        </w:rPr>
        <w:t>L</w:t>
      </w:r>
      <w:r w:rsidR="00525956" w:rsidRPr="00DA5DF2">
        <w:rPr>
          <w:lang w:val="it-IT"/>
        </w:rPr>
        <w:t xml:space="preserve">’ipotesi </w:t>
      </w:r>
      <w:r w:rsidRPr="00DA5DF2">
        <w:rPr>
          <w:lang w:val="it-IT"/>
        </w:rPr>
        <w:t xml:space="preserve">progettuale richiama inoltre la previsione delle NTA relativa alle cave di pianura poste al di sopra della falda, per le quali è ammesso il </w:t>
      </w:r>
      <w:proofErr w:type="spellStart"/>
      <w:r w:rsidRPr="00DA5DF2">
        <w:rPr>
          <w:lang w:val="it-IT"/>
        </w:rPr>
        <w:t>ritombamento</w:t>
      </w:r>
      <w:proofErr w:type="spellEnd"/>
      <w:r w:rsidRPr="00DA5DF2">
        <w:rPr>
          <w:lang w:val="it-IT"/>
        </w:rPr>
        <w:t xml:space="preserve"> totale o parziale del vuoto estrattivo me</w:t>
      </w:r>
      <w:r w:rsidRPr="00DA5DF2">
        <w:rPr>
          <w:lang w:val="it-IT"/>
        </w:rPr>
        <w:t>diante materiali idonei e ambientalmente compatibili, con ricostituzione del profilo del terreno e corretto smaltimento delle acque meteoriche. La configurazione della ex Cava Ventrone, unitamente alla notevole distanza tra il fondo cava e la falda rilevat</w:t>
      </w:r>
      <w:r w:rsidRPr="00DA5DF2">
        <w:rPr>
          <w:lang w:val="it-IT"/>
        </w:rPr>
        <w:t>a, rende tale criterio particolarmente pertinente al progetto.</w:t>
      </w:r>
    </w:p>
    <w:p w14:paraId="747E25B0" w14:textId="77777777" w:rsidR="003C6C02" w:rsidRPr="00DA5DF2" w:rsidRDefault="001E4B30">
      <w:pPr>
        <w:pStyle w:val="Titolo1"/>
        <w:rPr>
          <w:color w:val="auto"/>
          <w:lang w:val="it-IT"/>
        </w:rPr>
      </w:pPr>
      <w:r w:rsidRPr="00DA5DF2">
        <w:rPr>
          <w:color w:val="auto"/>
          <w:lang w:val="it-IT"/>
        </w:rPr>
        <w:t>7. OBIETTIVI DEL RECUPERO</w:t>
      </w:r>
    </w:p>
    <w:p w14:paraId="2678C23B" w14:textId="77777777" w:rsidR="003C6C02" w:rsidRPr="00DA5DF2" w:rsidRDefault="001E4B30">
      <w:pPr>
        <w:ind w:firstLine="340"/>
        <w:jc w:val="both"/>
        <w:rPr>
          <w:lang w:val="it-IT"/>
        </w:rPr>
      </w:pPr>
      <w:r w:rsidRPr="00DA5DF2">
        <w:rPr>
          <w:lang w:val="it-IT"/>
        </w:rPr>
        <w:t>L’obiettivo fondamentale è la</w:t>
      </w:r>
      <w:r w:rsidRPr="00DA5DF2">
        <w:rPr>
          <w:lang w:val="it-IT"/>
        </w:rPr>
        <w:t xml:space="preserve"> definitiva eliminazione della condizione di degrado morfologico determinata dall’antico vuoto estrattivo, ricostruendo una superficie capace di raccordarsi alle quote esterne e di inserirsi nel paesaggio agricolo e pedemontano. La quota media di 66,00 m s</w:t>
      </w:r>
      <w:r w:rsidRPr="00DA5DF2">
        <w:rPr>
          <w:lang w:val="it-IT"/>
        </w:rPr>
        <w:t>.l.m. è stata individuata quale valore di equilibrio tra le quote esistenti ai margini e la necessità di colmare la depressione centrale.</w:t>
      </w:r>
    </w:p>
    <w:p w14:paraId="01C01D7D" w14:textId="77777777" w:rsidR="003C6C02" w:rsidRPr="00DA5DF2" w:rsidRDefault="001E4B30">
      <w:pPr>
        <w:pStyle w:val="Puntoelenco"/>
        <w:jc w:val="both"/>
        <w:rPr>
          <w:lang w:val="it-IT"/>
        </w:rPr>
      </w:pPr>
      <w:r w:rsidRPr="00DA5DF2">
        <w:rPr>
          <w:lang w:val="it-IT"/>
        </w:rPr>
        <w:t>eliminare il principale fosso di cava e ridurre i dislivelli artificiali;</w:t>
      </w:r>
    </w:p>
    <w:p w14:paraId="423805E6" w14:textId="77777777" w:rsidR="003C6C02" w:rsidRPr="00DA5DF2" w:rsidRDefault="001E4B30">
      <w:pPr>
        <w:pStyle w:val="Puntoelenco"/>
        <w:jc w:val="both"/>
        <w:rPr>
          <w:lang w:val="it-IT"/>
        </w:rPr>
      </w:pPr>
      <w:r w:rsidRPr="00DA5DF2">
        <w:rPr>
          <w:lang w:val="it-IT"/>
        </w:rPr>
        <w:t>ricostruire una morfologia continua, senza g</w:t>
      </w:r>
      <w:r w:rsidRPr="00DA5DF2">
        <w:rPr>
          <w:lang w:val="it-IT"/>
        </w:rPr>
        <w:t>enerare una piattaforma rigidamente orizzontale;</w:t>
      </w:r>
    </w:p>
    <w:p w14:paraId="7A4718F4" w14:textId="77777777" w:rsidR="003C6C02" w:rsidRPr="00DA5DF2" w:rsidRDefault="001E4B30">
      <w:pPr>
        <w:pStyle w:val="Puntoelenco"/>
        <w:jc w:val="both"/>
        <w:rPr>
          <w:lang w:val="it-IT"/>
        </w:rPr>
      </w:pPr>
      <w:r w:rsidRPr="00DA5DF2">
        <w:rPr>
          <w:lang w:val="it-IT"/>
        </w:rPr>
        <w:t>migliorare le condizioni di stabilità mediante riporti controllati e raccordi graduali;</w:t>
      </w:r>
    </w:p>
    <w:p w14:paraId="149535AA" w14:textId="77777777" w:rsidR="003C6C02" w:rsidRPr="00DA5DF2" w:rsidRDefault="001E4B30">
      <w:pPr>
        <w:pStyle w:val="Puntoelenco"/>
        <w:jc w:val="both"/>
        <w:rPr>
          <w:lang w:val="it-IT"/>
        </w:rPr>
      </w:pPr>
      <w:r w:rsidRPr="00DA5DF2">
        <w:rPr>
          <w:lang w:val="it-IT"/>
        </w:rPr>
        <w:t>ripristinare un corretto assetto delle acque meteoriche, evitando ristagni e ruscellamenti concentrati;</w:t>
      </w:r>
    </w:p>
    <w:p w14:paraId="3B387953" w14:textId="77777777" w:rsidR="003C6C02" w:rsidRPr="00DA5DF2" w:rsidRDefault="001E4B30">
      <w:pPr>
        <w:pStyle w:val="Puntoelenco"/>
        <w:jc w:val="both"/>
        <w:rPr>
          <w:lang w:val="it-IT"/>
        </w:rPr>
      </w:pPr>
      <w:r w:rsidRPr="00DA5DF2">
        <w:rPr>
          <w:lang w:val="it-IT"/>
        </w:rPr>
        <w:t>ricostituire un</w:t>
      </w:r>
      <w:r w:rsidRPr="00DA5DF2">
        <w:rPr>
          <w:lang w:val="it-IT"/>
        </w:rPr>
        <w:t xml:space="preserve"> profilo pedologico continuo e fertile;</w:t>
      </w:r>
    </w:p>
    <w:p w14:paraId="00933255" w14:textId="77777777" w:rsidR="003C6C02" w:rsidRPr="00DA5DF2" w:rsidRDefault="001E4B30">
      <w:pPr>
        <w:pStyle w:val="Puntoelenco"/>
        <w:jc w:val="both"/>
        <w:rPr>
          <w:lang w:val="it-IT"/>
        </w:rPr>
      </w:pPr>
      <w:r w:rsidRPr="00DA5DF2">
        <w:rPr>
          <w:lang w:val="it-IT"/>
        </w:rPr>
        <w:t>favorire l’inerbimento e l’insediamento di specie arbustive e arboree autoctone;</w:t>
      </w:r>
    </w:p>
    <w:p w14:paraId="29FE9DCE" w14:textId="77777777" w:rsidR="003C6C02" w:rsidRPr="00DA5DF2" w:rsidRDefault="001E4B30">
      <w:pPr>
        <w:pStyle w:val="Puntoelenco"/>
        <w:jc w:val="both"/>
        <w:rPr>
          <w:lang w:val="it-IT"/>
        </w:rPr>
      </w:pPr>
      <w:r w:rsidRPr="00DA5DF2">
        <w:rPr>
          <w:lang w:val="it-IT"/>
        </w:rPr>
        <w:t>restituire all’area una funzione agricola estensiva e/o naturalistica coerente con la Zona E Agricola e con il contesto circostante.</w:t>
      </w:r>
    </w:p>
    <w:p w14:paraId="27F8A0C9" w14:textId="77777777" w:rsidR="003C6C02" w:rsidRPr="00DA5DF2" w:rsidRDefault="001E4B30">
      <w:pPr>
        <w:pStyle w:val="Titolo1"/>
        <w:rPr>
          <w:color w:val="auto"/>
          <w:lang w:val="it-IT"/>
        </w:rPr>
      </w:pPr>
      <w:r w:rsidRPr="00DA5DF2">
        <w:rPr>
          <w:color w:val="auto"/>
          <w:lang w:val="it-IT"/>
        </w:rPr>
        <w:t>8.</w:t>
      </w:r>
      <w:r w:rsidRPr="00DA5DF2">
        <w:rPr>
          <w:color w:val="auto"/>
          <w:lang w:val="it-IT"/>
        </w:rPr>
        <w:t xml:space="preserve"> ASSETTO MORFOLOGICO DI PROGETTO – QUOTA MEDIA 66,00 m s.l.m.</w:t>
      </w:r>
    </w:p>
    <w:p w14:paraId="083CFFCC" w14:textId="77777777" w:rsidR="003C6C02" w:rsidRPr="00DA5DF2" w:rsidRDefault="001E4B30">
      <w:pPr>
        <w:ind w:firstLine="340"/>
        <w:jc w:val="both"/>
        <w:rPr>
          <w:lang w:val="it-IT"/>
        </w:rPr>
      </w:pPr>
      <w:r w:rsidRPr="00DA5DF2">
        <w:rPr>
          <w:lang w:val="it-IT"/>
        </w:rPr>
        <w:t xml:space="preserve">La superficie finale è definita mediante il modello tridimensionale e i profili di progetto. La quota di 66,00 m s.l.m. è una quota media di riferimento: non deve essere interpretata come </w:t>
      </w:r>
      <w:r w:rsidRPr="00DA5DF2">
        <w:rPr>
          <w:lang w:val="it-IT"/>
        </w:rPr>
        <w:t>imposizione di un unico piano orizzontale. Il progetto prevede invece superfici lievemente inclinate e raccordate alle quote naturali perimetrali, in modo da riprodurre un andamento morfologico plausibile e funzionale.</w:t>
      </w:r>
    </w:p>
    <w:p w14:paraId="272DFCDB" w14:textId="77777777" w:rsidR="003C6C02" w:rsidRPr="00DA5DF2" w:rsidRDefault="001E4B30">
      <w:pPr>
        <w:ind w:firstLine="340"/>
        <w:jc w:val="both"/>
        <w:rPr>
          <w:lang w:val="it-IT"/>
        </w:rPr>
      </w:pPr>
      <w:r w:rsidRPr="00DA5DF2">
        <w:rPr>
          <w:lang w:val="it-IT"/>
        </w:rPr>
        <w:t xml:space="preserve">Il criterio progettuale consiste nel </w:t>
      </w:r>
      <w:r w:rsidRPr="00DA5DF2">
        <w:rPr>
          <w:lang w:val="it-IT"/>
        </w:rPr>
        <w:t>riempire progressivamente le porzioni più depresse e nel raccordare il nuovo piano campagna ai margini senza bruschi salti di quota. Questo approccio riduce le discontinuità, limita le pendenze residue, migliora il comportamento geotecnico dei riporti e co</w:t>
      </w:r>
      <w:r w:rsidRPr="00DA5DF2">
        <w:rPr>
          <w:lang w:val="it-IT"/>
        </w:rPr>
        <w:t>nsente di indirizzare le acque verso linee di deflusso controllate.</w:t>
      </w:r>
    </w:p>
    <w:p w14:paraId="2A4A212F" w14:textId="77777777" w:rsidR="003C6C02" w:rsidRPr="00DA5DF2" w:rsidRDefault="001E4B30">
      <w:pPr>
        <w:ind w:firstLine="340"/>
        <w:jc w:val="both"/>
        <w:rPr>
          <w:lang w:val="it-IT"/>
        </w:rPr>
      </w:pPr>
      <w:r w:rsidRPr="00DA5DF2">
        <w:rPr>
          <w:lang w:val="it-IT"/>
        </w:rPr>
        <w:t xml:space="preserve">Il volume teorico di riempimento indicato negli elaborati è pari a circa 214.174 m³, determinato mediante confronto tra la superficie dello stato attuale e quella di progetto, con </w:t>
      </w:r>
      <w:r w:rsidRPr="00DA5DF2">
        <w:rPr>
          <w:lang w:val="it-IT"/>
        </w:rPr>
        <w:t>metodo delle sezioni ragguagliate e successiva elaborazione tridimensionale. Il dato dovrà essere verificato in corso d’opera attraverso rilievi topografici intermedi e contabilità dei quantitativi effettivamente posti in opera.</w:t>
      </w:r>
    </w:p>
    <w:p w14:paraId="78E7CC12" w14:textId="77777777" w:rsidR="003C6C02" w:rsidRPr="00DA5DF2" w:rsidRDefault="001E4B30">
      <w:pPr>
        <w:pStyle w:val="Titolo1"/>
        <w:rPr>
          <w:color w:val="auto"/>
          <w:lang w:val="it-IT"/>
        </w:rPr>
      </w:pPr>
      <w:r w:rsidRPr="00DA5DF2">
        <w:rPr>
          <w:color w:val="auto"/>
          <w:lang w:val="it-IT"/>
        </w:rPr>
        <w:t>9. MATERIALI DI RIEMPIMENTO: REGIME GIURIDICO, COMPATIBILITÀ E TRACCIABILITÀ</w:t>
      </w:r>
      <w:r w:rsidRPr="00DA5DF2">
        <w:rPr>
          <w:color w:val="auto"/>
          <w:lang w:val="it-IT"/>
        </w:rPr>
      </w:r>
    </w:p>
    <w:p>
      <w:pPr>
        <w:pStyle w:val="Titolo2"/>
      </w:pPr>
      <w:r>
        <w:t>9.1 Regime giuridico adottato</w:t>
      </w:r>
    </w:p>
    <w:p>
      <w:pPr/>
      <w:r>
        <w:t>Il riempimento della depressione estrattiva è realizzato esclusivamente mediante terre e rocce da scavo qualificate quali sottoprodotti ai sensi dell’art. 184-bis del D.Lgs. 152/2006 e del D.P.R. 13 giugno 2017, n. 120. Tale qualificazione è assunta in via esclusiva, costituisce elemento essenziale e vincolante del progetto ed è mantenuta ferma in tutti gli elaborati progettuali.</w:t>
      </w:r>
    </w:p>
    <w:p>
      <w:pPr/>
      <w:r>
        <w:t>Ne consegue che il sito assume la qualificazione di sito di destinazione ai sensi del D.P.R. 120/2017. L’intervento non configura, in nessuna sua parte, un impianto di smaltimento o di recupero di rifiuti e non è soggetto al titolo abilitativo di cui all’art. 208 del D.Lgs. 152/2006.</w:t>
      </w:r>
    </w:p>
    <w:p>
      <w:pPr/>
      <w:r>
        <w:t>È conseguentemente esclusa l’accettazione di:</w:t>
      </w:r>
    </w:p>
    <w:p>
      <w:pPr>
        <w:pStyle w:val="Puntoelenco"/>
      </w:pPr>
      <w:r>
        <w:t>rifiuti di qualsiasi natura, pericolosi e non pericolosi;</w:t>
      </w:r>
    </w:p>
    <w:p>
      <w:pPr>
        <w:pStyle w:val="Puntoelenco"/>
      </w:pPr>
      <w:r>
        <w:t>aggregati riciclati, materie prime seconde e ogni altro materiale derivante da operazioni di recupero di rifiuti, ivi compresi i rifiuti da costruzione e demolizione;</w:t>
      </w:r>
    </w:p>
    <w:p>
      <w:pPr>
        <w:pStyle w:val="Puntoelenco"/>
      </w:pPr>
      <w:r>
        <w:t>terre e rocce da scavo prive della documentazione attestante la qualificazione a sottoprodotto;</w:t>
      </w:r>
    </w:p>
    <w:p>
      <w:pPr>
        <w:pStyle w:val="Puntoelenco"/>
      </w:pPr>
      <w:r>
        <w:t>materiali contenenti amianto;</w:t>
      </w:r>
    </w:p>
    <w:p>
      <w:pPr>
        <w:pStyle w:val="Puntoelenco"/>
      </w:pPr>
      <w:r>
        <w:t>terre e rocce provenienti da siti oggetto di procedimento di bonifica, o comunque non rispondenti ai valori di riferimento assunti al paragrafo 9.3.</w:t>
      </w:r>
    </w:p>
    <w:p>
      <w:pPr/>
      <w:r>
        <w:t>Nessuna disposizione del presente progetto, né degli atti autorizzativi che ne conseguono, può essere interpretata nel senso di consentire il conferimento di materiali diversi da quelli individuati al primo capoverso.</w:t>
      </w:r>
    </w:p>
    <w:p>
      <w:pPr>
        <w:pStyle w:val="Titolo2"/>
      </w:pPr>
      <w:r>
        <w:t>9.2 Adempimenti a monte del conferimento</w:t>
      </w:r>
    </w:p>
    <w:p>
      <w:pPr/>
      <w:r>
        <w:t>Ogni partita conferita proviene da un cantiere di produzione presso il quale è stata perfezionata, prima dell’avvio del trasporto, la procedura di qualificazione prevista dal D.P.R. 120/2017 in ragione delle dimensioni del cantiere di origine e del suo assoggettamento a valutazione di impatto ambientale o ad autorizzazione integrata ambientale: piano di utilizzo per i cantieri di grandi dimensioni soggetti a VIA o ad AIA, dichiarazione di utilizzo negli altri casi.</w:t>
      </w:r>
    </w:p>
    <w:p>
      <w:pPr/>
      <w:r>
        <w:t>Copia dell’atto in forza del quale la partita è qualificata sottoprodotto, unitamente alla documentazione di caratterizzazione del sito di produzione, è acquisita e verificata prima dell’accettazione. In sua assenza il conferimento è respinto; non è ammessa regolarizzazione successiva allo scarico.</w:t>
      </w:r>
    </w:p>
    <w:p>
      <w:pPr>
        <w:pStyle w:val="Titolo2"/>
      </w:pPr>
      <w:r>
        <w:t>9.3 Requisiti di qualità ambientale</w:t>
      </w:r>
    </w:p>
    <w:p>
      <w:pPr/>
      <w:r>
        <w:t>I materiali rispettano i requisiti di qualità ambientale di cui all’Allegato 4 al D.P.R. 120/2017. Il termine di riferimento è costituito dalle Concentrazioni Soglia di Contaminazione della colonna A della Tabella 1, Allegato 5 al Titolo V della Parte Quarta del D.Lgs. 152/2006.</w:t>
      </w:r>
    </w:p>
    <w:p>
      <w:pPr/>
      <w:r>
        <w:t>L’adozione della colonna A discende dalla destinazione agricola dell’area ed è coerente con il criterio già applicato nel Piano di Investigazione Preliminare, i cui esiti hanno formato oggetto di presa d’atto da parte della Regione Campania. Essa è assunta in via cautelativa e non è derogabile: il superamento anche di un solo parametro comporta il respingimento della partita.</w:t>
      </w:r>
    </w:p>
    <w:p>
      <w:pPr>
        <w:pStyle w:val="Titolo2"/>
      </w:pPr>
      <w:r>
        <w:t>9.4 Requisiti fisici e geotecnici</w:t>
      </w:r>
    </w:p>
    <w:p>
      <w:pPr/>
      <w:r>
        <w:t>Oltre ai requisiti ambientali, i materiali possiedono caratteristiche granulometriche, contenuto d’acqua e comportamento meccanico compatibili con la funzione di ricomposizione morfologica e con i requisiti di addensamento di cui al capitolo 10. Sono esclusi i materiali che, per natura o stato, non consentano di conseguire il grado di costipamento richiesto, ovvero che introducano nel corpo di riporto discontinuità di permeabilità tali da alterare il deflusso delle acque di infiltrazione.</w:t>
      </w:r>
    </w:p>
    <w:p>
      <w:pPr/>
      <w:r>
        <w:t>Non è ammessa la presenza di materiali estranei, ancorché in tracce, quali frammenti di laterizio, calcestruzzo, conglomerato bituminoso, materie plastiche, legno o metalli.</w:t>
      </w:r>
    </w:p>
    <w:p>
      <w:pPr>
        <w:pStyle w:val="Titolo2"/>
      </w:pPr>
      <w:r>
        <w:t>9.5 Controllo in accettazione, tracciabilità e registrazione</w:t>
      </w:r>
    </w:p>
    <w:p>
      <w:pPr/>
      <w:r>
        <w:t>Prima dell’avvio dei conferimenti è redatto un Piano di Controllo Qualità dei materiali, quale documento autonomo, che definisce i criteri di accettazione, il set analitico minimo, la frequenza dei controlli in accettazione riferita al volume conferito, la procedura di respingimento e di gestione delle non conformità, nonché le modalità di registrazione e conservazione della documentazione.</w:t>
      </w:r>
    </w:p>
    <w:p>
      <w:pPr/>
      <w:r>
        <w:t>Per ciascun lotto in ingresso sono verificati e registrati il sito di produzione, l’atto di qualificazione a sottoprodotto, la quantità, gli esiti della caratterizzazione e il documento di trasporto. I conferimenti sono annotati in un registro cronologico che riporta altresì la posizione di collocazione del materiale nel corpo di riporto, in modo che ogni volume posto in opera sia riconducibile alla partita di provenienza.</w:t>
      </w:r>
    </w:p>
    <w:p>
      <w:pPr/>
      <w:r>
        <w:t>La Direzione Lavori ha facoltà di disporre in qualsiasi momento controlli analitici ulteriori, anche in contraddittorio, su materiali già accettati o in corso di scarico. La documentazione è conservata per il periodo prescritto e resa disponibile agli organi di controllo. Al termine dell’utilizzo è resa la dichiarazione di avvenuto utilizzo nei termini previsti dal D.P.R. 120/2017.</w:t>
      </w:r>
    </w:p>
    <w:p>
      <w:pPr>
        <w:pStyle w:val="Titolo2"/>
      </w:pPr>
      <w:r>
        <w:t>9.6 Rinvenimenti in corso d’opera</w:t>
      </w:r>
    </w:p>
    <w:p>
      <w:pPr/>
      <w:r>
        <w:t>Qualora nel corso delle lavorazioni siano rinvenuti, nei terreni in posto o nei riporti preesistenti, materiali estranei o indizi di contaminazione non emersi dalle indagini preliminari, le lavorazioni sono sospese nella porzione interessata, è data comunicazione agli enti competenti e si procede ai sensi della Parte Quarta del D.Lgs. 152/2006. La relativa procedura operativa costituisce parte del Piano di Controllo Qualità.</w:t>
      </w:r>
    </w:p>
    <w:p>
      <w:pPr>
        <w:pStyle w:val="Titolo2"/>
      </w:pPr>
      <w:r>
        <w:t>9.7 Terreno vegetale di apporto esterno</w:t>
      </w:r>
    </w:p>
    <w:p>
      <w:pPr/>
      <w:r>
        <w:t>Il terreno vegetale impiegato per la ricostruzione del profilo pedologico di cui al capitolo 12, ove non reperito in sito, è soggetto al medesimo regime giuridico e ai medesimi controlli disciplinati dal presente capitolo, oltre alle verifiche agronomiche ivi previste.</w:t>
      </w:r>
    </w:p>
    <w:p w14:paraId="5D102761" w14:textId="77777777" w:rsidR="003C6C02" w:rsidRPr="00DA5DF2" w:rsidRDefault="001E4B30">
      <w:pPr>
        <w:pStyle w:val="Titolo1"/>
        <w:rPr>
          <w:lang w:val="it-IT"/>
        </w:rPr>
      </w:pPr>
      <w:r w:rsidRPr="00DA5DF2">
        <w:rPr>
          <w:color w:val="auto"/>
          <w:lang w:val="it-IT"/>
        </w:rPr>
        <w:t>10. MODALITÀ ESECUTIVE DEI RIPORTI</w:t>
      </w:r>
    </w:p>
    <w:p w14:paraId="4FC3A59B" w14:textId="77777777" w:rsidR="003C6C02" w:rsidRPr="00DA5DF2" w:rsidRDefault="001E4B30">
      <w:pPr>
        <w:ind w:firstLine="340"/>
        <w:jc w:val="both"/>
        <w:rPr>
          <w:lang w:val="it-IT"/>
        </w:rPr>
      </w:pPr>
      <w:r w:rsidRPr="00DA5DF2">
        <w:rPr>
          <w:lang w:val="it-IT"/>
        </w:rPr>
        <w:t xml:space="preserve">Il </w:t>
      </w:r>
      <w:proofErr w:type="spellStart"/>
      <w:r w:rsidRPr="00DA5DF2">
        <w:rPr>
          <w:lang w:val="it-IT"/>
        </w:rPr>
        <w:t>ritombamento</w:t>
      </w:r>
      <w:proofErr w:type="spellEnd"/>
      <w:r w:rsidRPr="00DA5DF2">
        <w:rPr>
          <w:lang w:val="it-IT"/>
        </w:rPr>
        <w:t xml:space="preserve"> sarà realizzato per strati successivi, distribuiti in maniera uniforme e adeguatamente compattati. Lo spessor</w:t>
      </w:r>
      <w:r w:rsidRPr="00DA5DF2">
        <w:rPr>
          <w:lang w:val="it-IT"/>
        </w:rPr>
        <w:t>e operativo dei singoli strati dovrà essere definito in funzione della granulometria, dell’umidità e delle caratteristiche meccaniche del materiale, nonché dei mezzi di costipamento utilizzati.</w:t>
      </w:r>
    </w:p>
    <w:p w14:paraId="1FB4FE55" w14:textId="77777777" w:rsidR="003C6C02" w:rsidRPr="00DA5DF2" w:rsidRDefault="001E4B30">
      <w:pPr>
        <w:ind w:firstLine="340"/>
        <w:jc w:val="both"/>
        <w:rPr>
          <w:lang w:val="it-IT"/>
        </w:rPr>
      </w:pPr>
      <w:r w:rsidRPr="00DA5DF2">
        <w:rPr>
          <w:lang w:val="it-IT"/>
        </w:rPr>
        <w:t>La posa dovrà procedere secondo una sequenza capace di evitare</w:t>
      </w:r>
      <w:r w:rsidRPr="00DA5DF2">
        <w:rPr>
          <w:lang w:val="it-IT"/>
        </w:rPr>
        <w:t xml:space="preserve"> grandi accumuli localizzati e di mantenere condizioni di stabilità durante tutte le fasi. Particolare cura sarà riservata alle zone di contatto tra i riporti e i terreni esistenti, dove dovranno essere realizzati raccordi progressivi, evitando superfici d</w:t>
      </w:r>
      <w:r w:rsidRPr="00DA5DF2">
        <w:rPr>
          <w:lang w:val="it-IT"/>
        </w:rPr>
        <w:t>i scivolamento o discontinuità idrauliche.</w:t>
      </w:r>
    </w:p>
    <w:p w14:paraId="7D8DC03E" w14:textId="77777777" w:rsidR="003C6C02" w:rsidRPr="00DA5DF2" w:rsidRDefault="001E4B30">
      <w:pPr>
        <w:ind w:firstLine="340"/>
        <w:jc w:val="both"/>
        <w:rPr>
          <w:lang w:val="it-IT"/>
        </w:rPr>
      </w:pPr>
      <w:r w:rsidRPr="00DA5DF2">
        <w:rPr>
          <w:lang w:val="it-IT"/>
        </w:rPr>
        <w:t>Il controllo topografico dovrà accompagnare l’avanzamento dei lavori. Le quote raggiunte, le pendenze e le sezioni realizzate saranno periodicamente confrontate con il modello di progetto, consentendo eventuali co</w:t>
      </w:r>
      <w:r w:rsidRPr="00DA5DF2">
        <w:rPr>
          <w:lang w:val="it-IT"/>
        </w:rPr>
        <w:t>rrezioni prima della formazione degli strati successivi.</w:t>
      </w:r>
    </w:p>
    <w:p w14:paraId="421501A9" w14:textId="77777777" w:rsidR="003C6C02" w:rsidRPr="00DA5DF2" w:rsidRDefault="001E4B30">
      <w:pPr>
        <w:pStyle w:val="Titolo1"/>
        <w:rPr>
          <w:color w:val="auto"/>
          <w:lang w:val="it-IT"/>
        </w:rPr>
      </w:pPr>
      <w:r w:rsidRPr="00DA5DF2">
        <w:rPr>
          <w:color w:val="auto"/>
          <w:lang w:val="it-IT"/>
        </w:rPr>
        <w:t>11. REGIMAZIONE DELLE ACQUE METEORICHE</w:t>
      </w:r>
    </w:p>
    <w:p w14:paraId="3AED830B" w14:textId="5F4031CB" w:rsidR="003C6C02" w:rsidRPr="00DA5DF2" w:rsidRDefault="001E4B30">
      <w:pPr>
        <w:ind w:firstLine="340"/>
        <w:jc w:val="both"/>
        <w:rPr>
          <w:lang w:val="it-IT"/>
        </w:rPr>
      </w:pPr>
      <w:r w:rsidRPr="00DA5DF2">
        <w:rPr>
          <w:lang w:val="it-IT"/>
        </w:rPr>
        <w:t xml:space="preserve">La nuova </w:t>
      </w:r>
      <w:proofErr w:type="gramStart"/>
      <w:r w:rsidRPr="00DA5DF2">
        <w:rPr>
          <w:lang w:val="it-IT"/>
        </w:rPr>
        <w:t xml:space="preserve">morfologia </w:t>
      </w:r>
      <w:r w:rsidRPr="00DA5DF2">
        <w:rPr>
          <w:lang w:val="it-IT"/>
        </w:rPr>
        <w:t xml:space="preserve"> elimina</w:t>
      </w:r>
      <w:proofErr w:type="gramEnd"/>
      <w:r w:rsidRPr="00DA5DF2">
        <w:rPr>
          <w:lang w:val="it-IT"/>
        </w:rPr>
        <w:t xml:space="preserve"> la tendenza attuale alla concentrazione delle acque nel fondo cava. Le superfici finali saranno modellate con pendenze dolci</w:t>
      </w:r>
      <w:r w:rsidRPr="00DA5DF2">
        <w:rPr>
          <w:lang w:val="it-IT"/>
        </w:rPr>
        <w:t xml:space="preserve"> e continue, capaci di favorire il deflusso diffuso e controllato senza generare erosioni.</w:t>
      </w:r>
    </w:p>
    <w:p w14:paraId="44C8FDE2" w14:textId="77777777" w:rsidR="003C6C02" w:rsidRPr="00DA5DF2" w:rsidRDefault="001E4B30">
      <w:pPr>
        <w:ind w:firstLine="340"/>
        <w:jc w:val="both"/>
        <w:rPr>
          <w:lang w:val="it-IT"/>
        </w:rPr>
      </w:pPr>
      <w:r w:rsidRPr="00DA5DF2">
        <w:rPr>
          <w:lang w:val="it-IT"/>
        </w:rPr>
        <w:t>Durante la fase di cantiere potranno essere necessarie opere provvisorie quali fossi di guardia, cunette, canalette e zone di sedimentazione. Nella configurazione fi</w:t>
      </w:r>
      <w:r w:rsidRPr="00DA5DF2">
        <w:rPr>
          <w:lang w:val="it-IT"/>
        </w:rPr>
        <w:t>nale il sistema di drenaggio dovrà integrarsi con il terreno e con la vegetazione, limitando per quanto possibile opere rigide e privilegiando soluzioni naturalistiche compatibili con la stabilità del sito.</w:t>
      </w:r>
    </w:p>
    <w:p w14:paraId="6DC0AC7A" w14:textId="77777777" w:rsidR="003C6C02" w:rsidRPr="00DA5DF2" w:rsidRDefault="001E4B30">
      <w:pPr>
        <w:pStyle w:val="Titolo1"/>
        <w:rPr>
          <w:color w:val="auto"/>
          <w:lang w:val="it-IT"/>
        </w:rPr>
      </w:pPr>
      <w:r w:rsidRPr="00DA5DF2">
        <w:rPr>
          <w:color w:val="auto"/>
          <w:lang w:val="it-IT"/>
        </w:rPr>
        <w:t>12. RECUPERO PEDOLOGICO, AGRONOMICO E VEGETAZIONA</w:t>
      </w:r>
      <w:r w:rsidRPr="00DA5DF2">
        <w:rPr>
          <w:color w:val="auto"/>
          <w:lang w:val="it-IT"/>
        </w:rPr>
        <w:t>LE</w:t>
      </w:r>
    </w:p>
    <w:p w14:paraId="13A5BB4F" w14:textId="77777777" w:rsidR="003C6C02" w:rsidRPr="00DA5DF2" w:rsidRDefault="001E4B30">
      <w:pPr>
        <w:ind w:firstLine="340"/>
        <w:jc w:val="both"/>
        <w:rPr>
          <w:lang w:val="it-IT"/>
        </w:rPr>
      </w:pPr>
      <w:r w:rsidRPr="00DA5DF2">
        <w:rPr>
          <w:lang w:val="it-IT"/>
        </w:rPr>
        <w:t>La Relazione Tecnico-Agrotecnica considera il recupero del suolo parte sostanziale dell’intervento. Dopo il completamento della modellazione dovrà essere ricostituito un top-</w:t>
      </w:r>
      <w:proofErr w:type="spellStart"/>
      <w:r w:rsidRPr="00DA5DF2">
        <w:rPr>
          <w:lang w:val="it-IT"/>
        </w:rPr>
        <w:t>soil</w:t>
      </w:r>
      <w:proofErr w:type="spellEnd"/>
      <w:r w:rsidRPr="00DA5DF2">
        <w:rPr>
          <w:lang w:val="it-IT"/>
        </w:rPr>
        <w:t xml:space="preserve"> continuo, idoneo a sostenere la vegetazione e a restituire funzionalità bi</w:t>
      </w:r>
      <w:r w:rsidRPr="00DA5DF2">
        <w:rPr>
          <w:lang w:val="it-IT"/>
        </w:rPr>
        <w:t xml:space="preserve">ologica alle superfici. La relazione specialistica indica spessori orientativi non inferiori a 40–50 cm nelle aree destinate a </w:t>
      </w:r>
      <w:proofErr w:type="spellStart"/>
      <w:r w:rsidRPr="00DA5DF2">
        <w:rPr>
          <w:lang w:val="it-IT"/>
        </w:rPr>
        <w:t>possibile</w:t>
      </w:r>
      <w:proofErr w:type="spellEnd"/>
      <w:r w:rsidRPr="00DA5DF2">
        <w:rPr>
          <w:lang w:val="it-IT"/>
        </w:rPr>
        <w:t xml:space="preserve"> uso agricolo estensivo e 25–30 cm nelle aree a prevalente funzione naturalistica e di inerbimento.</w:t>
      </w:r>
    </w:p>
    <w:p w14:paraId="580F8A42" w14:textId="77777777" w:rsidR="003C6C02" w:rsidRPr="00DA5DF2" w:rsidRDefault="001E4B30">
      <w:pPr>
        <w:ind w:firstLine="340"/>
        <w:jc w:val="both"/>
        <w:rPr>
          <w:lang w:val="it-IT"/>
        </w:rPr>
      </w:pPr>
      <w:r w:rsidRPr="00DA5DF2">
        <w:rPr>
          <w:lang w:val="it-IT"/>
        </w:rPr>
        <w:t xml:space="preserve">Il terreno vegetale </w:t>
      </w:r>
      <w:r w:rsidRPr="00DA5DF2">
        <w:rPr>
          <w:lang w:val="it-IT"/>
        </w:rPr>
        <w:t xml:space="preserve">dovrà essere esente da rifiuti e materiali estranei, avere caratteristiche fisiche compatibili con l’attecchimento e presentare un adeguato contenuto di sostanza organica. La copertura vegetale permanente avrà anche funzione tecnica </w:t>
      </w:r>
      <w:proofErr w:type="spellStart"/>
      <w:r w:rsidRPr="00DA5DF2">
        <w:rPr>
          <w:lang w:val="it-IT"/>
        </w:rPr>
        <w:t>antierosiva</w:t>
      </w:r>
      <w:proofErr w:type="spellEnd"/>
      <w:r w:rsidRPr="00DA5DF2">
        <w:rPr>
          <w:lang w:val="it-IT"/>
        </w:rPr>
        <w:t>, contribuen</w:t>
      </w:r>
      <w:r w:rsidRPr="00DA5DF2">
        <w:rPr>
          <w:lang w:val="it-IT"/>
        </w:rPr>
        <w:t>do alla stabilizzazione superficiale dei riporti e alla riduzione del ruscellamento.</w:t>
      </w:r>
    </w:p>
    <w:p w14:paraId="6737E788" w14:textId="77777777" w:rsidR="003C6C02" w:rsidRPr="00DA5DF2" w:rsidRDefault="001E4B30">
      <w:pPr>
        <w:ind w:firstLine="340"/>
        <w:jc w:val="both"/>
        <w:rPr>
          <w:lang w:val="it-IT"/>
        </w:rPr>
      </w:pPr>
      <w:r w:rsidRPr="00DA5DF2">
        <w:rPr>
          <w:lang w:val="it-IT"/>
        </w:rPr>
        <w:t>La rinaturalizzazione sarà effettuata mediante inerbimento e impiego di essenze arbustive e arboree autoctone, con particolare attenzione alla continuità con la vegetazion</w:t>
      </w:r>
      <w:r w:rsidRPr="00DA5DF2">
        <w:rPr>
          <w:lang w:val="it-IT"/>
        </w:rPr>
        <w:t>e già presente lungo i margini. Dovrà essere previsto un periodo di manutenzione post-</w:t>
      </w:r>
      <w:proofErr w:type="spellStart"/>
      <w:r w:rsidRPr="00DA5DF2">
        <w:rPr>
          <w:lang w:val="it-IT"/>
        </w:rPr>
        <w:t>operam</w:t>
      </w:r>
      <w:proofErr w:type="spellEnd"/>
      <w:r w:rsidRPr="00DA5DF2">
        <w:rPr>
          <w:lang w:val="it-IT"/>
        </w:rPr>
        <w:t xml:space="preserve"> per controllare l’attecchimento, sostituire le fallanze e correggere eventuali fenomeni erosivi.</w:t>
      </w:r>
    </w:p>
    <w:p w14:paraId="66BA3946" w14:textId="77777777" w:rsidR="003C6C02" w:rsidRPr="00DA5DF2" w:rsidRDefault="001E4B30">
      <w:pPr>
        <w:pStyle w:val="Titolo1"/>
        <w:rPr>
          <w:color w:val="auto"/>
          <w:lang w:val="it-IT"/>
        </w:rPr>
      </w:pPr>
      <w:r w:rsidRPr="00DA5DF2">
        <w:rPr>
          <w:color w:val="auto"/>
          <w:lang w:val="it-IT"/>
        </w:rPr>
        <w:t>13. QUADRO AMBIENTALE E PIANO DI INVESTIGAZIONE</w:t>
      </w:r>
    </w:p>
    <w:p w14:paraId="11342FB7" w14:textId="77777777" w:rsidR="003C6C02" w:rsidRPr="00DA5DF2" w:rsidRDefault="001E4B30">
      <w:pPr>
        <w:ind w:firstLine="340"/>
        <w:jc w:val="both"/>
        <w:rPr>
          <w:lang w:val="it-IT"/>
        </w:rPr>
      </w:pPr>
      <w:r w:rsidRPr="00DA5DF2">
        <w:rPr>
          <w:lang w:val="it-IT"/>
        </w:rPr>
        <w:t>La cava è richiama</w:t>
      </w:r>
      <w:r w:rsidRPr="00DA5DF2">
        <w:rPr>
          <w:lang w:val="it-IT"/>
        </w:rPr>
        <w:t xml:space="preserve">ta nella documentazione quale sito dell’ex SIN “Litorale </w:t>
      </w:r>
      <w:proofErr w:type="spellStart"/>
      <w:r w:rsidRPr="00DA5DF2">
        <w:rPr>
          <w:lang w:val="it-IT"/>
        </w:rPr>
        <w:t>Domitio</w:t>
      </w:r>
      <w:proofErr w:type="spellEnd"/>
      <w:r w:rsidRPr="00DA5DF2">
        <w:rPr>
          <w:lang w:val="it-IT"/>
        </w:rPr>
        <w:t xml:space="preserve"> Flegreo ed Agro Aversano” e nel Piano Regionale di Bonifica, con codice 1075A003. Il Piano di Investigazione Ambientale ha previsto sondaggi, campionamenti di suolo e sottosuolo, piezometri e</w:t>
      </w:r>
      <w:r w:rsidRPr="00DA5DF2">
        <w:rPr>
          <w:lang w:val="it-IT"/>
        </w:rPr>
        <w:t xml:space="preserve"> controlli delle acque sotterranee, fornendo il quadro conoscitivo necessario per impostare il recupero.</w:t>
      </w:r>
    </w:p>
    <w:p w14:paraId="1A172792" w14:textId="77777777" w:rsidR="003C6C02" w:rsidRPr="00DA5DF2" w:rsidRDefault="001E4B30">
      <w:pPr>
        <w:ind w:firstLine="340"/>
        <w:jc w:val="both"/>
        <w:rPr>
          <w:lang w:val="it-IT"/>
        </w:rPr>
      </w:pPr>
      <w:r w:rsidRPr="00DA5DF2">
        <w:rPr>
          <w:lang w:val="it-IT"/>
        </w:rPr>
        <w:t>Le risultanze ambientali devono essere considerate congiuntamente al progetto morfologico. L’esecuzione dei riporti dovrà avvenire senza determinare pe</w:t>
      </w:r>
      <w:r w:rsidRPr="00DA5DF2">
        <w:rPr>
          <w:lang w:val="it-IT"/>
        </w:rPr>
        <w:t>ggioramento delle matrici ambientali e nel rispetto delle eventuali prescrizioni derivanti dal procedimento di caratterizzazione, bonifica o ripristino ambientale.</w:t>
      </w:r>
    </w:p>
    <w:p w14:paraId="0555C656" w14:textId="77777777" w:rsidR="003C6C02" w:rsidRPr="00DA5DF2" w:rsidRDefault="001E4B30">
      <w:pPr>
        <w:pStyle w:val="Titolo1"/>
        <w:rPr>
          <w:color w:val="auto"/>
          <w:lang w:val="it-IT"/>
        </w:rPr>
      </w:pPr>
      <w:r w:rsidRPr="00DA5DF2">
        <w:rPr>
          <w:color w:val="auto"/>
          <w:lang w:val="it-IT"/>
        </w:rPr>
        <w:t>14. COMPATIBILITÀ URBANISTICA, TERRITORIALE E PAESAGGISTICA</w:t>
      </w:r>
    </w:p>
    <w:p w14:paraId="46A690DB" w14:textId="77777777" w:rsidR="003C6C02" w:rsidRPr="00DA5DF2" w:rsidRDefault="001E4B30">
      <w:pPr>
        <w:ind w:firstLine="340"/>
        <w:jc w:val="both"/>
        <w:rPr>
          <w:lang w:val="it-IT"/>
        </w:rPr>
      </w:pPr>
      <w:r w:rsidRPr="00DA5DF2">
        <w:rPr>
          <w:lang w:val="it-IT"/>
        </w:rPr>
        <w:t xml:space="preserve">La Relazione Geologica e quella </w:t>
      </w:r>
      <w:r w:rsidRPr="00DA5DF2">
        <w:rPr>
          <w:lang w:val="it-IT"/>
        </w:rPr>
        <w:t>Agrotecnica indicano la ricaduta dell’area in Zona E – Agricola. La sistemazione finale è coerente con tale contesto poiché non introduce nuove volumetrie edilizie e mira a restituire continuità al suolo e al paesaggio. La stessa scelta di una superficie n</w:t>
      </w:r>
      <w:r w:rsidRPr="00DA5DF2">
        <w:rPr>
          <w:lang w:val="it-IT"/>
        </w:rPr>
        <w:t>on rigidamente pianeggiante, ma raccordata alle quote esterne, risponde all’esigenza di evitare un risultato artificiale.</w:t>
      </w:r>
    </w:p>
    <w:p w14:paraId="7F100390" w14:textId="77777777" w:rsidR="003C6C02" w:rsidRPr="00DA5DF2" w:rsidRDefault="001E4B30">
      <w:pPr>
        <w:ind w:firstLine="340"/>
        <w:jc w:val="both"/>
        <w:rPr>
          <w:lang w:val="it-IT"/>
        </w:rPr>
      </w:pPr>
      <w:r w:rsidRPr="00DA5DF2">
        <w:rPr>
          <w:lang w:val="it-IT"/>
        </w:rPr>
        <w:t>Dovranno comunque essere acquisite e rispettate tutte le autorizzazioni, i pareri e le prescrizioni connesse agli strumenti urbanistic</w:t>
      </w:r>
      <w:r w:rsidRPr="00DA5DF2">
        <w:rPr>
          <w:lang w:val="it-IT"/>
        </w:rPr>
        <w:t>i, alla pianificazione di bacino, al PRAE, al Piano Regionale di Bonifica e alle ulteriori discipline territoriali applicabili.</w:t>
      </w:r>
    </w:p>
    <w:p w14:paraId="24659BA2" w14:textId="77777777" w:rsidR="003C6C02" w:rsidRPr="00DA5DF2" w:rsidRDefault="001E4B30">
      <w:pPr>
        <w:pStyle w:val="Titolo1"/>
        <w:rPr>
          <w:color w:val="auto"/>
          <w:lang w:val="it-IT"/>
        </w:rPr>
      </w:pPr>
      <w:r w:rsidRPr="00DA5DF2">
        <w:rPr>
          <w:color w:val="auto"/>
          <w:lang w:val="it-IT"/>
        </w:rPr>
        <w:t>15. COORDINAMENTO CON LE RELAZIONI SPECIALISTICHE</w:t>
      </w:r>
    </w:p>
    <w:p w14:paraId="6910541D" w14:textId="77777777" w:rsidR="003C6C02" w:rsidRPr="00DA5DF2" w:rsidRDefault="001E4B30">
      <w:pPr>
        <w:ind w:firstLine="340"/>
        <w:jc w:val="both"/>
        <w:rPr>
          <w:lang w:val="it-IT"/>
        </w:rPr>
      </w:pPr>
      <w:r w:rsidRPr="00DA5DF2">
        <w:rPr>
          <w:lang w:val="it-IT"/>
        </w:rPr>
        <w:t>La presente Relazione Generale deve essere letta unitamente alla Relazione Geo</w:t>
      </w:r>
      <w:r w:rsidRPr="00DA5DF2">
        <w:rPr>
          <w:lang w:val="it-IT"/>
        </w:rPr>
        <w:t xml:space="preserve">logica del Dott. </w:t>
      </w:r>
      <w:proofErr w:type="spellStart"/>
      <w:r w:rsidRPr="00DA5DF2">
        <w:rPr>
          <w:lang w:val="it-IT"/>
        </w:rPr>
        <w:t>Geol</w:t>
      </w:r>
      <w:proofErr w:type="spellEnd"/>
      <w:r w:rsidRPr="00DA5DF2">
        <w:rPr>
          <w:lang w:val="it-IT"/>
        </w:rPr>
        <w:t>. Antonio D’Errico, alla Relazione Tecnico-Agrotecnica dell’</w:t>
      </w:r>
      <w:proofErr w:type="spellStart"/>
      <w:r w:rsidRPr="00DA5DF2">
        <w:rPr>
          <w:lang w:val="it-IT"/>
        </w:rPr>
        <w:t>Agr</w:t>
      </w:r>
      <w:proofErr w:type="spellEnd"/>
      <w:r w:rsidRPr="00DA5DF2">
        <w:rPr>
          <w:lang w:val="it-IT"/>
        </w:rPr>
        <w:t>. Dott. Giuseppe Di Caprio, al Piano di Investigazione Ambientale, al rilievo topografico e agli elaborati grafici di progetto. Le relazioni specialistiche convergono sull’</w:t>
      </w:r>
      <w:r w:rsidRPr="00DA5DF2">
        <w:rPr>
          <w:lang w:val="it-IT"/>
        </w:rPr>
        <w:t>impostazione del recupero a quota media 66,00 m s.l.m. e ne approfondiscono rispettivamente gli aspetti geologici-geotecnici, ambientali, pedologici e vegetazionali.</w:t>
      </w:r>
    </w:p>
    <w:p w14:paraId="3277DA91" w14:textId="77777777" w:rsidR="003C6C02" w:rsidRPr="00DA5DF2" w:rsidRDefault="001E4B30">
      <w:pPr>
        <w:ind w:firstLine="340"/>
        <w:jc w:val="both"/>
        <w:rPr>
          <w:lang w:val="it-IT"/>
        </w:rPr>
      </w:pPr>
      <w:r w:rsidRPr="00DA5DF2">
        <w:rPr>
          <w:lang w:val="it-IT"/>
        </w:rPr>
        <w:t>In caso di eventuali differenze tra descrizioni narrative e dati geometrici, per quote, sa</w:t>
      </w:r>
      <w:r w:rsidRPr="00DA5DF2">
        <w:rPr>
          <w:lang w:val="it-IT"/>
        </w:rPr>
        <w:t>gome e volumi dovranno essere assunti come riferimento gli elaborati topografici e le sezioni di progetto approvate, mentre per le specifiche discipline tecniche dovranno prevalere le corrispondenti relazioni specialistiche.</w:t>
      </w:r>
    </w:p>
    <w:p w14:paraId="3B08B415" w14:textId="77777777" w:rsidR="003C6C02" w:rsidRPr="00DA5DF2" w:rsidRDefault="001E4B30">
      <w:pPr>
        <w:pStyle w:val="Titolo1"/>
        <w:rPr>
          <w:color w:val="auto"/>
          <w:lang w:val="it-IT"/>
        </w:rPr>
      </w:pPr>
      <w:r w:rsidRPr="00DA5DF2">
        <w:rPr>
          <w:color w:val="auto"/>
          <w:lang w:val="it-IT"/>
        </w:rPr>
        <w:t>16. FASI DI ATTUAZIONE E CONTRO</w:t>
      </w:r>
      <w:r w:rsidRPr="00DA5DF2">
        <w:rPr>
          <w:color w:val="auto"/>
          <w:lang w:val="it-IT"/>
        </w:rPr>
        <w:t>LLI</w:t>
      </w:r>
    </w:p>
    <w:p w14:paraId="57F16770" w14:textId="77777777" w:rsidR="003C6C02" w:rsidRPr="00DA5DF2" w:rsidRDefault="001E4B30">
      <w:pPr>
        <w:pStyle w:val="Puntoelenco"/>
        <w:jc w:val="both"/>
        <w:rPr>
          <w:lang w:val="it-IT"/>
        </w:rPr>
      </w:pPr>
      <w:r w:rsidRPr="00DA5DF2">
        <w:rPr>
          <w:lang w:val="it-IT"/>
        </w:rPr>
        <w:t>allestimento del cantiere, delimitazione delle aree operative e rilievo di tracciamento;</w:t>
      </w:r>
    </w:p>
    <w:p w14:paraId="631A1D69" w14:textId="77777777" w:rsidR="003C6C02" w:rsidRPr="00DA5DF2" w:rsidRDefault="001E4B30">
      <w:pPr>
        <w:pStyle w:val="Puntoelenco"/>
        <w:jc w:val="both"/>
        <w:rPr>
          <w:lang w:val="it-IT"/>
        </w:rPr>
      </w:pPr>
      <w:r w:rsidRPr="00DA5DF2">
        <w:rPr>
          <w:lang w:val="it-IT"/>
        </w:rPr>
        <w:t>predisposizione delle opere provvisorie per la gestione delle acque meteoriche;</w:t>
      </w:r>
    </w:p>
    <w:p w14:paraId="7BE72A4B" w14:textId="77777777" w:rsidR="003C6C02" w:rsidRPr="00DA5DF2" w:rsidRDefault="001E4B30">
      <w:pPr>
        <w:pStyle w:val="Puntoelenco"/>
        <w:jc w:val="both"/>
        <w:rPr>
          <w:lang w:val="it-IT"/>
        </w:rPr>
      </w:pPr>
      <w:r w:rsidRPr="00DA5DF2">
        <w:rPr>
          <w:lang w:val="it-IT"/>
        </w:rPr>
        <w:t xml:space="preserve">controllo documentale e, ove previsto, analitico dei materiali in </w:t>
      </w:r>
      <w:r w:rsidRPr="00DA5DF2">
        <w:rPr>
          <w:lang w:val="it-IT"/>
        </w:rPr>
        <w:t>ingresso;</w:t>
      </w:r>
    </w:p>
    <w:p w14:paraId="6E4E87B0" w14:textId="77777777" w:rsidR="003C6C02" w:rsidRPr="00DA5DF2" w:rsidRDefault="001E4B30">
      <w:pPr>
        <w:pStyle w:val="Puntoelenco"/>
        <w:jc w:val="both"/>
        <w:rPr>
          <w:lang w:val="it-IT"/>
        </w:rPr>
      </w:pPr>
      <w:r w:rsidRPr="00DA5DF2">
        <w:rPr>
          <w:lang w:val="it-IT"/>
        </w:rPr>
        <w:t>formazione progressiva dei riporti, stesa e compattazione per strati;</w:t>
      </w:r>
    </w:p>
    <w:p w14:paraId="55B8624C" w14:textId="77777777" w:rsidR="003C6C02" w:rsidRPr="00DA5DF2" w:rsidRDefault="001E4B30">
      <w:pPr>
        <w:pStyle w:val="Puntoelenco"/>
        <w:jc w:val="both"/>
        <w:rPr>
          <w:lang w:val="it-IT"/>
        </w:rPr>
      </w:pPr>
      <w:r w:rsidRPr="00DA5DF2">
        <w:rPr>
          <w:lang w:val="it-IT"/>
        </w:rPr>
        <w:t>rilievi topografici intermedi e verifica dei volumi e delle quote;</w:t>
      </w:r>
    </w:p>
    <w:p w14:paraId="1D9FE516" w14:textId="77777777" w:rsidR="003C6C02" w:rsidRPr="00DA5DF2" w:rsidRDefault="001E4B30">
      <w:pPr>
        <w:pStyle w:val="Puntoelenco"/>
        <w:jc w:val="both"/>
        <w:rPr>
          <w:lang w:val="it-IT"/>
        </w:rPr>
      </w:pPr>
      <w:r w:rsidRPr="00DA5DF2">
        <w:rPr>
          <w:lang w:val="it-IT"/>
        </w:rPr>
        <w:t>modellazione finale fino alla quota media di 66,00 m s.l.m. e formazione dei raccordi;</w:t>
      </w:r>
    </w:p>
    <w:p w14:paraId="1A2450EA" w14:textId="77777777" w:rsidR="003C6C02" w:rsidRPr="00DA5DF2" w:rsidRDefault="001E4B30">
      <w:pPr>
        <w:pStyle w:val="Puntoelenco"/>
        <w:jc w:val="both"/>
        <w:rPr>
          <w:lang w:val="it-IT"/>
        </w:rPr>
      </w:pPr>
      <w:r w:rsidRPr="00DA5DF2">
        <w:rPr>
          <w:lang w:val="it-IT"/>
        </w:rPr>
        <w:t>stesa del terreno vege</w:t>
      </w:r>
      <w:r w:rsidRPr="00DA5DF2">
        <w:rPr>
          <w:lang w:val="it-IT"/>
        </w:rPr>
        <w:t>tale, sistemazione pedologica e inerbimento;</w:t>
      </w:r>
    </w:p>
    <w:p w14:paraId="7E40E544" w14:textId="77777777" w:rsidR="003C6C02" w:rsidRPr="00DA5DF2" w:rsidRDefault="001E4B30">
      <w:pPr>
        <w:pStyle w:val="Puntoelenco"/>
        <w:jc w:val="both"/>
        <w:rPr>
          <w:lang w:val="it-IT"/>
        </w:rPr>
      </w:pPr>
      <w:r w:rsidRPr="00DA5DF2">
        <w:rPr>
          <w:lang w:val="it-IT"/>
        </w:rPr>
        <w:t>piantumazione delle essenze previste, manutenzione e monitoraggio post-</w:t>
      </w:r>
      <w:proofErr w:type="spellStart"/>
      <w:r w:rsidRPr="00DA5DF2">
        <w:rPr>
          <w:lang w:val="it-IT"/>
        </w:rPr>
        <w:t>operam</w:t>
      </w:r>
      <w:proofErr w:type="spellEnd"/>
      <w:r w:rsidRPr="00DA5DF2">
        <w:rPr>
          <w:lang w:val="it-IT"/>
        </w:rPr>
        <w:t>.</w:t>
      </w:r>
    </w:p>
    <w:p w14:paraId="1AA84DC1" w14:textId="77777777" w:rsidR="003C6C02" w:rsidRPr="00DA5DF2" w:rsidRDefault="001E4B30">
      <w:pPr>
        <w:ind w:firstLine="340"/>
        <w:jc w:val="both"/>
        <w:rPr>
          <w:lang w:val="it-IT"/>
        </w:rPr>
      </w:pPr>
      <w:r w:rsidRPr="00DA5DF2">
        <w:rPr>
          <w:lang w:val="it-IT"/>
        </w:rPr>
        <w:t>La documentazione generale già predisposta ipotizza una fase di conferimento e formazione dei riporti nell’ordine di 12–18 mesi, seg</w:t>
      </w:r>
      <w:r w:rsidRPr="00DA5DF2">
        <w:rPr>
          <w:lang w:val="it-IT"/>
        </w:rPr>
        <w:t>uita dalla modellazione finale, dalla rinaturalizzazione e da un periodo di monitoraggio post-</w:t>
      </w:r>
      <w:proofErr w:type="spellStart"/>
      <w:r w:rsidRPr="00DA5DF2">
        <w:rPr>
          <w:lang w:val="it-IT"/>
        </w:rPr>
        <w:t>operam</w:t>
      </w:r>
      <w:proofErr w:type="spellEnd"/>
      <w:r w:rsidRPr="00DA5DF2">
        <w:rPr>
          <w:lang w:val="it-IT"/>
        </w:rPr>
        <w:t>. La durata effettiva resterà subordinata ai quantitativi disponibili, al ritmo autorizzato dei trasporti e alle prescrizioni degli Enti.</w:t>
      </w:r>
    </w:p>
    <w:p w14:paraId="45BB95E4" w14:textId="77777777" w:rsidR="003C6C02" w:rsidRPr="00DA5DF2" w:rsidRDefault="001E4B30">
      <w:pPr>
        <w:pStyle w:val="Titolo1"/>
        <w:rPr>
          <w:color w:val="auto"/>
          <w:lang w:val="it-IT"/>
        </w:rPr>
      </w:pPr>
      <w:r w:rsidRPr="00DA5DF2">
        <w:rPr>
          <w:color w:val="auto"/>
          <w:lang w:val="it-IT"/>
        </w:rPr>
        <w:t>17. CONCLUSIONI</w:t>
      </w:r>
    </w:p>
    <w:p w14:paraId="48722F2F" w14:textId="77777777" w:rsidR="003C6C02" w:rsidRPr="00DA5DF2" w:rsidRDefault="001E4B30">
      <w:pPr>
        <w:ind w:firstLine="340"/>
        <w:jc w:val="both"/>
        <w:rPr>
          <w:lang w:val="it-IT"/>
        </w:rPr>
      </w:pPr>
      <w:r w:rsidRPr="00DA5DF2">
        <w:rPr>
          <w:lang w:val="it-IT"/>
        </w:rPr>
        <w:t>Il</w:t>
      </w:r>
      <w:r w:rsidRPr="00DA5DF2">
        <w:rPr>
          <w:lang w:val="it-IT"/>
        </w:rPr>
        <w:t xml:space="preserve"> progetto di recupero ambientale della ex Cava Ventrone è finalizzato a risolvere in maniera definitiva la principale criticità del sito, rappresentata dalla permanenza del vuoto estrattivo e dalla conseguente discontinuità morfologica, idraulica e paesagg</w:t>
      </w:r>
      <w:r w:rsidRPr="00DA5DF2">
        <w:rPr>
          <w:lang w:val="it-IT"/>
        </w:rPr>
        <w:t>istica. La quota media di progetto pari a 66,00 m s.l.m. consente di raccordare la nuova superficie ai terreni circostanti e di ricostruire un assetto più vicino alla morfologia naturale.</w:t>
      </w:r>
    </w:p>
    <w:p w14:paraId="5F88F25E" w14:textId="77777777" w:rsidR="003C6C02" w:rsidRPr="00DA5DF2" w:rsidRDefault="001E4B30">
      <w:pPr>
        <w:ind w:firstLine="340"/>
        <w:jc w:val="both"/>
        <w:rPr>
          <w:lang w:val="it-IT"/>
        </w:rPr>
      </w:pPr>
      <w:r w:rsidRPr="00DA5DF2">
        <w:rPr>
          <w:lang w:val="it-IT"/>
        </w:rPr>
        <w:t>L’intervento risulta coerente con l’impostazione del Piano di Recupe</w:t>
      </w:r>
      <w:r w:rsidRPr="00DA5DF2">
        <w:rPr>
          <w:lang w:val="it-IT"/>
        </w:rPr>
        <w:t>ro Ambientale della Provincia di Caserta adottato nel quadro dell’O.P.C.M. n. 3100/2000 e con i principi delle relative Norme Tecniche di Attuazione richiamati nella documentazione progettuale: messa in sicurezza, riequilibrio idrogeologico, risanamento pa</w:t>
      </w:r>
      <w:r w:rsidRPr="00DA5DF2">
        <w:rPr>
          <w:lang w:val="it-IT"/>
        </w:rPr>
        <w:t xml:space="preserve">esaggistico e recupero della funzionalità ambientale. In particolare, il </w:t>
      </w:r>
      <w:proofErr w:type="spellStart"/>
      <w:r w:rsidRPr="00DA5DF2">
        <w:rPr>
          <w:lang w:val="it-IT"/>
        </w:rPr>
        <w:t>ritombamento</w:t>
      </w:r>
      <w:proofErr w:type="spellEnd"/>
      <w:r w:rsidRPr="00DA5DF2">
        <w:rPr>
          <w:lang w:val="it-IT"/>
        </w:rPr>
        <w:t xml:space="preserve"> controllato del vuoto estrattivo, essendo eseguito al di sopra della falda e con materiali idonei e tracciati, rappresenta lo strumento tecnico attraverso il quale viene </w:t>
      </w:r>
      <w:r w:rsidRPr="00DA5DF2">
        <w:rPr>
          <w:lang w:val="it-IT"/>
        </w:rPr>
        <w:t>perseguita la ricomposizione morfologica.</w:t>
      </w:r>
    </w:p>
    <w:p w14:paraId="23C6E740" w14:textId="77777777" w:rsidR="003C6C02" w:rsidRPr="00DA5DF2" w:rsidRDefault="001E4B30">
      <w:pPr>
        <w:ind w:firstLine="340"/>
        <w:jc w:val="both"/>
        <w:rPr>
          <w:lang w:val="it-IT"/>
        </w:rPr>
      </w:pPr>
      <w:r w:rsidRPr="00DA5DF2">
        <w:rPr>
          <w:lang w:val="it-IT"/>
        </w:rPr>
        <w:t>La soluzione è supportata dalle indagini geologiche, ambientali e agrotecniche eseguite. Il recupero dovrà essere realizzato come processo unitario: qualità dei materiali, posa e compattazione, controllo topografic</w:t>
      </w:r>
      <w:r w:rsidRPr="00DA5DF2">
        <w:rPr>
          <w:lang w:val="it-IT"/>
        </w:rPr>
        <w:t>o, gestione delle acque, ricostruzione del top-</w:t>
      </w:r>
      <w:proofErr w:type="spellStart"/>
      <w:r w:rsidRPr="00DA5DF2">
        <w:rPr>
          <w:lang w:val="it-IT"/>
        </w:rPr>
        <w:t>soil</w:t>
      </w:r>
      <w:proofErr w:type="spellEnd"/>
      <w:r w:rsidRPr="00DA5DF2">
        <w:rPr>
          <w:lang w:val="it-IT"/>
        </w:rPr>
        <w:t xml:space="preserve"> e rinaturalizzazione non costituiscono opere separate, ma elementi concorrenti al raggiungimento del risultato finale.</w:t>
      </w:r>
    </w:p>
    <w:p w14:paraId="20A259B2" w14:textId="77777777" w:rsidR="003C6C02" w:rsidRPr="00DA5DF2" w:rsidRDefault="001E4B30">
      <w:pPr>
        <w:ind w:firstLine="340"/>
        <w:jc w:val="both"/>
        <w:rPr>
          <w:lang w:val="it-IT"/>
        </w:rPr>
      </w:pPr>
      <w:r w:rsidRPr="00DA5DF2">
        <w:rPr>
          <w:lang w:val="it-IT"/>
        </w:rPr>
        <w:t>Il volume teorico di circa 214.174 m³ dovrà essere verificato durante l’esecuzione me</w:t>
      </w:r>
      <w:r w:rsidRPr="00DA5DF2">
        <w:rPr>
          <w:lang w:val="it-IT"/>
        </w:rPr>
        <w:t>diante rilievi progressivi. A conclusione dei lavori l’area dovrà presentare una superficie morfologicamente continua, stabile, drenante e vegetata, idonea al reinserimento nel contesto agricolo-naturalistico e coerente con gli obiettivi di riqualificazion</w:t>
      </w:r>
      <w:r w:rsidRPr="00DA5DF2">
        <w:rPr>
          <w:lang w:val="it-IT"/>
        </w:rPr>
        <w:t>e territoriale fissati dal Piano per le cave dismesse della Provincia di Caserta.</w:t>
      </w:r>
    </w:p>
    <w:p w14:paraId="7178DA68" w14:textId="77777777" w:rsidR="00DA5DF2" w:rsidRPr="00DA5DF2" w:rsidRDefault="001E4B30" w:rsidP="00DA5DF2">
      <w:pPr>
        <w:jc w:val="center"/>
        <w:rPr>
          <w:b/>
          <w:lang w:val="it-IT"/>
        </w:rPr>
      </w:pPr>
      <w:r w:rsidRPr="00DA5DF2">
        <w:rPr>
          <w:b/>
          <w:lang w:val="it-IT"/>
        </w:rPr>
        <w:t>Il Tecnico</w:t>
      </w:r>
    </w:p>
    <w:p w14:paraId="0F57B42B" w14:textId="534AA3C0" w:rsidR="003C6C02" w:rsidRPr="00DA5DF2" w:rsidRDefault="001E4B30" w:rsidP="00DA5DF2">
      <w:pPr>
        <w:jc w:val="center"/>
        <w:rPr>
          <w:lang w:val="it-IT"/>
        </w:rPr>
      </w:pPr>
      <w:r w:rsidRPr="00DA5DF2">
        <w:rPr>
          <w:lang w:val="it-IT"/>
        </w:rPr>
        <w:t>Dott. Ing. Salvatore Ribattezzato</w:t>
      </w:r>
    </w:p>
    <w:sectPr w:rsidR="003C6C02" w:rsidRPr="00DA5DF2" w:rsidSect="00034616">
      <w:headerReference w:type="default" r:id="rId8"/>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791B92" w14:textId="77777777" w:rsidR="001E4B30" w:rsidRDefault="001E4B30">
      <w:pPr>
        <w:spacing w:after="0" w:line="240" w:lineRule="auto"/>
      </w:pPr>
      <w:r>
        <w:separator/>
      </w:r>
    </w:p>
  </w:endnote>
  <w:endnote w:type="continuationSeparator" w:id="0">
    <w:p w14:paraId="3969EC03" w14:textId="77777777" w:rsidR="001E4B30" w:rsidRDefault="001E4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84DCF1" w14:textId="77777777" w:rsidR="003C6C02" w:rsidRDefault="001E4B30">
    <w:pPr>
      <w:pStyle w:val="Pidipagina"/>
      <w:jc w:val="center"/>
    </w:pPr>
    <w:r>
      <w:t xml:space="preserve">Pagina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1816C7" w14:textId="77777777" w:rsidR="001E4B30" w:rsidRDefault="001E4B30">
      <w:pPr>
        <w:spacing w:after="0" w:line="240" w:lineRule="auto"/>
      </w:pPr>
      <w:r>
        <w:separator/>
      </w:r>
    </w:p>
  </w:footnote>
  <w:footnote w:type="continuationSeparator" w:id="0">
    <w:p w14:paraId="0E1F2D94" w14:textId="77777777" w:rsidR="001E4B30" w:rsidRDefault="001E4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653AF" w14:textId="77777777" w:rsidR="003C6C02" w:rsidRDefault="001E4B30">
    <w:pPr>
      <w:pStyle w:val="Intestazione"/>
      <w:jc w:val="center"/>
    </w:pPr>
    <w:r>
      <w:rPr>
        <w:b/>
        <w:sz w:val="18"/>
      </w:rPr>
      <w:t>COMUNE DI SAN FELICE A CANCELLO (CE)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5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B30"/>
    <w:rsid w:val="0029639D"/>
    <w:rsid w:val="00326F90"/>
    <w:rsid w:val="003C6C02"/>
    <w:rsid w:val="00525956"/>
    <w:rsid w:val="00AA1D8D"/>
    <w:rsid w:val="00B47730"/>
    <w:rsid w:val="00CB0664"/>
    <w:rsid w:val="00DA5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6E19B"/>
  <w14:defaultImageDpi w14:val="300"/>
  <w15:docId w15:val="{BAD89C9E-74C3-4286-929C-5295EF00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Arial" w:hAnsi="Arial"/>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3103</Words>
  <Characters>17691</Characters>
  <Application>Microsoft Office Word</Application>
  <DocSecurity>0</DocSecurity>
  <Lines>147</Lines>
  <Paragraphs>41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Utente</cp:lastModifiedBy>
  <cp:revision>2</cp:revision>
  <dcterms:created xsi:type="dcterms:W3CDTF">2026-09-01T07:07:00Z</dcterms:created>
  <dcterms:modified xsi:type="dcterms:W3CDTF">2026-09-01T07:07:00Z</dcterms:modified>
  <cp:category/>
</cp:coreProperties>
</file>