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Build a Maintainable Knowledge Asset</w:t>
      </w:r>
    </w:p>
    <w:p>
      <w:pPr>
        <w:pStyle w:val="Heading1"/>
      </w:pPr>
      <w:r>
        <w:t>Capture</w:t>
      </w:r>
    </w:p>
    <w:p>
      <w:pPr>
        <w:numPr>
          <w:ilvl w:val="0"/>
          <w:numId w:val="1"/>
        </w:numPr>
      </w:pPr>
      <w:r>
        <w:t>Save useful information from web pages, documents, and AI conversations.</w:t>
      </w:r>
    </w:p>
    <w:p>
      <w:pPr>
        <w:numPr>
          <w:ilvl w:val="0"/>
          <w:numId w:val="1"/>
        </w:numPr>
      </w:pPr>
      <w:r>
        <w:t>Keep source context when it helps future review.</w:t>
      </w:r>
    </w:p>
    <w:p>
      <w:pPr>
        <w:pStyle w:val="Heading1"/>
      </w:pPr>
      <w:r>
        <w:t>Structure</w:t>
      </w:r>
    </w:p>
    <w:p>
      <w:pPr>
        <w:numPr>
          <w:ilvl w:val="0"/>
          <w:numId w:val="1"/>
        </w:numPr>
      </w:pPr>
      <w:r>
        <w:t>Use headings for the main flow.</w:t>
      </w:r>
    </w:p>
    <w:p>
      <w:pPr>
        <w:numPr>
          <w:ilvl w:val="0"/>
          <w:numId w:val="1"/>
        </w:numPr>
      </w:pPr>
      <w:r>
        <w:t>Use lists for decisions and open questions.</w:t>
      </w:r>
    </w:p>
    <w:p>
      <w:pPr>
        <w:pStyle w:val="Heading1"/>
      </w:pPr>
      <w:r>
        <w:t>Review</w:t>
      </w:r>
    </w:p>
    <w:p>
      <w:pPr>
        <w:numPr>
          <w:ilvl w:val="0"/>
          <w:numId w:val="1"/>
        </w:numPr>
      </w:pPr>
      <w:r>
        <w:t>Read the Markdown first.</w:t>
      </w:r>
    </w:p>
    <w:p>
      <w:pPr>
        <w:numPr>
          <w:ilvl w:val="0"/>
          <w:numId w:val="1"/>
        </w:numPr>
      </w:pPr>
      <w:r>
        <w:t>Use the Universal Mind Map to inspect structure.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/>
</file>