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2DC" w:rsidRDefault="000A42DC" w:rsidP="004F5699">
      <w:proofErr w:type="spellStart"/>
      <w:r>
        <w:t>Bifloor</w:t>
      </w:r>
      <w:proofErr w:type="spellEnd"/>
      <w:r>
        <w:t>, yerden ısıtmalı döşemelerin ses yalıtımı için ideal çözümler sunan bir ses ve ısı yalıtım levhasıdır. 800 kg /m³ yoğunluk ve 10 mm kalınlıktaki SBR kauçuk levhanın, 20 mm kalınlık, 100 kg/m³ yoğunluktaki polyester elyaf plakaya birleştirilmesinden oluşur</w:t>
      </w:r>
      <w:r w:rsidR="00A97063">
        <w:t xml:space="preserve">. Levha </w:t>
      </w:r>
      <w:r>
        <w:t>1,00</w:t>
      </w:r>
      <w:r w:rsidR="00A97063">
        <w:t>m eninde ve 1,20 m boyundadır.</w:t>
      </w:r>
      <w:r>
        <w:t xml:space="preserve"> </w:t>
      </w:r>
      <w:r w:rsidR="00CB651D">
        <w:t xml:space="preserve">Darbe sesi </w:t>
      </w:r>
      <w:proofErr w:type="spellStart"/>
      <w:r w:rsidR="00CB651D">
        <w:t>azaltım</w:t>
      </w:r>
      <w:proofErr w:type="spellEnd"/>
      <w:r w:rsidR="00CB651D">
        <w:t xml:space="preserve"> değeri 32 </w:t>
      </w:r>
      <w:proofErr w:type="spellStart"/>
      <w:r w:rsidR="00CB651D">
        <w:t>dB</w:t>
      </w:r>
      <w:proofErr w:type="spellEnd"/>
      <w:r>
        <w:t xml:space="preserve"> ( UNI EN ISO 10140-3:2015)</w:t>
      </w:r>
      <w:r w:rsidR="00CB651D">
        <w:t>’</w:t>
      </w:r>
      <w:proofErr w:type="spellStart"/>
      <w:r w:rsidR="00CB651D">
        <w:t>dir</w:t>
      </w:r>
      <w:proofErr w:type="spellEnd"/>
      <w:r>
        <w:t>. Termal g</w:t>
      </w:r>
      <w:r w:rsidR="00A97063">
        <w:t>eçirgenlik katsayısı 0,047 W/</w:t>
      </w:r>
      <w:proofErr w:type="spellStart"/>
      <w:r w:rsidR="00A97063">
        <w:t>mK’</w:t>
      </w:r>
      <w:r>
        <w:t>dir</w:t>
      </w:r>
      <w:proofErr w:type="spellEnd"/>
      <w:r>
        <w:t>.</w:t>
      </w:r>
      <w:bookmarkStart w:id="0" w:name="_GoBack"/>
      <w:bookmarkEnd w:id="0"/>
    </w:p>
    <w:sectPr w:rsidR="000A4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F78"/>
    <w:rsid w:val="000A03B4"/>
    <w:rsid w:val="000A42DC"/>
    <w:rsid w:val="001C3F78"/>
    <w:rsid w:val="004F5699"/>
    <w:rsid w:val="0077796D"/>
    <w:rsid w:val="00904562"/>
    <w:rsid w:val="009A431A"/>
    <w:rsid w:val="009D6C55"/>
    <w:rsid w:val="00A97063"/>
    <w:rsid w:val="00CB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1E44"/>
  <w15:chartTrackingRefBased/>
  <w15:docId w15:val="{58D76205-6CA4-4C0B-9DE7-90F8A9D3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8</cp:revision>
  <dcterms:created xsi:type="dcterms:W3CDTF">2025-12-11T07:21:00Z</dcterms:created>
  <dcterms:modified xsi:type="dcterms:W3CDTF">2025-12-16T12:54:00Z</dcterms:modified>
</cp:coreProperties>
</file>