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C22" w:rsidRDefault="003056AA" w:rsidP="007078A4">
      <w:proofErr w:type="spellStart"/>
      <w:r>
        <w:t>Grei</w:t>
      </w:r>
      <w:proofErr w:type="spellEnd"/>
      <w:r>
        <w:t xml:space="preserve">, </w:t>
      </w:r>
      <w:proofErr w:type="gramStart"/>
      <w:r>
        <w:t>prestijli</w:t>
      </w:r>
      <w:proofErr w:type="gramEnd"/>
      <w:r>
        <w:t xml:space="preserve"> yapıların zemin yalıtımı için tasarla</w:t>
      </w:r>
      <w:r w:rsidR="007078A4">
        <w:t>nmış üstün nitelikli bir ses yalıtım şiltesidir.</w:t>
      </w:r>
      <w:r>
        <w:t xml:space="preserve"> Malzemeyi oluşturan EPDM ve SBR granülleri sayesinde yüksek mekanik ve akustik yalıtım özelliklerine sahip olan ürün her türlü döşeme sisteminin ses yalıtımında kullanılabili</w:t>
      </w:r>
      <w:r w:rsidR="007078A4">
        <w:t>r. Esnek ve elastik yapıdaki</w:t>
      </w:r>
      <w:r>
        <w:t xml:space="preserve"> ürün altta yer alan zemin ile mükemmel bir şekilde uyum sağlar. Kendinden yapışkanlı </w:t>
      </w:r>
    </w:p>
    <w:p w:rsidR="007078A4" w:rsidRDefault="007078A4" w:rsidP="007078A4">
      <w:proofErr w:type="spellStart"/>
      <w:r>
        <w:t>Grei</w:t>
      </w:r>
      <w:proofErr w:type="spellEnd"/>
      <w:r>
        <w:t xml:space="preserve">; </w:t>
      </w:r>
      <w:r>
        <w:t xml:space="preserve">EPDM ve </w:t>
      </w:r>
      <w:r>
        <w:t xml:space="preserve">SBR kauçuk granüllerinin yırtılmaz </w:t>
      </w:r>
      <w:proofErr w:type="spellStart"/>
      <w:r>
        <w:t>non-wowen</w:t>
      </w:r>
      <w:proofErr w:type="spellEnd"/>
      <w:r>
        <w:t xml:space="preserve"> örtüye lamine edilmesiyle oluşturulmuş yüzer döşeme ses yalıtım şiltesidir. Bindirme yerleri ( 4cm ) kendinden yapışkanlıdır. </w:t>
      </w:r>
      <w:r>
        <w:t>7</w:t>
      </w:r>
      <w:r>
        <w:t xml:space="preserve"> mm yalıtım kalınlığında,  1,00 m eninde 5,00 m boyundadır.</w:t>
      </w:r>
      <w:r>
        <w:t xml:space="preserve"> 2,8</w:t>
      </w:r>
      <w:r>
        <w:t xml:space="preserve">0 kg /m² ağırlığındadır. Darbe sesi </w:t>
      </w:r>
      <w:proofErr w:type="spellStart"/>
      <w:r>
        <w:t>azaltım</w:t>
      </w:r>
      <w:proofErr w:type="spellEnd"/>
      <w:r>
        <w:t xml:space="preserve"> değeri ∆ </w:t>
      </w:r>
      <w:proofErr w:type="spellStart"/>
      <w:r>
        <w:t>Lnw</w:t>
      </w:r>
      <w:proofErr w:type="spellEnd"/>
      <w:r>
        <w:t xml:space="preserve"> = 24 </w:t>
      </w:r>
      <w:proofErr w:type="spellStart"/>
      <w:r>
        <w:t>dB</w:t>
      </w:r>
      <w:proofErr w:type="spellEnd"/>
      <w:r>
        <w:t xml:space="preserve"> ( UNI EN ISO 10140-3:2015 )’</w:t>
      </w:r>
      <w:proofErr w:type="spellStart"/>
      <w:r>
        <w:t>dir</w:t>
      </w:r>
      <w:proofErr w:type="spellEnd"/>
      <w:r>
        <w:t xml:space="preserve">. </w:t>
      </w:r>
      <w:r>
        <w:t>8</w:t>
      </w:r>
      <w:r>
        <w:t xml:space="preserve"> MN/m³ dinamik </w:t>
      </w:r>
      <w:proofErr w:type="spellStart"/>
      <w:r>
        <w:t>rijitlik</w:t>
      </w:r>
      <w:proofErr w:type="spellEnd"/>
      <w:r>
        <w:t xml:space="preserve"> değerindeki ürünün termal geçirgenli</w:t>
      </w:r>
      <w:r>
        <w:t>k katsayısı 0,064</w:t>
      </w:r>
      <w:r>
        <w:t xml:space="preserve"> W/</w:t>
      </w:r>
      <w:proofErr w:type="spellStart"/>
      <w:r>
        <w:t>mK’dir</w:t>
      </w:r>
      <w:proofErr w:type="spellEnd"/>
      <w:r>
        <w:t>. Geri dönüşümlü malzeme</w:t>
      </w:r>
      <w:r>
        <w:t xml:space="preserve"> oranı 88</w:t>
      </w:r>
      <w:r>
        <w:t xml:space="preserve">% </w:t>
      </w:r>
      <w:proofErr w:type="spellStart"/>
      <w:r>
        <w:t>dır</w:t>
      </w:r>
      <w:proofErr w:type="spellEnd"/>
      <w:r>
        <w:t>.</w:t>
      </w:r>
    </w:p>
    <w:p w:rsidR="00584D51" w:rsidRDefault="00584D51">
      <w:bookmarkStart w:id="0" w:name="_GoBack"/>
      <w:bookmarkEnd w:id="0"/>
    </w:p>
    <w:sectPr w:rsidR="00584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FE"/>
    <w:rsid w:val="001D0E6E"/>
    <w:rsid w:val="003056AA"/>
    <w:rsid w:val="00584D51"/>
    <w:rsid w:val="005B1E6A"/>
    <w:rsid w:val="00692C22"/>
    <w:rsid w:val="007078A4"/>
    <w:rsid w:val="009A78FE"/>
    <w:rsid w:val="00A2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3EAB"/>
  <w15:chartTrackingRefBased/>
  <w15:docId w15:val="{AD82A468-4530-42FE-989B-748CA75B7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7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7</cp:revision>
  <dcterms:created xsi:type="dcterms:W3CDTF">2025-12-10T12:00:00Z</dcterms:created>
  <dcterms:modified xsi:type="dcterms:W3CDTF">2025-12-16T12:44:00Z</dcterms:modified>
</cp:coreProperties>
</file>