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31A" w:rsidRDefault="006959E3">
      <w:proofErr w:type="spellStart"/>
      <w:r>
        <w:t>Highmat</w:t>
      </w:r>
      <w:proofErr w:type="spellEnd"/>
      <w:r>
        <w:t>, tüm döşeme tiplerine uyumlu ve</w:t>
      </w:r>
      <w:r w:rsidR="00C23297">
        <w:t xml:space="preserve"> en yüksek seviyede ses yalıtımı ihtiyacını karşılamak üzere geliştirilmiş ses ve ısı yalıtım levhasıdır</w:t>
      </w:r>
      <w:r w:rsidR="004F5699">
        <w:t xml:space="preserve">. </w:t>
      </w:r>
      <w:proofErr w:type="spellStart"/>
      <w:r w:rsidR="004F5699">
        <w:t>Highmat</w:t>
      </w:r>
      <w:proofErr w:type="spellEnd"/>
      <w:r w:rsidR="004F5699">
        <w:t>; yüksek yoğunluklu taşıyıcı şeritler ile polyester elyaf levhaların bir araya gelmesinden teşkil edilmiştir. Bu şerit sistemi sayesinde temas y</w:t>
      </w:r>
      <w:r w:rsidR="0077796D">
        <w:t>üzeyi</w:t>
      </w:r>
      <w:r w:rsidR="004F5699">
        <w:t xml:space="preserve"> azaltılmış ve özellikle yalıtılması güç olan düşük frekanslarda üstün performans elde edilmesi sağlanmıştır.</w:t>
      </w:r>
    </w:p>
    <w:p w:rsidR="004F5699" w:rsidRDefault="00C23297" w:rsidP="004F5699">
      <w:proofErr w:type="spellStart"/>
      <w:r>
        <w:t>Highmat</w:t>
      </w:r>
      <w:proofErr w:type="spellEnd"/>
      <w:r>
        <w:t xml:space="preserve"> 20; 60 kg/m³ </w:t>
      </w:r>
      <w:r w:rsidR="006959E3">
        <w:t>yoğunluğunda 20 mm kalınlığındaki</w:t>
      </w:r>
      <w:r w:rsidR="0077796D">
        <w:t xml:space="preserve"> polyester elyaf levha ile</w:t>
      </w:r>
      <w:r w:rsidR="006959E3">
        <w:t xml:space="preserve"> ortasında yer alan</w:t>
      </w:r>
      <w:r w:rsidR="0077796D">
        <w:t xml:space="preserve"> </w:t>
      </w:r>
      <w:r w:rsidR="006959E3">
        <w:t>20 mm x 50 mm x 300 mm</w:t>
      </w:r>
      <w:r w:rsidR="0077796D">
        <w:t xml:space="preserve"> ebatlarındaki kauçuk şeri</w:t>
      </w:r>
      <w:r w:rsidR="006959E3">
        <w:t xml:space="preserve">tlerin birleşimden oluşur. </w:t>
      </w:r>
      <w:proofErr w:type="spellStart"/>
      <w:r w:rsidR="006959E3">
        <w:t>Highmat</w:t>
      </w:r>
      <w:proofErr w:type="spellEnd"/>
      <w:r w:rsidR="006959E3">
        <w:t xml:space="preserve"> 0,60 m genişlikte ve 1,00 m uzunluktadır</w:t>
      </w:r>
      <w:r w:rsidR="004F5699">
        <w:t>.</w:t>
      </w:r>
      <w:r w:rsidR="006959E3">
        <w:t xml:space="preserve"> 1,65 kg /m² ağırlığındadır. D</w:t>
      </w:r>
      <w:r w:rsidR="004F5699">
        <w:t>ar</w:t>
      </w:r>
      <w:r w:rsidR="0077796D">
        <w:t>be ses</w:t>
      </w:r>
      <w:r w:rsidR="006959E3">
        <w:t>i</w:t>
      </w:r>
      <w:r w:rsidR="0077796D">
        <w:t xml:space="preserve"> </w:t>
      </w:r>
      <w:proofErr w:type="spellStart"/>
      <w:r w:rsidR="0077796D">
        <w:t>azaltım</w:t>
      </w:r>
      <w:proofErr w:type="spellEnd"/>
      <w:r w:rsidR="0077796D">
        <w:t xml:space="preserve"> değeri ∆ </w:t>
      </w:r>
      <w:proofErr w:type="spellStart"/>
      <w:r w:rsidR="0077796D">
        <w:t>Lnw</w:t>
      </w:r>
      <w:proofErr w:type="spellEnd"/>
      <w:r w:rsidR="0077796D">
        <w:t xml:space="preserve"> = 34</w:t>
      </w:r>
      <w:r w:rsidR="004F5699">
        <w:t xml:space="preserve"> </w:t>
      </w:r>
      <w:proofErr w:type="spellStart"/>
      <w:r w:rsidR="004F5699">
        <w:t>dB</w:t>
      </w:r>
      <w:proofErr w:type="spellEnd"/>
      <w:r w:rsidR="004F5699">
        <w:t xml:space="preserve"> </w:t>
      </w:r>
      <w:r w:rsidR="006959E3">
        <w:t>( UNI EN ISO 10140-3:2015 )’</w:t>
      </w:r>
      <w:proofErr w:type="spellStart"/>
      <w:r w:rsidR="006959E3">
        <w:t>dir</w:t>
      </w:r>
      <w:proofErr w:type="spellEnd"/>
      <w:r w:rsidR="004F5699">
        <w:t xml:space="preserve">,  </w:t>
      </w:r>
      <w:r w:rsidR="0077796D">
        <w:t>10</w:t>
      </w:r>
      <w:r w:rsidR="004F5699">
        <w:t xml:space="preserve"> MN/m³</w:t>
      </w:r>
      <w:r w:rsidR="006959E3">
        <w:t xml:space="preserve"> dinamik </w:t>
      </w:r>
      <w:proofErr w:type="spellStart"/>
      <w:r w:rsidR="006959E3">
        <w:t>rijitlik</w:t>
      </w:r>
      <w:proofErr w:type="spellEnd"/>
      <w:r w:rsidR="006959E3">
        <w:t xml:space="preserve"> değerindeki ürününün</w:t>
      </w:r>
      <w:r w:rsidR="004F5699">
        <w:t>,</w:t>
      </w:r>
      <w:r w:rsidR="004F5699" w:rsidRPr="006873A0">
        <w:t xml:space="preserve"> </w:t>
      </w:r>
      <w:r w:rsidR="004F5699">
        <w:t>termal geçirgenlik katsayısı 0,04</w:t>
      </w:r>
      <w:r w:rsidR="0077796D">
        <w:t>0</w:t>
      </w:r>
      <w:r w:rsidR="004F5699">
        <w:t>W/</w:t>
      </w:r>
      <w:proofErr w:type="spellStart"/>
      <w:r w:rsidR="004F5699">
        <w:t>mK</w:t>
      </w:r>
      <w:r w:rsidR="006959E3">
        <w:t>’dir</w:t>
      </w:r>
      <w:proofErr w:type="spellEnd"/>
      <w:r w:rsidR="006959E3">
        <w:t>.</w:t>
      </w:r>
    </w:p>
    <w:p w:rsidR="004F5699" w:rsidRDefault="004F5699">
      <w:bookmarkStart w:id="0" w:name="_GoBack"/>
      <w:bookmarkEnd w:id="0"/>
    </w:p>
    <w:sectPr w:rsidR="004F5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1C3F78"/>
    <w:rsid w:val="004F5699"/>
    <w:rsid w:val="006959E3"/>
    <w:rsid w:val="0077796D"/>
    <w:rsid w:val="009A431A"/>
    <w:rsid w:val="00C2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49C13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2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4</cp:revision>
  <dcterms:created xsi:type="dcterms:W3CDTF">2025-12-11T07:21:00Z</dcterms:created>
  <dcterms:modified xsi:type="dcterms:W3CDTF">2025-12-16T13:01:00Z</dcterms:modified>
</cp:coreProperties>
</file>