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C2" w:rsidRDefault="00F430C2" w:rsidP="00F430C2">
      <w:r>
        <w:t xml:space="preserve">Makinaların oluşturduğu titreşimler yapıda yayılarak ve akustik konforu düşürür. Aynı zamanda işçi güvenliğini tehlikeye atar,  belki de endüstriyel olarak en tehlikelisi de makinaların bu titreşimden olumsuz etkilenmesini, hassasiyet ve </w:t>
      </w:r>
      <w:proofErr w:type="gramStart"/>
      <w:r>
        <w:t>kalibrasyon</w:t>
      </w:r>
      <w:proofErr w:type="gramEnd"/>
      <w:r>
        <w:t xml:space="preserve"> problemleri yaşanmasını ve cihazların yıpranma sürecini hızlandırır. </w:t>
      </w:r>
      <w:proofErr w:type="spellStart"/>
      <w:r>
        <w:t>Megamat</w:t>
      </w:r>
      <w:proofErr w:type="spellEnd"/>
      <w:r>
        <w:t xml:space="preserve"> serisi ürünler,  yapıları makinaların titreşiminden ve çevresel titreşim kaynaklarından koruma amacıyla geliştirilmiştir. Doğru malzeme seçimi ve doğru uygulama yöntemleri ile titreşimin yapı boyunca ilerlemesini engeller ve tüm bu olumsuz etkileri ortadan kaldırır.</w:t>
      </w:r>
    </w:p>
    <w:p w:rsidR="00F430C2" w:rsidRDefault="00F430C2" w:rsidP="00F430C2">
      <w:proofErr w:type="spellStart"/>
      <w:r>
        <w:t>Megamat</w:t>
      </w:r>
      <w:proofErr w:type="spellEnd"/>
      <w:r>
        <w:t xml:space="preserve"> serisi ürünler bina kabuğunun dış kaynaklı titreşimlerden etkilenmesini de engeller. Yapı temelleri ve temel perdelerinde kullanıldığında yapının </w:t>
      </w:r>
      <w:proofErr w:type="gramStart"/>
      <w:r>
        <w:t>izolasyonunu</w:t>
      </w:r>
      <w:proofErr w:type="gramEnd"/>
      <w:r>
        <w:t xml:space="preserve"> tamamlar ve kullanıcıların akustik konforunu arttırır.</w:t>
      </w:r>
    </w:p>
    <w:p w:rsidR="00F430C2" w:rsidRDefault="00F430C2" w:rsidP="00F430C2">
      <w:proofErr w:type="spellStart"/>
      <w:r>
        <w:t>Megamat</w:t>
      </w:r>
      <w:proofErr w:type="spellEnd"/>
      <w:r>
        <w:t xml:space="preserve"> serisi ürünler kullanım yerine göre, </w:t>
      </w:r>
      <w:proofErr w:type="gramStart"/>
      <w:r>
        <w:t>pres</w:t>
      </w:r>
      <w:proofErr w:type="gramEnd"/>
      <w:r>
        <w:t xml:space="preserve"> gibi ağır makinaların temel çukuru yalıtımında, jeneratör gibi cihazların altında kaide betonu ile ya da daha hafif cihazlarda makinaların yerleştirildiği profillerin/ayakların altında şerit ve/veya takoz şeklinde tercih edilebilir.</w:t>
      </w:r>
    </w:p>
    <w:p w:rsidR="005E5D61" w:rsidRDefault="0094536E" w:rsidP="005E5D61">
      <w:proofErr w:type="spellStart"/>
      <w:r>
        <w:t>Megamat</w:t>
      </w:r>
      <w:proofErr w:type="spellEnd"/>
      <w:r>
        <w:t xml:space="preserve"> 65</w:t>
      </w:r>
      <w:r w:rsidR="00CA7021">
        <w:t>0; SBR granül</w:t>
      </w:r>
      <w:r w:rsidR="00C01A59">
        <w:t xml:space="preserve"> </w:t>
      </w:r>
      <w:r w:rsidR="00CA7021">
        <w:t xml:space="preserve">ve liflerinin yırtılmaz bir örtüye poliüretan bazlı bağlayıcı ve sıcak </w:t>
      </w:r>
      <w:proofErr w:type="gramStart"/>
      <w:r w:rsidR="00CA7021">
        <w:t>pres</w:t>
      </w:r>
      <w:proofErr w:type="gramEnd"/>
      <w:r w:rsidR="00CA7021">
        <w:t xml:space="preserve"> i</w:t>
      </w:r>
      <w:r>
        <w:t>le monte edilmesinden oluşur. 65</w:t>
      </w:r>
      <w:r w:rsidR="00CA7021">
        <w:t>0 kg /m³ yoğunluktadır. 12,5 mm, 25 mm ve 50 mm kalınlıklarda, 0,80 m eninde 1,20 m uzunluğunda üretilir.</w:t>
      </w:r>
      <w:r w:rsidR="005E5D61" w:rsidRPr="005E5D61">
        <w:t xml:space="preserve"> </w:t>
      </w:r>
      <w:r w:rsidR="005E5D61">
        <w:t>Orta ağırlıktaki yükler altında kullanıma uygundur.               0,60 N/mm² statik ve dinamik yükleme kapasitesine sahiptir.</w:t>
      </w:r>
    </w:p>
    <w:p w:rsidR="00CA7021" w:rsidRDefault="00CA7021" w:rsidP="00954F4C">
      <w:bookmarkStart w:id="0" w:name="_GoBack"/>
      <w:bookmarkEnd w:id="0"/>
    </w:p>
    <w:sectPr w:rsidR="00CA70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F66"/>
    <w:rsid w:val="001864A8"/>
    <w:rsid w:val="00336120"/>
    <w:rsid w:val="005E5D61"/>
    <w:rsid w:val="008E6501"/>
    <w:rsid w:val="0094536E"/>
    <w:rsid w:val="00954F4C"/>
    <w:rsid w:val="00B45BE5"/>
    <w:rsid w:val="00C01A59"/>
    <w:rsid w:val="00CA7021"/>
    <w:rsid w:val="00CC5F66"/>
    <w:rsid w:val="00E66939"/>
    <w:rsid w:val="00F430C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6975C"/>
  <w15:chartTrackingRefBased/>
  <w15:docId w15:val="{BF6B4A98-4EFD-4194-AE9B-E6506C066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1773496">
      <w:bodyDiv w:val="1"/>
      <w:marLeft w:val="0"/>
      <w:marRight w:val="0"/>
      <w:marTop w:val="0"/>
      <w:marBottom w:val="0"/>
      <w:divBdr>
        <w:top w:val="none" w:sz="0" w:space="0" w:color="auto"/>
        <w:left w:val="none" w:sz="0" w:space="0" w:color="auto"/>
        <w:bottom w:val="none" w:sz="0" w:space="0" w:color="auto"/>
        <w:right w:val="none" w:sz="0" w:space="0" w:color="auto"/>
      </w:divBdr>
    </w:div>
    <w:div w:id="756170522">
      <w:bodyDiv w:val="1"/>
      <w:marLeft w:val="0"/>
      <w:marRight w:val="0"/>
      <w:marTop w:val="0"/>
      <w:marBottom w:val="0"/>
      <w:divBdr>
        <w:top w:val="none" w:sz="0" w:space="0" w:color="auto"/>
        <w:left w:val="none" w:sz="0" w:space="0" w:color="auto"/>
        <w:bottom w:val="none" w:sz="0" w:space="0" w:color="auto"/>
        <w:right w:val="none" w:sz="0" w:space="0" w:color="auto"/>
      </w:divBdr>
      <w:divsChild>
        <w:div w:id="1979987620">
          <w:marLeft w:val="0"/>
          <w:marRight w:val="0"/>
          <w:marTop w:val="0"/>
          <w:marBottom w:val="0"/>
          <w:divBdr>
            <w:top w:val="none" w:sz="0" w:space="0" w:color="auto"/>
            <w:left w:val="none" w:sz="0" w:space="0" w:color="auto"/>
            <w:bottom w:val="none" w:sz="0" w:space="0" w:color="auto"/>
            <w:right w:val="none" w:sz="0" w:space="0" w:color="auto"/>
          </w:divBdr>
          <w:divsChild>
            <w:div w:id="1942377821">
              <w:marLeft w:val="0"/>
              <w:marRight w:val="0"/>
              <w:marTop w:val="0"/>
              <w:marBottom w:val="0"/>
              <w:divBdr>
                <w:top w:val="none" w:sz="0" w:space="0" w:color="auto"/>
                <w:left w:val="none" w:sz="0" w:space="0" w:color="auto"/>
                <w:bottom w:val="none" w:sz="0" w:space="0" w:color="auto"/>
                <w:right w:val="none" w:sz="0" w:space="0" w:color="auto"/>
              </w:divBdr>
              <w:divsChild>
                <w:div w:id="1901207360">
                  <w:marLeft w:val="0"/>
                  <w:marRight w:val="0"/>
                  <w:marTop w:val="0"/>
                  <w:marBottom w:val="0"/>
                  <w:divBdr>
                    <w:top w:val="none" w:sz="0" w:space="0" w:color="auto"/>
                    <w:left w:val="none" w:sz="0" w:space="0" w:color="auto"/>
                    <w:bottom w:val="none" w:sz="0" w:space="0" w:color="auto"/>
                    <w:right w:val="none" w:sz="0" w:space="0" w:color="auto"/>
                  </w:divBdr>
                  <w:divsChild>
                    <w:div w:id="1330330674">
                      <w:marLeft w:val="0"/>
                      <w:marRight w:val="0"/>
                      <w:marTop w:val="0"/>
                      <w:marBottom w:val="0"/>
                      <w:divBdr>
                        <w:top w:val="none" w:sz="0" w:space="0" w:color="auto"/>
                        <w:left w:val="none" w:sz="0" w:space="0" w:color="auto"/>
                        <w:bottom w:val="none" w:sz="0" w:space="0" w:color="auto"/>
                        <w:right w:val="none" w:sz="0" w:space="0" w:color="auto"/>
                      </w:divBdr>
                      <w:divsChild>
                        <w:div w:id="1960452761">
                          <w:marLeft w:val="0"/>
                          <w:marRight w:val="0"/>
                          <w:marTop w:val="0"/>
                          <w:marBottom w:val="0"/>
                          <w:divBdr>
                            <w:top w:val="none" w:sz="0" w:space="0" w:color="auto"/>
                            <w:left w:val="none" w:sz="0" w:space="0" w:color="auto"/>
                            <w:bottom w:val="none" w:sz="0" w:space="0" w:color="auto"/>
                            <w:right w:val="none" w:sz="0" w:space="0" w:color="auto"/>
                          </w:divBdr>
                          <w:divsChild>
                            <w:div w:id="1164278695">
                              <w:marLeft w:val="0"/>
                              <w:marRight w:val="0"/>
                              <w:marTop w:val="0"/>
                              <w:marBottom w:val="0"/>
                              <w:divBdr>
                                <w:top w:val="none" w:sz="0" w:space="0" w:color="auto"/>
                                <w:left w:val="none" w:sz="0" w:space="0" w:color="auto"/>
                                <w:bottom w:val="none" w:sz="0" w:space="0" w:color="auto"/>
                                <w:right w:val="none" w:sz="0" w:space="0" w:color="auto"/>
                              </w:divBdr>
                              <w:divsChild>
                                <w:div w:id="248538568">
                                  <w:marLeft w:val="0"/>
                                  <w:marRight w:val="0"/>
                                  <w:marTop w:val="0"/>
                                  <w:marBottom w:val="0"/>
                                  <w:divBdr>
                                    <w:top w:val="none" w:sz="0" w:space="0" w:color="auto"/>
                                    <w:left w:val="none" w:sz="0" w:space="0" w:color="auto"/>
                                    <w:bottom w:val="none" w:sz="0" w:space="0" w:color="auto"/>
                                    <w:right w:val="none" w:sz="0" w:space="0" w:color="auto"/>
                                  </w:divBdr>
                                  <w:divsChild>
                                    <w:div w:id="16439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560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218</Words>
  <Characters>1247</Characters>
  <Application>Microsoft Office Word</Application>
  <DocSecurity>0</DocSecurity>
  <Lines>10</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 Dinc</dc:creator>
  <cp:keywords/>
  <dc:description/>
  <cp:lastModifiedBy>Berkman Dinc</cp:lastModifiedBy>
  <cp:revision>8</cp:revision>
  <dcterms:created xsi:type="dcterms:W3CDTF">2025-12-16T09:22:00Z</dcterms:created>
  <dcterms:modified xsi:type="dcterms:W3CDTF">2025-12-17T11:36:00Z</dcterms:modified>
</cp:coreProperties>
</file>