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b/>
          <w:bCs/>
          <w:color w:val="1F3864"/>
          <w:sz w:val="40"/>
          <w:szCs w:val="40"/>
        </w:rPr>
        <w:t xml:space="preserve">Keşifsel Veri Analizi (EDA) Raporu</w:t>
      </w:r>
    </w:p>
    <w:p>
      <w:pPr>
        <w:spacing w:after="200"/>
        <w:jc w:val="center"/>
      </w:pPr>
      <w:r>
        <w:rPr>
          <w:i/>
          <w:iCs/>
          <w:color w:val="595959"/>
          <w:sz w:val="28"/>
          <w:szCs w:val="28"/>
        </w:rPr>
        <w:t xml:space="preserve">ASAP 1.0 + ASAP 2.0 Veri Setleri</w:t>
      </w:r>
    </w:p>
    <w:p>
      <w:pPr>
        <w:spacing w:after="200"/>
        <w:jc w:val="center"/>
      </w:pPr>
      <w:r>
        <w:rPr>
          <w:sz w:val="22"/>
          <w:szCs w:val="22"/>
        </w:rPr>
        <w:t xml:space="preserve">Data Analyst Agent — İterasyon 1</w:t>
      </w:r>
    </w:p>
    <w:p>
      <w:pPr>
        <w:spacing w:after="200"/>
        <w:jc w:val="center"/>
      </w:pPr>
      <w:r>
        <w:rPr>
          <w:color w:val="808080"/>
          <w:sz w:val="20"/>
          <w:szCs w:val="20"/>
        </w:rPr>
        <w:t xml:space="preserve">Nisan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1. Yönetici Özeti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Bu rapor, Agentic AES sisteminin Data Analyst ajanı tarafından hazırlanmıştır. ASAP 1.0 (Kaggle 2012, 12,976 essay) ve ASAP 2.0 (Learning Agency Lab PERSUADE Corpus, 24,728 essay) veri setleri incelenmiş; toplam 37,704 essay üzerinde skor dağılımı, uzunluk dağılımı, prompt yapısı ve demografik özellikler analiz edilmiştir.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Analiz, Architect ajanının vereceği kritik kararlara altlık oluşturur: (a) regresyon mu sınıflandırma mı, (b) hangi loss fonksiyonu (MSE/CORAL/CORN/QWK-loss), (c) tek-model mi prompt-specific çoklu model mi, (d) hangi transformer backbone (BERT/DeBERTa/Longformer), (e) cross-dataset transfer learning stratejisi.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1.1 ÖNEMLİ DÜZELTME — Veri Seti Kimliği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Proje tasarım dokümanı v1.1'de 'ASAP 1.0 + ASAP++' varsayımı yapılmıştı. Ancak klasörde yer alan ikinci dosya (ASAP2_train_sourcetexts.csv) ASAP++ değil, Kaggle 2024 'Learning Agency Lab — Automated Essay Scoring 2.0' yarışmasında kullanılan PERSUADE 2.0 Corpus'udur. Bu, çok daha büyük (24,728 essay), demografik meta-veri içeren ve tek uniform holistic skor (1-6) kullanan modern bir settir. Tasarım dokümanı bu bilgiye göre güncellenecektir.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2. ASAP 1.0 Analizi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2.1 Genel Yapı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Dosya: </w:t>
      </w:r>
      <w:r>
        <w:rPr>
          <w:sz w:val="22"/>
          <w:szCs w:val="22"/>
        </w:rPr>
        <w:t xml:space="preserve">training_set_rel3.tsv (16 MB, Latin-1 encoding, TSV, 28 sütun)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Toplam essay: </w:t>
      </w:r>
      <w:r>
        <w:rPr>
          <w:sz w:val="22"/>
          <w:szCs w:val="22"/>
        </w:rPr>
        <w:t xml:space="preserve">12,976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Prompt sayısı: </w:t>
      </w:r>
      <w:r>
        <w:rPr>
          <w:sz w:val="22"/>
          <w:szCs w:val="22"/>
        </w:rPr>
        <w:t xml:space="preserve">8 farklı essay_set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Skor alanları: </w:t>
      </w:r>
      <w:r>
        <w:rPr>
          <w:sz w:val="22"/>
          <w:szCs w:val="22"/>
        </w:rPr>
        <w:t xml:space="preserve">domain1_score (ana), domain2_score (yalnızca Prompt 2 için), trait skorları (yalnızca Prompt 7 ve 8 için)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2.2 Prompt Karakteristikleri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200"/>
        <w:gridCol w:w="1000"/>
        <w:gridCol w:w="1700"/>
        <w:gridCol w:w="1100"/>
        <w:gridCol w:w="2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Essay Sayısı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Skor Aralığı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Ort. Skor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Medyan Uzunluk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Uzunluk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1,783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8.53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365 kelime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Argumentative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1,800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3.42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368 kelime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1,064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Argumentative (+ domain2)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1,726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0-3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1.85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kelime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Source-dependent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1,770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0-3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1.43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 kelime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Source-dependent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1,805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0-4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119 kelime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Source-dependent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1,800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0-4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2.72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153 kelime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Source-dependent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1,569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16.06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154 kelime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592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Narrative (trait)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36.95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626 kelime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856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Narrative (18 trait)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2.3 Görsel — Skor Dağılımı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fig1_asap1_scores.png" descr="Şekil 1. ASAP 1.0 — Prompt bazında skor histogramları" title="Şekil 1. ASAP 1.0 — Prompt bazında skor histogram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Şekil 1. ASAP 1.0 — Prompt bazında skor histogramları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2.4 Kritik Gözlemler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Prompt 8 problemi: </w:t>
      </w:r>
      <w:r>
        <w:rPr>
          <w:sz w:val="22"/>
          <w:szCs w:val="22"/>
        </w:rPr>
        <w:t xml:space="preserve">Sadece 723 essay var (diğer prompt'ların %40'ı) ve skor aralığı 10-60 — en uzun essay'ler burada (medyan 626 kelime, max 856). Longformer/BigBird adayı.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Skor ölçeği heterojenliği: </w:t>
      </w:r>
      <w:r>
        <w:rPr>
          <w:sz w:val="22"/>
          <w:szCs w:val="22"/>
        </w:rPr>
        <w:t xml:space="preserve">Promptlar arası skor ölçekleri çok farklı (0-3 ile 10-60 arası). Cross-prompt training için skor normalizasyonu (min-max veya z-score) zorunlu.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Trait eksikliği: </w:t>
      </w:r>
      <w:r>
        <w:rPr>
          <w:sz w:val="22"/>
          <w:szCs w:val="22"/>
        </w:rPr>
        <w:t xml:space="preserve">Sadece Prompt 7 (8 trait) ve Prompt 8 (18 trait) trait skorlarına sahip. Multi-task öğrenme bu iki prompt ile sınırlı — ASAP++ olsa 1-6 için de olurdu.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Prompt 3-6 kısa: </w:t>
      </w:r>
      <w:r>
        <w:rPr>
          <w:sz w:val="22"/>
          <w:szCs w:val="22"/>
        </w:rPr>
        <w:t xml:space="preserve">Medyan 87-153 kelime; BERT (512 token ≈ 380-400 kelime) fazlasıyla yeterli. DeBERTa-v3-base ideal.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Ordinality: </w:t>
      </w:r>
      <w:r>
        <w:rPr>
          <w:sz w:val="22"/>
          <w:szCs w:val="22"/>
        </w:rPr>
        <w:t xml:space="preserve">Skor dağılımları belirgin şekilde ordinal (sıralı kategoriler). Regresyon yerine CORAL/CORN tercih edilmeli.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3. ASAP 2.0 Analizi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3.1 Genel Yapı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Dosya: </w:t>
      </w:r>
      <w:r>
        <w:rPr>
          <w:sz w:val="22"/>
          <w:szCs w:val="22"/>
        </w:rPr>
        <w:t xml:space="preserve">ASAP2_train_sourcetexts.csv (199 MB, UTF-8, CSV, 14 sütun)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Toplam essay: </w:t>
      </w:r>
      <w:r>
        <w:rPr>
          <w:sz w:val="22"/>
          <w:szCs w:val="22"/>
        </w:rPr>
        <w:t xml:space="preserve">24,728 (ASAP 1.0'ın 1.9 katı)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Prompt sayısı: </w:t>
      </w:r>
      <w:r>
        <w:rPr>
          <w:sz w:val="22"/>
          <w:szCs w:val="22"/>
        </w:rPr>
        <w:t xml:space="preserve">7 unique prompt (assignment = prompt_name)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Skor aralığı: </w:t>
      </w:r>
      <w:r>
        <w:rPr>
          <w:sz w:val="22"/>
          <w:szCs w:val="22"/>
        </w:rPr>
        <w:t xml:space="preserve">1-6 (holistic, tek-boyut, tüm promptlarda uniform)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Demografik meta-veri: </w:t>
      </w:r>
      <w:r>
        <w:rPr>
          <w:sz w:val="22"/>
          <w:szCs w:val="22"/>
        </w:rPr>
        <w:t xml:space="preserve">5 alan — race_ethnicity, gender, ell_status, economically_disadvantaged, student_disability_status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Source texts: </w:t>
      </w:r>
      <w:r>
        <w:rPr>
          <w:sz w:val="22"/>
          <w:szCs w:val="22"/>
        </w:rPr>
        <w:t xml:space="preserve">100% essay'de source_text_1 var; %16'sında 3'e kadar, %7.9'unda 4 source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3.2 Prompt Dağılımı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400"/>
        <w:gridCol w:w="18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Adı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Essay Sayısı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Medyan Uzunluk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Uzunluk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Driverless cars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6,170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1,073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Source-based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Facial action coding system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4,883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1,235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Source-based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Exploring Venus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4,480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1,201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Source-based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 Face on Mars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3,015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Source-based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 Cowboy Who Rode the Waves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2,175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1,656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Source-based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Does the electoral college work?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2,046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1,367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Source-based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Car-free cities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1,959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1,351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Source-based (4 source)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3.3 Görsel — Skor ve Prompt Dağılımı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fig3_asap2_score_prompt.png" descr="Şekil 2. ASAP 2.0 — Skor dağılımı (sol) ve prompt başına essay sayısı (sağ)" title="Şekil 2. ASAP 2.0 — Skor dağılımı (sol) ve prompt başına essay sayısı (sağ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Şekil 2. ASAP 2.0 — Skor dağılımı (sol) ve prompt başına essay sayısı (sağ)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3.4 Kritik Gözlem: Ciddi Skor Dengesizliği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ASAP 2.0 skor dağılımı aşırı dengesizdir: Skor 3 en yaygın (%36.5), skor 6 yalnızca 200 essay (%0.8). Bu, doğrudan model başarısını etkileyen kritik bir sorundur: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Essay Sayısı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1,751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7.1%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6,847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27.7%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9,021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36.5%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5,553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22.5%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1,356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5.5%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0.8% (!)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Strateji 1: </w:t>
      </w:r>
      <w:r>
        <w:rPr>
          <w:sz w:val="22"/>
          <w:szCs w:val="22"/>
        </w:rPr>
        <w:t xml:space="preserve">Weighted loss (class-balanced cross-entropy veya focal loss).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Strateji 2: </w:t>
      </w:r>
      <w:r>
        <w:rPr>
          <w:sz w:val="22"/>
          <w:szCs w:val="22"/>
        </w:rPr>
        <w:t xml:space="preserve">Oversampling skor=6 veya SMOTE benzeri augmentation (paraphrase).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Strateji 3: </w:t>
      </w:r>
      <w:r>
        <w:rPr>
          <w:sz w:val="22"/>
          <w:szCs w:val="22"/>
        </w:rPr>
        <w:t xml:space="preserve">Stratified k-fold cross-validation ile güvenilir QWK ölçümü.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Strateji 4: </w:t>
      </w:r>
      <w:r>
        <w:rPr>
          <w:sz w:val="22"/>
          <w:szCs w:val="22"/>
        </w:rPr>
        <w:t xml:space="preserve">Macro-QWK + per-class F1 ek metrik olarak rapor edilmeli.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3.5 Görsel — Demografik Dağılım (Fairness)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fig4_demographics.png" descr="Şekil 3. ASAP 2.0 — Demografik dağılım; model fairness analizi için kullanılacak" title="Şekil 3. ASAP 2.0 — Demografik dağılım; model fairness analizi için kullanılac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Şekil 3. ASAP 2.0 — Demografik dağılım; model fairness analizi için kullanılacak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ASAP 2.0'ın sunduğu demografik bilgi, agentic sistemimizin Quality &amp; Validation ajanına fairness bias ölçümü yaptırmasına imkan tanır. Bu, tez için ek bir özgün katkı (K7 — Demografik fairness analizi) anlamına gelir: örneğin ell_status (ikinci dil öğrenen öğrenciler) veya economically_disadvantaged grupları için QWK skorları ayrı raporlanarak model adilliği nicelleştirilir.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4. Uzunluk Analizi (Tokenizer &amp; Backbone Seçimi)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1962150"/>
            <wp:effectExtent t="0" r="0" b="0" l="0"/>
            <wp:docPr id="1" name="fig2_length_compare.png" descr="Şekil 4. ASAP 1.0 prompt-bazlı uzunluk (sol, boxplot) ve ASAP 2.0 genel uzunluk dağılımı (sağ)" title="Şekil 4. ASAP 1.0 prompt-bazlı uzunluk (sol, boxplot) ve ASAP 2.0 genel uzunluk dağılımı (sağ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Şekil 4. ASAP 1.0 prompt-bazlı uzunluk (sol, boxplot) ve ASAP 2.0 genel uzunluk dağılımı (sağ)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4.1 Backbone Karar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800"/>
        <w:gridCol w:w="2000"/>
        <w:gridCol w:w="23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Kümeler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Medyan Uzunluk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Önerilen Backbone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ASAP 1.0 Prompt 3-6 (kısa, source-dep)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87-153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DeBERTa-v3-base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512 token fazlasıyla yeter, hızlı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ASAP 1.0 Prompt 1,2,7 (orta)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154-368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~1,064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DeBERTa-v3-large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Karmaşık argümantasyon, güçlü model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ASAP 1.0 Prompt 8 (uzun narrative)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Longformer-base-4096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Uzun bağlam, küçük 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ASAP 2.0 (karma)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1,656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DeBERTa-v3-large + sliding window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&gt;512 için window + Longformer fallback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4.2 %95 ve %99 Uzunluk Gözlemleri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ASAP 1.0 Prompt 8 %99 uzunluk: </w:t>
      </w:r>
      <w:r>
        <w:rPr>
          <w:sz w:val="22"/>
          <w:szCs w:val="22"/>
        </w:rPr>
        <w:t xml:space="preserve">~780 kelime ≈ 1,040 token → Longformer zorunlu.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ASAP 2.0 %95 uzunluk: </w:t>
      </w:r>
      <w:r>
        <w:rPr>
          <w:sz w:val="22"/>
          <w:szCs w:val="22"/>
        </w:rPr>
        <w:t xml:space="preserve">642 kelime ≈ 850 token; %5 essay BERT max'ı aşar — sliding window veya Longformer gerek.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ASAP 2.0 %99 uzunluk: </w:t>
      </w:r>
      <w:r>
        <w:rPr>
          <w:sz w:val="22"/>
          <w:szCs w:val="22"/>
        </w:rPr>
        <w:t xml:space="preserve">811 kelime ≈ 1,080 token — kritik minority için Longformer.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5. Data Analyst'ten Architect'e Öneriler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Bu EDA sonuçları ışığında, Architect ajanına aşağıdaki öneriler iletilmiştir. Architect bu önerileri literatür + ilk pilot eğitim sonuçlarıyla sentezleyerek nihai kararları verecektir.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5.1 Segmentasyon Stratejisi (tek-model mi, çoklu-model mi?)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Öneri: </w:t>
      </w:r>
      <w:r>
        <w:rPr>
          <w:sz w:val="22"/>
          <w:szCs w:val="22"/>
        </w:rPr>
        <w:t xml:space="preserve">3-bucket hibrit yaklaşım — (1) Kısa-ASAP1 (P3-6), (2) Orta-ASAP1+ASAP2 (P1,2,7 + tüm ASAP2), (3) Uzun-ASAP1-P8. Tek-model tüm promptları öğrenmekte zorlanır; prompt-başına 15 ayrı model aşırı overhead.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5.2 Loss Fonksiyonu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ASAP 1.0 için: </w:t>
      </w:r>
      <w:r>
        <w:rPr>
          <w:sz w:val="22"/>
          <w:szCs w:val="22"/>
        </w:rPr>
        <w:t xml:space="preserve">CORAL veya CORN — skor ölçekleri farklı ama hepsi açıkça ordinal. CORN önerilir (Shi 2022), CORAL'in rank-consistency kısıtı esnetilmiş versiyonudur.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ASAP 2.0 için: </w:t>
      </w:r>
      <w:r>
        <w:rPr>
          <w:sz w:val="22"/>
          <w:szCs w:val="22"/>
        </w:rPr>
        <w:t xml:space="preserve">CORN + class weight (skor 6 için 10x ağırlık). Alternatif: QWK-direct differentiable loss (Taghipour &amp; Ng 2016 türevi).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5.3 Skor Normalizasyonu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ASAP 1.0 cross-prompt: </w:t>
      </w:r>
      <w:r>
        <w:rPr>
          <w:sz w:val="22"/>
          <w:szCs w:val="22"/>
        </w:rPr>
        <w:t xml:space="preserve">Skorlar min-max ile [0,1] aralığına çekilir; tahmin sonunda prompt'un orijinal aralığına geri dönüşüm.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ASAP 1.0 + 2.0 transfer: </w:t>
      </w:r>
      <w:r>
        <w:rPr>
          <w:sz w:val="22"/>
          <w:szCs w:val="22"/>
        </w:rPr>
        <w:t xml:space="preserve">Ayrı modeller önerilir — skor semantikleri farklı (holistic vs. domain+trait).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5.4 Değerlendirme Metriği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Birincil: </w:t>
      </w:r>
      <w:r>
        <w:rPr>
          <w:sz w:val="22"/>
          <w:szCs w:val="22"/>
        </w:rPr>
        <w:t xml:space="preserve">Quadratic Weighted Kappa (QWK) per prompt, sonra macro-average.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İkincil: </w:t>
      </w:r>
      <w:r>
        <w:rPr>
          <w:sz w:val="22"/>
          <w:szCs w:val="22"/>
        </w:rPr>
        <w:t xml:space="preserve">Pearson, Spearman, MAE, per-class F1 (özellikle ASAP 2.0 skor=6).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Fairness: </w:t>
      </w:r>
      <w:r>
        <w:rPr>
          <w:sz w:val="22"/>
          <w:szCs w:val="22"/>
        </w:rPr>
        <w:t xml:space="preserve">ASAP 2.0 için her demografik grup altında ayrı QWK (Quality Agent hesaplar).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5.5 Validation Stratejisi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ASAP 1.0: </w:t>
      </w:r>
      <w:r>
        <w:rPr>
          <w:sz w:val="22"/>
          <w:szCs w:val="22"/>
        </w:rPr>
        <w:t xml:space="preserve">5-fold cross-validation, prompt bazında stratified.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ASAP 2.0: </w:t>
      </w:r>
      <w:r>
        <w:rPr>
          <w:sz w:val="22"/>
          <w:szCs w:val="22"/>
        </w:rPr>
        <w:t xml:space="preserve">Stratified split (score x prompt_name) + 5-fold CV. Skor=6 az olduğu için stratification kritik.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Raporlama: </w:t>
      </w:r>
      <w:r>
        <w:rPr>
          <w:sz w:val="22"/>
          <w:szCs w:val="22"/>
        </w:rPr>
        <w:t xml:space="preserve">Bootstrap 95% CI (Quality Agent). Tek sayı değil, güven aralığı.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6. Sonuç ve Bir Sonraki Adım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Data Analyst ajanın EDA iterasyonu tamamlandı. Bulgular, tez hedefi olan QWK ≥ 0.80 için aşağıdaki somut öncelikleri ortaya koyuyor: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ASAP 2.0 skor dengesizliği başlı başına bir zorluk — fairness ve weighted loss kritik.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ASAP 1.0 Prompt 8 özel muamele gerektiriyor (uzun + küçük N + trait zengin).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3-bucket segmentasyon literatürdeki 'prompt-specific' ve 'cross-prompt' yaklaşımların ortasını bulur.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Demografik fairness analizi, tez için kazanılmış bonus katkı (K7).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Baseline önerisi: DeBERTa-v3-large + CORN loss + ASAP 1.0 Prompt 2 üzerinde tek prompt testi.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Sıradaki ajan: Research &amp; Literature Agent — AES alanında QWK optimizasyonu, CORAL/CORN uygulamaları ve ASAP 2.0 competition'ın kazanan mimarilerini sentezleyecek. Ardından Architect ilk somut mimari kararını verecek.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Sayfa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EDA Raporu — Data Analyst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694089761e4914c0f745e3755f85e32548910c.png"/><Relationship Id="rId10" Type="http://schemas.openxmlformats.org/officeDocument/2006/relationships/image" Target="media/cbeb9da8723fa8c4e490533edd84bf0eff508321.png"/><Relationship Id="rId11" Type="http://schemas.openxmlformats.org/officeDocument/2006/relationships/image" Target="media/536b64732c93ac3aeb0f0c7c04004e0efa4d160b.png"/><Relationship Id="rId12" Type="http://schemas.openxmlformats.org/officeDocument/2006/relationships/image" Target="media/016e228985f12a30f0045596af068e5a71bea0f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 Raporu — ASAP 1.0 + 2.0</dc:title>
  <dc:creator>Data Analyst Agent</dc:creator>
  <cp:lastModifiedBy>Un-named</cp:lastModifiedBy>
  <cp:revision>1</cp:revision>
  <dcterms:created xsi:type="dcterms:W3CDTF">2026-04-15T14:16:52.236Z</dcterms:created>
  <dcterms:modified xsi:type="dcterms:W3CDTF">2026-04-15T14:16:52.236Z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