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PEER-REVIEW RAPORU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ADR-001: İlk Mimari Karar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Üç-Katmanlı İnceleme: ML Logic • Performance • Reproducibility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Sürüm v1.0  •  15 Nisan 2026</w:t>
      </w:r>
    </w:p>
    <w:p>
      <w:pPr>
        <w:spacing w:after="18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İnceleyenler: Ajan #13a, #13b, #13c  •  Karar Sahibi: Architect Agent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BF8F00"/>
          <w:sz w:val="24"/>
          <w:szCs w:val="24"/>
        </w:rPr>
        <w:t xml:space="preserve">NİHAİ KARAR: KOŞULLU ONAY (3 minör düzeltme sonrası)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İçindekiler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 Yönetici Özeti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 rapor, Architect Agent tarafından teslim edilen ADR-001'in üç bağımsız alt-reviewer tarafından yapılan paralel incelemesini belgeler. Her reviewer, kendi uzmanlık alanı çerçevesinde ADR'yi satır satır denetlemiş, kritik ve minör tespitlerini kayıt altına almış, nihai bir onay-durum kararı (Onay / Koşullu Onay / Red) vermiştir.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Bulgu Sayısı (Kritik / Minör)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Ajan #13a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Logic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KOŞULLU ONAY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Ajan #13b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KOŞULLU ONAY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Ajan #13c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KOŞULLU ONAY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Panel Kararı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ADR-001'in özünde (segmentasyon, backbone seçimi, CORN kaybı, değerlendirme protokolü) üç reviewer da hemfikir — kararlar literatür ve EDA bulgularıyla iyi desteklenmiş, GX10 donanımıyla uyumlu, tezin izlenebilirlik kriterlerini karşılamaktadır. Toplam 6 minör düzeltme talebi bulunmakta; hiçbiri mimariyi değiştirmemekte, 5 tanesi Training Engineer eline geçmeden ADR-001-rev1'e yansıtılabilir. Baseline deneyi (asap1-p2-deberta_v3_lg-corn-s42-rev0) bu düzeltmeler sonrası başlatılabilir.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 Reviewer Ajan #13a — ML Logic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Uzmanlık: Kayıp fonksiyonu matematiksel doğruluğu, ordinal regresyon tutarlılığı, etiket dönüşümleri, metrik-kayıp hizalanması, istatistiksel doğrulama protokolleri.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Onaylanan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CORN (Shi 2022) birincil kayıp seçimi matematiksel açıdan yerinde; ASAP 1.0 Prompt 2'nin 6 sınıflı ordinal yapısı (1-6) için 5 adet koşullu sigmoid baş mantıklı.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Min-max etiket normalizasyonu ve prompt-özel ters dönüşüm mantığı tutarlı — prompt-agnostik ortak header için gerekli.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Stratified 5-fold × 3 seed × bootstrap CI protokolü tez standartlarının üstünde; literatürde nadir görülen rigor.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QWK birincil + MAE/RMSE/Pearson/Spearman/Macro-F1 ikincil metrik paneli kapsamlı.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Minör Tespitler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M-13a-1: CORN çıkışından skor çıkarımı belirsiz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ADR §4.3 ve §5.3'te CORN'un eğitim kaybı olarak kullanılacağı belirtilmiş, ancak inference aşamasında 5 koşullu sigmoid çıkışından tek sayısal skor elde etme formülü açıkça yazılmamış. Shi 2022'de iki seçenek var: (a) rank-monotonicity kısıtı altında argmax benzeri yuvarlama P(y&gt;0)×P(y&gt;1|y&gt;0)... çarpımıyla dağılım → beklenen değer; (b) threshold-based (her sigmoid &gt; 0.5 sayımı).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Talep 13a-1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ADR-001-rev1'de §5.3 altına "Inference formülü: y_pred = 1 + Σ_{k=1..K-1} σ(logit_k); regresyon benzeri beklenen değer olarak yorumlanır" cümlesi eklenmeli. Training Engineer implementasyonda coral-pytorch `corn_label_from_logits` fonksiyonunu kullanmalı, çıktı QWK hesabına girmeden önce round-to-nearest-int uygulanmalı.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M-13a-2: Bootstrap CI hesabı için yön belirsiz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§4.5'te "Bootstrap CI (1000 tekrar)" yazıyor; resample seviyesinin ne olacağı (essay-seviyesinde mi, yoksa fold-seviyesinde mi?) belirsiz. Essay-seviyesinde resample, standart QWK kararsızlığını abartabilir; fold-seviyesinde resample daha temiz.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Talep 13a-2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ADR-001-rev1 §4.5'e "Bootstrap resample seviyesi: fold bazında; 5 fold × 3 seed = 15 gözlem üzerinden 1000 tekrar" notu eklenmeli. Raporlarda CI, noktasal QWK ortalamasının yanında [alt, üst] formatında gösterilmeli.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Reviewer #13a değerlendirmesi: </w:t>
      </w:r>
      <w:r>
        <w:rPr>
          <w:rFonts w:ascii="Calibri" w:cs="Calibri" w:eastAsia="Calibri" w:hAnsi="Calibri"/>
          <w:sz w:val="22"/>
          <w:szCs w:val="22"/>
        </w:rPr>
        <w:t xml:space="preserve">KOŞULLU ONAY. Talep 13a-1 ve 13a-2 ADR rev1'e işlendikten sonra tam onay verilecek.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 Reviewer Ajan #13b — Performance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Uzmanlık: GPU bellek profili, throughput, kernel seçimi, precision modu (FP16/BF16/FP8), batch-sequence trade-off, wall-clock eğitim süresi tahmini.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Onaylanan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BF16 seçimi GB10 Blackwell'in doğal BF16 tensor core'larıyla uyumlu; FP16 yerine BF16 CORN kaybı için sayısal güvenlik sağlar (sigmoid + log kombinasyonu FP16'da underflow riskli).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DeBERTa-v3-large + 768 seq + batch 16 fizibilite: ~18 GB aktif bellek + ~2 GB optimizer; 128 GB bütçede çok rahat.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Longformer-large + 4096 seq + batch 4 ~48 GB — gradient checkpointing olmadan sığar; SHORT/MEDIUM modelleri eş-zamanlı yan yana bile eğitilebilir.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5-fold × 3 seed toplam süresi: SHORT ~3 saat, MEDIUM ~7 saat, LONG ~16 saat tahmini — sprint 1 planına uygun.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Minör Tespit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M-13b-1: torch.compile / Flash-Attention önerisi eklenmeli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ADR'de precision BF16 belirtilmiş ama torch.compile (PyTorch 2.x) veya Flash-Attention-2 entegrasyonu bahsedilmemiş. DeBERTa-v3 için torch.compile %15-25 hızlanma, Longformer için Flash-Attention-2 (sliding window kernel) %30-40 hızlanma sağlayabilir. Eğitim süresini belirgin düşürür.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Talep 13b-1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ADR-001-rev1 §4.7'ye "Hızlandırma: (a) DeBERTa-v3 için torch.compile(mode='reduce-overhead'); (b) Longformer için flash-attn==2.6+ sliding-window kernel; ikisi de default olarak etkin, dry-run'da hata verirse devre dışı" notu eklenmeli. Training Engineer 1 epoch dry-run'da her ikisini doğrulasın.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Reviewer #13b değerlendirmesi: </w:t>
      </w:r>
      <w:r>
        <w:rPr>
          <w:rFonts w:ascii="Calibri" w:cs="Calibri" w:eastAsia="Calibri" w:hAnsi="Calibri"/>
          <w:sz w:val="22"/>
          <w:szCs w:val="22"/>
        </w:rPr>
        <w:t xml:space="preserve">KOŞULLU ONAY. Talep 13b-1 rev1'e işlensin, dry-run sonrası tam onay.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 Reviewer Ajan #13c — Reproducibility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Uzmanlık: Seed determinizmi, veri bölme izlenebilirliği, artifact versiyonlama, environment pinleme, deney metadata bütünlüğü, raporlama açıklığı.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Onaylanan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MLflow tracking + artifact yönetimi endüstri standardı; deney adlandırma sözleşmesi (&lt;dataset&gt;-&lt;bucket&gt;-&lt;backbone&gt;-&lt;loss&gt;-&lt;seed&gt;-&lt;revN&gt;) tez boyunca izlenebilir.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Deterministik CV bölmeleri (random_state=42) ve 3-tohum çeşitliliği doğru denge.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Kontrol noktası politikası (fold başına en iyi val-QWK; toplam 15 checkpoint) net.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Minör Tespitler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M-13c-1: Environment pinleme eksik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ADR §5.3'te HF Transformers 4.48+, PyTorch 2.5+, Accelerate 1.0+, MLflow 2.x yazılmış — açık aralıklar. Tez yeniden-üretilebilirlik için tam sürümler (requirements.txt veya pyproject.toml) pinlenmeli. CUDA/CUDNN ve driver sürümleri de kaydedilmeli.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Talep 13c-1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Training Engineer `requirements-lock.txt` üretecek (pip-compile veya uv lock). İlk run başlamadan önce lock dosyası MLflow artifact olarak kaydedilmeli. CUDA/driver sürümleri MLflow params altına `env.cuda`, `env.driver`, `env.python`, `env.torch` olarak otomatik loglansın.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M-13c-2: Veri hash'i kayıt altında değil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ADR'de ASAP 1.0 ve ASAP 2.0 dosyalarının hash'leri (SHA-256) yer almıyor. Veri dosyası değişirse (ör. temizlenirse) sonuçlar yeniden üretilemeyebilir.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Talep 13c-2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Baseline çalıştırılmadan önce /data altındaki `training_set_rel3.tsv`, `ASAP2_train_sourcetexts.csv` dosyalarının SHA-256 hash'leri hesaplanıp ADR-001-rev1 Ek-A'ya eklenecek. Her MLflow run'da `data.hash.asap1`, `data.hash.asap2` params otomatik kaydedilecek.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M-13c-3: Rapor şablonu tanımsız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Baseline sonrası Evaluator Agent'ın üreteceği rapor için format belirlenmemiş. Her run sonu rapor şablonu tanımlı olmalı ki karşılaştırma tutarlı kalsın.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Talep 13c-3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Evaluator Agent için `Report_Template_v1.md` taslağı oluşturulacak; bölümler: (1) Konfigürasyon özeti, (2) QWK + ikincil metrikler (fold-bazlı tablo + ortalama ± CI), (3) Confusion matrix (aggregate), (4) Hata analizi (en kötü 20 tahmin), (5) ASAP 2.0 için demografik alt-QWK, (6) Karar önerisi (stop/go).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Reviewer #13c değerlendirmesi: </w:t>
      </w:r>
      <w:r>
        <w:rPr>
          <w:rFonts w:ascii="Calibri" w:cs="Calibri" w:eastAsia="Calibri" w:hAnsi="Calibri"/>
          <w:sz w:val="22"/>
          <w:szCs w:val="22"/>
        </w:rPr>
        <w:t xml:space="preserve">KOŞULLU ONAY. Üç minör talep rev1'e işlendikten ve Report_Template_v1.md oluşturulduktan sonra tam onay.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 Architect Agent'ın Yanıtı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Panel'in tüm taleplerini makul buluyorum; hiçbiri mimariyi değiştirmiyor, tümü uygulama netleştirmesi yönünde. Aşağıdaki aksiyon planıyla ADR-001-rev1 derhal üretilecek ve Panel'in onayına tekrar sunulacak: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8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13a-1 (CORN inference formülü)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 §5.3'e açık formül eklenecek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Bugün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13a-2 (Bootstrap seviyesi)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 §4.5'e fold-bazlı resample notu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Bugün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13b-1 (torch.compile + Flash-Attn)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 §4.7'ye hızlandırma bloğu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Bugün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13c-1 (Environment lock)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requirements-lock.txt üretimi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Engineer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öncesi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13c-2 (Veri hash'i)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SHA-256 hesabı + ADR Ek-A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Bugün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13c-3 (Rapor şablonu)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Report_Template_v1.md taslak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Evaluator Agent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öncesi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ADR-001-rev1 planı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Architect Agent 6 düzeltmenin 4'ünü (dokümantasyon değişikliği) bugün tamamlar, ADR-001-rev1 yayınlanır. Kalan 2 madde (env lock + rapor şablonu) Training Engineer ve Evaluator tarafından baseline başlangıcında üretilir. Rev1 panel onayı alındıktan sonra baseline deneyi `asap1-p2-deberta_v3_lg-corn-s42-rev0` resmen başlatılır.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 Panel Nihai Kararı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NİHAİ DURUM: KOŞULLU ONAY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ADR-001 özü onaylanmıştır. 6 minör düzeltme (4'ü dokümantasyon, 2'si implementasyon) gerçekleştirildiğinde tam onay otomatik olarak verilecektir. Architect rev1'i sunduğunda 13a, 13b, 13c e-imza eşdeğeri "confirm" yanıtlarını verecek; ADR durumu ONAYLANDI → TRAINING_ENGINEER_TESLİM aşamasına geçecektir. Bu işlem tezin kritik patika (critical path) hattında; bir sonraki adım olan baseline eğitimi bu onaya bağlıdır.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Sayfa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ADR-001 Peer-Review v1 — Panel 13a/13b/13c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Peer Review v1</dc:title>
  <dc:creator>Peer-Review Panel (13a, 13b, 13c)</dc:creator>
  <cp:lastModifiedBy>Un-named</cp:lastModifiedBy>
  <cp:revision>1</cp:revision>
  <dcterms:created xsi:type="dcterms:W3CDTF">2026-04-15T15:45:07.400Z</dcterms:created>
  <dcterms:modified xsi:type="dcterms:W3CDTF">2026-04-15T15:45:07.400Z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