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När jag lyssnar på musik så använder jag music24/7.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jag som ny kund skapar ett konto kan jag välja att uppgradera mitt konto till premium eller att behålla min gratisversion. Om jag väljer premium så måste jag ange mina kredituppgifter. Jag kan även välja att bli debiterad varje månad, varje halvår eller varje år där månadspriset blir billigare desto längre period jag binder mig. Om jag väljer att behålla min gratislicens kommer det att spelas reklam mellan låtarna.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Därefter kan jag börja lyssna på musik genom att skapa spellistor där jag kan lägga till den musik jag vill lyssna på.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