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Egenskap: Inloggad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För att kunna boka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 kund vill jag kunna göra en bokning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Inloggad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är inloggad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vill boka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kommer till bokningssidan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antingen beviljas eller nekas tillträde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kan jag börja boka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Godkänd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är godkänd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inte svartlistad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boka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komma in i bokningssystemet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Scenario: Ej godkänd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Givet att jag är svartlistad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Och att jag får ett errormeddelande “Bokning ej tillgänglig”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När jag klickar på 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Så ska jag landa på en informationssida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