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CD3193">
      <w:pPr>
        <w:spacing w:after="100" w:afterAutospacing="1" w:line="312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СТРУКТУРА ПРОГРАММНОГО</w:t>
      </w:r>
      <w:r w:rsidRPr="00450F9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ОБЕСПЕЧЕНИЯ СИСТЕМЫ</w:t>
      </w:r>
    </w:p>
    <w:p w:rsidR="003F2C57" w:rsidRPr="003F2C57" w:rsidRDefault="003F2C57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системы контроля версий делятся на централизованные и децентрализованные. </w:t>
      </w:r>
      <w:r w:rsidR="00A53248">
        <w:rPr>
          <w:rFonts w:eastAsia="TimesNewRoman"/>
          <w:sz w:val="26"/>
          <w:szCs w:val="26"/>
        </w:rPr>
        <w:t xml:space="preserve">Соответственно, в централизованных системах контроля версий присутствует центральный сервер, на котором завязаны все остальные системы. В децентрализованных системах такой сервер тоже есть, но он играет только роль синхронизации работы, так как в принципе, копия версии с любого компьютера может стать основной. </w:t>
      </w:r>
    </w:p>
    <w:p w:rsidR="00C31C31" w:rsidRDefault="00C31C31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r w:rsidR="00A53248">
        <w:rPr>
          <w:rFonts w:eastAsia="TimesNewRoman"/>
          <w:sz w:val="26"/>
          <w:szCs w:val="26"/>
        </w:rPr>
        <w:t>обе</w:t>
      </w:r>
      <w:r>
        <w:rPr>
          <w:rFonts w:eastAsia="TimesNewRoman"/>
          <w:sz w:val="26"/>
          <w:szCs w:val="26"/>
        </w:rPr>
        <w:t xml:space="preserve"> систем</w:t>
      </w:r>
      <w:r w:rsidR="00A53248">
        <w:rPr>
          <w:rFonts w:eastAsia="TimesNewRoman"/>
          <w:sz w:val="26"/>
          <w:szCs w:val="26"/>
        </w:rPr>
        <w:t>ы</w:t>
      </w:r>
      <w:r>
        <w:rPr>
          <w:rFonts w:eastAsia="TimesNewRoman"/>
          <w:sz w:val="26"/>
          <w:szCs w:val="26"/>
        </w:rPr>
        <w:t xml:space="preserve"> контроля версий</w:t>
      </w:r>
      <w:r w:rsidR="00A53248">
        <w:rPr>
          <w:rFonts w:eastAsia="TimesNewRoman"/>
          <w:sz w:val="26"/>
          <w:szCs w:val="26"/>
        </w:rPr>
        <w:t>.</w:t>
      </w:r>
      <w:r w:rsidR="0075109D">
        <w:rPr>
          <w:rFonts w:eastAsia="TimesNewRoman"/>
          <w:sz w:val="26"/>
          <w:szCs w:val="26"/>
        </w:rPr>
        <w:t xml:space="preserve"> На практике чаще всего используются децентрализованные, как более надёжные и простые в использовании. Тем ни менее, именно с использованием централизованных систем контроля версий на данный момент написано наибольшее количество </w:t>
      </w:r>
      <w:r w:rsidR="0080051C">
        <w:rPr>
          <w:rFonts w:eastAsia="TimesNewRoman"/>
          <w:sz w:val="26"/>
          <w:szCs w:val="26"/>
        </w:rPr>
        <w:t xml:space="preserve">программных комплексов, так как они исторически являлись первыми. </w:t>
      </w:r>
    </w:p>
    <w:p w:rsidR="005F5A69" w:rsidRDefault="005F5A69" w:rsidP="00CD3193">
      <w:pPr>
        <w:shd w:val="clear" w:color="auto" w:fill="FFFFFF"/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3D26D6">
        <w:rPr>
          <w:rFonts w:eastAsia="TimesNewRoman"/>
          <w:sz w:val="26"/>
          <w:szCs w:val="26"/>
        </w:rPr>
        <w:t>В БрГТУ.</w:t>
      </w:r>
      <w:r w:rsidR="003A3F7C" w:rsidRPr="00BD610E">
        <w:rPr>
          <w:rFonts w:eastAsia="TimesNewRoman"/>
          <w:sz w:val="26"/>
          <w:szCs w:val="26"/>
        </w:rPr>
        <w:t>100529</w:t>
      </w:r>
      <w:r w:rsidRPr="003D26D6">
        <w:rPr>
          <w:rFonts w:eastAsia="TimesNewRoman"/>
          <w:sz w:val="26"/>
          <w:szCs w:val="26"/>
        </w:rPr>
        <w:t xml:space="preserve">-07 </w:t>
      </w:r>
      <w:r>
        <w:rPr>
          <w:rFonts w:eastAsia="TimesNewRoman"/>
          <w:sz w:val="26"/>
          <w:szCs w:val="26"/>
        </w:rPr>
        <w:t>9</w:t>
      </w:r>
      <w:r w:rsidRPr="00AE15BE">
        <w:rPr>
          <w:rFonts w:eastAsia="TimesNewRoman"/>
          <w:sz w:val="26"/>
          <w:szCs w:val="26"/>
        </w:rPr>
        <w:t>1</w:t>
      </w:r>
      <w:r w:rsidRPr="003D26D6">
        <w:rPr>
          <w:rFonts w:eastAsia="TimesNewRoman"/>
          <w:sz w:val="26"/>
          <w:szCs w:val="26"/>
        </w:rPr>
        <w:t xml:space="preserve"> 00 приведен</w:t>
      </w:r>
      <w:r>
        <w:rPr>
          <w:rFonts w:eastAsia="TimesNewRoman"/>
          <w:sz w:val="26"/>
          <w:szCs w:val="26"/>
        </w:rPr>
        <w:t>ы схемы взаимодействия программ.</w:t>
      </w:r>
    </w:p>
    <w:p w:rsidR="00C31C31" w:rsidRPr="00CD3193" w:rsidRDefault="00CD3193" w:rsidP="00CD3193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</w:rPr>
        <w:t>децентрализованных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CD3193">
        <w:rPr>
          <w:rFonts w:eastAsia="TimesNewRoman"/>
          <w:sz w:val="26"/>
          <w:szCs w:val="26"/>
        </w:rPr>
        <w:t>Centralized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systems</w:t>
      </w:r>
      <w:proofErr w:type="spellEnd"/>
      <w:r w:rsidRPr="00CD3193">
        <w:rPr>
          <w:rFonts w:eastAsia="TimesNewRoman"/>
          <w:sz w:val="26"/>
          <w:szCs w:val="26"/>
        </w:rPr>
        <w:t>). Примерами таких систем являются: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80051C" w:rsidRPr="00CD3193">
        <w:rPr>
          <w:rFonts w:eastAsia="TimesNewRoman"/>
          <w:sz w:val="26"/>
          <w:szCs w:val="26"/>
        </w:rPr>
        <w:t>CVS;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Subversion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Perforce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</w:t>
      </w:r>
      <w:r w:rsidR="00CD3193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>1:</w:t>
      </w:r>
    </w:p>
    <w:p w:rsidR="0080051C" w:rsidRPr="00CD3193" w:rsidRDefault="0080051C" w:rsidP="00CD3193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02C53469" wp14:editId="62784DB3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CD3193">
        <w:rPr>
          <w:rFonts w:eastAsia="TimesNewRoman"/>
          <w:color w:val="000000"/>
          <w:sz w:val="26"/>
          <w:szCs w:val="26"/>
        </w:rPr>
        <w:t>Схема 2.1 – Диаграмма взаимоотношений в VCS</w:t>
      </w:r>
    </w:p>
    <w:p w:rsidR="00CD3193" w:rsidRPr="00CD3193" w:rsidRDefault="00CD3193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749FE" w:rsidRPr="00A749FE" w:rsidRDefault="00A749FE" w:rsidP="00A749FE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2.2</w:t>
      </w:r>
      <w:r w:rsidRPr="003D26D6">
        <w:rPr>
          <w:b/>
          <w:sz w:val="26"/>
          <w:szCs w:val="26"/>
        </w:rPr>
        <w:t xml:space="preserve"> Обзор </w:t>
      </w:r>
      <w:r>
        <w:rPr>
          <w:b/>
          <w:sz w:val="26"/>
          <w:szCs w:val="26"/>
        </w:rPr>
        <w:t>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CD3193">
        <w:rPr>
          <w:rFonts w:eastAsia="TimesNewRoman"/>
          <w:sz w:val="26"/>
          <w:szCs w:val="26"/>
        </w:rPr>
        <w:t>Distributed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</w:t>
      </w:r>
      <w:proofErr w:type="spellEnd"/>
      <w:r w:rsidRPr="00CD3193">
        <w:rPr>
          <w:rFonts w:eastAsia="TimesNewRoman"/>
          <w:sz w:val="26"/>
          <w:szCs w:val="26"/>
        </w:rPr>
        <w:t>). В качестве примеров можно привести следующие ДСКВ: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Git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Mercurial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Darcs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Bazaar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lastRenderedPageBreak/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Диаграмма взаимоотношений между клиентом и сервером представлена на схеме </w:t>
      </w:r>
      <w:r w:rsidR="00A749FE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 xml:space="preserve">2: </w:t>
      </w:r>
    </w:p>
    <w:p w:rsidR="00A749FE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A749FE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3C49B6A7" wp14:editId="72F1015A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Схема 2.2 – Децентрализованная система контроля версий 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9342FF" w:rsidRPr="00D902AF" w:rsidRDefault="009342FF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Также при выборе системы контроля версий учитывается популярность того или иного инструмента. С целью </w:t>
      </w:r>
      <w:r w:rsidR="00D902AF">
        <w:rPr>
          <w:rFonts w:eastAsia="TimesNewRoman"/>
          <w:sz w:val="26"/>
          <w:szCs w:val="26"/>
        </w:rPr>
        <w:t>определить наиболее</w:t>
      </w:r>
      <w:r>
        <w:rPr>
          <w:rFonts w:eastAsia="TimesNewRoman"/>
          <w:sz w:val="26"/>
          <w:szCs w:val="26"/>
        </w:rPr>
        <w:t xml:space="preserve"> </w:t>
      </w:r>
      <w:r w:rsidR="00D902AF">
        <w:rPr>
          <w:rFonts w:eastAsia="TimesNewRoman"/>
          <w:sz w:val="26"/>
          <w:szCs w:val="26"/>
        </w:rPr>
        <w:t>используемую</w:t>
      </w:r>
      <w:r>
        <w:rPr>
          <w:rFonts w:eastAsia="TimesNewRoman"/>
          <w:sz w:val="26"/>
          <w:szCs w:val="26"/>
        </w:rPr>
        <w:t xml:space="preserve"> систему, в 2014 году был проведён опрос среди разработчиков сайтов под систему </w:t>
      </w:r>
      <w:r>
        <w:rPr>
          <w:rFonts w:eastAsia="TimesNewRoman"/>
          <w:sz w:val="26"/>
          <w:szCs w:val="26"/>
          <w:lang w:val="en-GB"/>
        </w:rPr>
        <w:t>WordPress</w:t>
      </w:r>
      <w:r w:rsidR="00D902AF">
        <w:rPr>
          <w:rFonts w:eastAsia="TimesNewRoman"/>
          <w:sz w:val="26"/>
          <w:szCs w:val="26"/>
        </w:rPr>
        <w:t>. Результаты представлены на рисунке 2.3:</w:t>
      </w:r>
    </w:p>
    <w:p w:rsidR="00A749FE" w:rsidRDefault="009342FF" w:rsidP="009342F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A93A66" wp14:editId="76131EA8">
            <wp:extent cx="5572125" cy="3286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49FE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A749FE" w:rsidRPr="009342FF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>
        <w:rPr>
          <w:rFonts w:eastAsia="TimesNewRoman"/>
          <w:sz w:val="26"/>
          <w:szCs w:val="26"/>
        </w:rPr>
        <w:t>.3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Популярность систем контроля версий</w:t>
      </w:r>
      <w:r w:rsidR="009342FF">
        <w:rPr>
          <w:rFonts w:eastAsia="TimesNewRoman"/>
          <w:sz w:val="26"/>
          <w:szCs w:val="26"/>
        </w:rPr>
        <w:t xml:space="preserve"> для </w:t>
      </w:r>
      <w:r w:rsidR="009342FF">
        <w:rPr>
          <w:rFonts w:eastAsia="TimesNewRoman"/>
          <w:sz w:val="26"/>
          <w:szCs w:val="26"/>
          <w:lang w:val="en-GB"/>
        </w:rPr>
        <w:t>WordPress</w:t>
      </w:r>
      <w:r w:rsidR="009342FF" w:rsidRPr="009342FF">
        <w:rPr>
          <w:rFonts w:eastAsia="TimesNewRoman"/>
          <w:sz w:val="26"/>
          <w:szCs w:val="26"/>
        </w:rPr>
        <w:t xml:space="preserve"> </w:t>
      </w:r>
      <w:r w:rsidR="009342FF">
        <w:rPr>
          <w:rFonts w:eastAsia="TimesNewRoman"/>
          <w:sz w:val="26"/>
          <w:szCs w:val="26"/>
        </w:rPr>
        <w:t>проектов</w:t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заключается в его популярности.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написан самая популярная работа для работы с файлами – </w:t>
      </w:r>
      <w:proofErr w:type="spellStart"/>
      <w:r w:rsidRPr="00CD3193">
        <w:rPr>
          <w:rFonts w:eastAsia="TimesNewRoman"/>
          <w:sz w:val="26"/>
          <w:szCs w:val="26"/>
        </w:rPr>
        <w:t>GitHub</w:t>
      </w:r>
      <w:proofErr w:type="spellEnd"/>
      <w:r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9342F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r w:rsidR="00934185">
        <w:rPr>
          <w:rFonts w:eastAsia="TimesNewRoman"/>
          <w:sz w:val="26"/>
          <w:szCs w:val="26"/>
          <w:lang w:val="en-GB"/>
        </w:rPr>
        <w:t>S</w:t>
      </w:r>
      <w:proofErr w:type="spellStart"/>
      <w:r w:rsidRPr="00CD3193">
        <w:rPr>
          <w:rFonts w:eastAsia="TimesNewRoman"/>
          <w:sz w:val="26"/>
          <w:szCs w:val="26"/>
        </w:rPr>
        <w:t>ubversion</w:t>
      </w:r>
      <w:proofErr w:type="spellEnd"/>
      <w:r w:rsidR="009342FF">
        <w:rPr>
          <w:rFonts w:eastAsia="TimesNewRoman"/>
          <w:sz w:val="26"/>
          <w:szCs w:val="26"/>
        </w:rPr>
        <w:t xml:space="preserve"> заключается</w:t>
      </w:r>
      <w:r w:rsidRPr="00CD3193">
        <w:rPr>
          <w:rFonts w:eastAsia="TimesNewRoman"/>
          <w:sz w:val="26"/>
          <w:szCs w:val="26"/>
        </w:rPr>
        <w:t xml:space="preserve"> в необходимости поддержки уже существующего ПО. </w:t>
      </w:r>
    </w:p>
    <w:p w:rsidR="00934185" w:rsidRDefault="00934185" w:rsidP="00934185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="009121DD">
        <w:rPr>
          <w:b/>
          <w:sz w:val="26"/>
          <w:szCs w:val="26"/>
        </w:rPr>
        <w:t>3</w:t>
      </w:r>
      <w:r w:rsidRPr="003D26D6">
        <w:rPr>
          <w:b/>
          <w:sz w:val="26"/>
          <w:szCs w:val="26"/>
        </w:rPr>
        <w:t xml:space="preserve"> Обзор </w:t>
      </w:r>
      <w:r>
        <w:rPr>
          <w:b/>
          <w:sz w:val="26"/>
          <w:szCs w:val="26"/>
        </w:rPr>
        <w:t>языков программирования</w:t>
      </w:r>
      <w:r w:rsidR="00D9443D">
        <w:rPr>
          <w:b/>
          <w:sz w:val="26"/>
          <w:szCs w:val="26"/>
        </w:rPr>
        <w:t xml:space="preserve"> сверх высокого уровня</w:t>
      </w:r>
    </w:p>
    <w:p w:rsidR="0080051C" w:rsidRDefault="00934185" w:rsidP="00934185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 xml:space="preserve">В данной курсовой работе для лучшего понимания процессов программирования при помощи систем контроля версий </w:t>
      </w:r>
      <w:r w:rsidR="00D9443D">
        <w:rPr>
          <w:rFonts w:eastAsia="TimesNewRoman"/>
          <w:sz w:val="26"/>
          <w:szCs w:val="26"/>
        </w:rPr>
        <w:t>нам понадобится серия языков программирования, которые смогут предоставить более высокий уровень абстракции, нежели чем высокоуровневые.</w:t>
      </w:r>
    </w:p>
    <w:p w:rsidR="00E100F8" w:rsidRPr="00E100F8" w:rsidRDefault="00D9443D" w:rsidP="00E100F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Вообще, в</w:t>
      </w:r>
      <w:r w:rsidRPr="00D9443D">
        <w:rPr>
          <w:rFonts w:eastAsia="TimesNewRoman"/>
          <w:sz w:val="26"/>
          <w:szCs w:val="26"/>
        </w:rPr>
        <w:t xml:space="preserve">ысокоуровневый язык программирования — </w:t>
      </w:r>
      <w:r>
        <w:rPr>
          <w:rFonts w:eastAsia="TimesNewRoman"/>
          <w:sz w:val="26"/>
          <w:szCs w:val="26"/>
        </w:rPr>
        <w:t>это язык</w:t>
      </w:r>
      <w:r w:rsidRPr="00D9443D">
        <w:rPr>
          <w:rFonts w:eastAsia="TimesNewRoman"/>
          <w:sz w:val="26"/>
          <w:szCs w:val="26"/>
        </w:rPr>
        <w:t xml:space="preserve">, разработанный для быстроты и удобства использования программистом. Основная черта высокоуровневых языков — это абстракция, то есть введение смысловых конструкций, кратко описывающих такие структуры данных </w:t>
      </w:r>
      <w:r w:rsidRPr="00D9443D">
        <w:rPr>
          <w:rFonts w:eastAsia="TimesNewRoman"/>
          <w:sz w:val="26"/>
          <w:szCs w:val="26"/>
        </w:rPr>
        <w:t>и операции</w:t>
      </w:r>
      <w:r w:rsidRPr="00D9443D">
        <w:rPr>
          <w:rFonts w:eastAsia="TimesNewRoman"/>
          <w:sz w:val="26"/>
          <w:szCs w:val="26"/>
        </w:rPr>
        <w:t xml:space="preserve"> над ними, описания которых на машинном коде (или другом низкоуровневом языке программирования) очень длинны и сложны для понимания.</w:t>
      </w:r>
      <w:r w:rsidR="001D56BD" w:rsidRPr="001D56BD">
        <w:rPr>
          <w:rFonts w:eastAsia="TimesNewRoman"/>
          <w:sz w:val="26"/>
          <w:szCs w:val="26"/>
        </w:rPr>
        <w:t xml:space="preserve"> </w:t>
      </w:r>
      <w:r w:rsidR="001D56BD" w:rsidRPr="00D9443D">
        <w:rPr>
          <w:rFonts w:eastAsia="TimesNewRoman"/>
          <w:sz w:val="26"/>
          <w:szCs w:val="26"/>
        </w:rPr>
        <w:t>Новой тенденцией является появление языков программировани</w:t>
      </w:r>
      <w:r w:rsidR="001D56BD">
        <w:rPr>
          <w:rFonts w:eastAsia="TimesNewRoman"/>
          <w:sz w:val="26"/>
          <w:szCs w:val="26"/>
        </w:rPr>
        <w:t xml:space="preserve">я немного более высокого уровня. </w:t>
      </w:r>
      <w:r w:rsidR="001D56BD" w:rsidRPr="00D9443D">
        <w:rPr>
          <w:rFonts w:eastAsia="TimesNewRoman"/>
          <w:sz w:val="26"/>
          <w:szCs w:val="26"/>
        </w:rPr>
        <w:t xml:space="preserve">Такого рода языки характеризуются </w:t>
      </w:r>
      <w:r w:rsidR="001D56BD" w:rsidRPr="00D9443D">
        <w:rPr>
          <w:rFonts w:eastAsia="TimesNewRoman"/>
          <w:sz w:val="26"/>
          <w:szCs w:val="26"/>
        </w:rPr>
        <w:lastRenderedPageBreak/>
        <w:t>наличием дополнительных структур и объектов, ориентированных на прикладное использование. Прикладные объекты, в свою очередь, требуют минимальной настройки в виде параметров и моментально готовы к использованию. Использование ультра-высокоуровневых языков программирования снижает временные затраты на разработку программного обеспечения и повышает качество конечного продукта за счет, опять-таки, уменьшения объёма исходных кодов.</w:t>
      </w:r>
      <w:r w:rsidR="00E100F8" w:rsidRPr="00E100F8">
        <w:rPr>
          <w:rFonts w:eastAsia="TimesNewRoman"/>
          <w:sz w:val="26"/>
          <w:szCs w:val="26"/>
        </w:rPr>
        <w:t xml:space="preserve"> </w:t>
      </w:r>
      <w:r w:rsidR="00E100F8">
        <w:rPr>
          <w:rFonts w:eastAsia="TimesNewRoman"/>
          <w:sz w:val="26"/>
          <w:szCs w:val="26"/>
        </w:rPr>
        <w:t>Р</w:t>
      </w:r>
      <w:r w:rsidR="00E100F8" w:rsidRPr="00E100F8">
        <w:rPr>
          <w:rFonts w:eastAsia="TimesNewRoman"/>
          <w:sz w:val="26"/>
          <w:szCs w:val="26"/>
        </w:rPr>
        <w:t xml:space="preserve">аспространено мнение, что программы на языках высокого уровня можно написать один раз и потом использовать на компьютере любого типа. В действительности же это верно только для тех программ, которые мало взаимодействуют с операционной системой, например, выполняют какие-либо вычисления или обработку данных. Большинство же интерактивных (а тем более мультимедийных) программ обращаются к системным вызовам, которые сильно различаются в зависимости от операционной системы. Например, для отображения графики на экране компьютера программы под </w:t>
      </w:r>
      <w:proofErr w:type="spellStart"/>
      <w:r w:rsidR="00E100F8" w:rsidRPr="00E100F8">
        <w:rPr>
          <w:rFonts w:eastAsia="TimesNewRoman"/>
          <w:sz w:val="26"/>
          <w:szCs w:val="26"/>
        </w:rPr>
        <w:t>Microsoft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</w:t>
      </w:r>
      <w:proofErr w:type="spellStart"/>
      <w:r w:rsidR="00E100F8" w:rsidRPr="00E100F8">
        <w:rPr>
          <w:rFonts w:eastAsia="TimesNewRoman"/>
          <w:sz w:val="26"/>
          <w:szCs w:val="26"/>
        </w:rPr>
        <w:t>Windows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используют функции </w:t>
      </w:r>
      <w:proofErr w:type="spellStart"/>
      <w:r w:rsidR="00E100F8" w:rsidRPr="00E100F8">
        <w:rPr>
          <w:rFonts w:eastAsia="TimesNewRoman"/>
          <w:sz w:val="26"/>
          <w:szCs w:val="26"/>
        </w:rPr>
        <w:t>Windows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API, которые отличаются от используемых в системах, поддерживающих стандарт POSIX. Чаще всего для этих целей в них используется п</w:t>
      </w:r>
      <w:r w:rsidR="00E100F8">
        <w:rPr>
          <w:rFonts w:eastAsia="TimesNewRoman"/>
          <w:sz w:val="26"/>
          <w:szCs w:val="26"/>
        </w:rPr>
        <w:t>рограммный интерфейс X-сервера.</w:t>
      </w:r>
    </w:p>
    <w:p w:rsidR="001D56BD" w:rsidRPr="00D9443D" w:rsidRDefault="00E100F8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100F8">
        <w:rPr>
          <w:rFonts w:eastAsia="TimesNewRoman"/>
          <w:sz w:val="26"/>
          <w:szCs w:val="26"/>
        </w:rPr>
        <w:t xml:space="preserve">К настоящему времени создан целый ряд программных библиотек (например, библиотека </w:t>
      </w:r>
      <w:proofErr w:type="spellStart"/>
      <w:r w:rsidRPr="00E100F8">
        <w:rPr>
          <w:rFonts w:eastAsia="TimesNewRoman"/>
          <w:sz w:val="26"/>
          <w:szCs w:val="26"/>
        </w:rPr>
        <w:t>Qt</w:t>
      </w:r>
      <w:proofErr w:type="spellEnd"/>
      <w:r w:rsidRPr="00E100F8">
        <w:rPr>
          <w:rFonts w:eastAsia="TimesNewRoman"/>
          <w:sz w:val="26"/>
          <w:szCs w:val="26"/>
        </w:rPr>
        <w:t xml:space="preserve"> или </w:t>
      </w:r>
      <w:proofErr w:type="spellStart"/>
      <w:r w:rsidRPr="00E100F8">
        <w:rPr>
          <w:rFonts w:eastAsia="TimesNewRoman"/>
          <w:sz w:val="26"/>
          <w:szCs w:val="26"/>
        </w:rPr>
        <w:t>wxWidgets</w:t>
      </w:r>
      <w:proofErr w:type="spellEnd"/>
      <w:r w:rsidRPr="00E100F8">
        <w:rPr>
          <w:rFonts w:eastAsia="TimesNewRoman"/>
          <w:sz w:val="26"/>
          <w:szCs w:val="26"/>
        </w:rPr>
        <w:t>), скрывающих несоответствия системных вызовов различных операционных систем от прикладных программ. Однако такие библиотеки, как правило, не позволяют полностью использовать все возможности конкретных операционных систем.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D9443D">
        <w:rPr>
          <w:rFonts w:eastAsia="TimesNewRoman"/>
          <w:sz w:val="26"/>
          <w:szCs w:val="26"/>
        </w:rPr>
        <w:t>Сверхвысокоуровневый</w:t>
      </w:r>
      <w:proofErr w:type="spellEnd"/>
      <w:r w:rsidRPr="00D9443D">
        <w:rPr>
          <w:rFonts w:eastAsia="TimesNewRoman"/>
          <w:sz w:val="26"/>
          <w:szCs w:val="26"/>
        </w:rPr>
        <w:t xml:space="preserve"> язык программирования (язык программирования сверхвысокого уровня, англ. </w:t>
      </w:r>
      <w:proofErr w:type="spellStart"/>
      <w:r w:rsidRPr="00D9443D">
        <w:rPr>
          <w:rFonts w:eastAsia="TimesNewRoman"/>
          <w:sz w:val="26"/>
          <w:szCs w:val="26"/>
        </w:rPr>
        <w:t>very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high-level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programming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language</w:t>
      </w:r>
      <w:proofErr w:type="spellEnd"/>
      <w:r w:rsidRPr="00D9443D">
        <w:rPr>
          <w:rFonts w:eastAsia="TimesNewRoman"/>
          <w:sz w:val="26"/>
          <w:szCs w:val="26"/>
        </w:rPr>
        <w:t xml:space="preserve">, VHLL) — язык программирования 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D9443D">
        <w:rPr>
          <w:rFonts w:eastAsia="TimesNewRoman"/>
          <w:sz w:val="26"/>
          <w:szCs w:val="26"/>
        </w:rPr>
        <w:t>сверхвысокоуровневых</w:t>
      </w:r>
      <w:proofErr w:type="spellEnd"/>
      <w:r w:rsidRPr="00D9443D">
        <w:rPr>
          <w:rFonts w:eastAsia="TimesNewRoman"/>
          <w:sz w:val="26"/>
          <w:szCs w:val="26"/>
        </w:rPr>
        <w:t xml:space="preserve"> языках программирования описывается л</w:t>
      </w:r>
      <w:r>
        <w:rPr>
          <w:rFonts w:eastAsia="TimesNewRoman"/>
          <w:sz w:val="26"/>
          <w:szCs w:val="26"/>
        </w:rPr>
        <w:t>ишь принцип «что нужно сделать».</w:t>
      </w:r>
      <w:r w:rsidRPr="00D9443D">
        <w:rPr>
          <w:rFonts w:eastAsia="TimesNewRoman"/>
          <w:sz w:val="26"/>
          <w:szCs w:val="26"/>
        </w:rPr>
        <w:t xml:space="preserve"> Термин впервые появился в середине 1990-х годов для идентификации группы языков, используемых для быстрого </w:t>
      </w:r>
      <w:proofErr w:type="spellStart"/>
      <w:r w:rsidRPr="00D9443D">
        <w:rPr>
          <w:rFonts w:eastAsia="TimesNewRoman"/>
          <w:sz w:val="26"/>
          <w:szCs w:val="26"/>
        </w:rPr>
        <w:t>прототипирования</w:t>
      </w:r>
      <w:proofErr w:type="spellEnd"/>
      <w:r w:rsidRPr="00D9443D">
        <w:rPr>
          <w:rFonts w:eastAsia="TimesNewRoman"/>
          <w:sz w:val="26"/>
          <w:szCs w:val="26"/>
        </w:rPr>
        <w:t>, написания однораз</w:t>
      </w:r>
      <w:r>
        <w:rPr>
          <w:rFonts w:eastAsia="TimesNewRoman"/>
          <w:sz w:val="26"/>
          <w:szCs w:val="26"/>
        </w:rPr>
        <w:t>овых скриптов и подобных задач.</w:t>
      </w:r>
      <w:r w:rsidRPr="00D9443D">
        <w:rPr>
          <w:rFonts w:eastAsia="TimesNewRoman"/>
          <w:sz w:val="26"/>
          <w:szCs w:val="26"/>
        </w:rPr>
        <w:t xml:space="preserve"> К языкам сверхвысокого уровня также часто относят такие современные сценарные и декларативные (в частности функциональные) языки как </w:t>
      </w:r>
      <w:proofErr w:type="spellStart"/>
      <w:r w:rsidRPr="00D9443D">
        <w:rPr>
          <w:rFonts w:eastAsia="TimesNewRoman"/>
          <w:sz w:val="26"/>
          <w:szCs w:val="26"/>
        </w:rPr>
        <w:t>Ruby</w:t>
      </w:r>
      <w:proofErr w:type="spellEnd"/>
      <w:r w:rsidRPr="00D9443D">
        <w:rPr>
          <w:rFonts w:eastAsia="TimesNewRoman"/>
          <w:sz w:val="26"/>
          <w:szCs w:val="26"/>
        </w:rPr>
        <w:t xml:space="preserve"> и </w:t>
      </w:r>
      <w:proofErr w:type="spellStart"/>
      <w:r w:rsidRPr="00D9443D">
        <w:rPr>
          <w:rFonts w:eastAsia="TimesNewRoman"/>
          <w:sz w:val="26"/>
          <w:szCs w:val="26"/>
        </w:rPr>
        <w:t>Haskell</w:t>
      </w:r>
      <w:proofErr w:type="spellEnd"/>
      <w:r w:rsidRPr="00D9443D">
        <w:rPr>
          <w:rFonts w:eastAsia="TimesNewRoman"/>
          <w:sz w:val="26"/>
          <w:szCs w:val="26"/>
        </w:rPr>
        <w:t xml:space="preserve">, а также </w:t>
      </w:r>
      <w:proofErr w:type="spellStart"/>
      <w:r w:rsidRPr="00D9443D">
        <w:rPr>
          <w:rFonts w:eastAsia="TimesNewRoman"/>
          <w:sz w:val="26"/>
          <w:szCs w:val="26"/>
        </w:rPr>
        <w:t>Perl</w:t>
      </w:r>
      <w:proofErr w:type="spellEnd"/>
      <w:r w:rsidRPr="00D9443D">
        <w:rPr>
          <w:rFonts w:eastAsia="TimesNewRoman"/>
          <w:sz w:val="26"/>
          <w:szCs w:val="26"/>
        </w:rPr>
        <w:t xml:space="preserve"> и предшествовавший ему мини-язык AWK.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 xml:space="preserve">Большой класс языков сверхвысокого уровня — это языки, используемые для специфических приложений и задач (то есть предметно-ориентированные). В связи с этой ограниченностью они могут использовать синтаксис, который никогда не используется в других языках программирования, например, непосредственно синтаксис английского языка. 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lastRenderedPageBreak/>
        <w:t xml:space="preserve">Предметно-ориентированный язык (англ. </w:t>
      </w:r>
      <w:proofErr w:type="spellStart"/>
      <w:r w:rsidRPr="00D9443D">
        <w:rPr>
          <w:rFonts w:eastAsia="TimesNewRoman"/>
          <w:sz w:val="26"/>
          <w:szCs w:val="26"/>
        </w:rPr>
        <w:t>Domain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Specific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language</w:t>
      </w:r>
      <w:proofErr w:type="spellEnd"/>
      <w:r w:rsidRPr="00D9443D">
        <w:rPr>
          <w:rFonts w:eastAsia="TimesNewRoman"/>
          <w:sz w:val="26"/>
          <w:szCs w:val="26"/>
        </w:rPr>
        <w:t>, DSL — «предметно-специфичный язык») — язык программирования, специализированный для конкретной области применения (в противоположность языку общего на</w:t>
      </w:r>
      <w:r>
        <w:rPr>
          <w:rFonts w:eastAsia="TimesNewRoman"/>
          <w:sz w:val="26"/>
          <w:szCs w:val="26"/>
        </w:rPr>
        <w:t>значения</w:t>
      </w:r>
      <w:r w:rsidRPr="00D9443D">
        <w:rPr>
          <w:rFonts w:eastAsia="TimesNewRoman"/>
          <w:sz w:val="26"/>
          <w:szCs w:val="26"/>
        </w:rPr>
        <w:t>, применимому к широкому спектру областей и не учитывающему особенности конкретных сфер знаний). Является ключевым понятием языково-ориентированного программирования.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>Строго говоря, деление языков программирования на языки общего назначения и предметно-ориентированные весьма условно, особенно, если учесть, что</w:t>
      </w:r>
      <w:r>
        <w:rPr>
          <w:rFonts w:eastAsia="TimesNewRoman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 xml:space="preserve">формально любой протокол или формат файлов является языком. Существует масса языков общего назначения, применяемых в качестве предметно-ориентированных для определённых задач, и наоборот, предметно-ориентированных языков, применяемых в качестве языков общего назначения. Ярким примером является язык Си, разработанный в качестве кроссплатформенного ассемблера, но на практике применяемый гораздо шире. Язык ML, породивший целое семейство языков общего назначения (включая </w:t>
      </w:r>
      <w:proofErr w:type="spellStart"/>
      <w:r w:rsidRPr="00D9443D">
        <w:rPr>
          <w:rFonts w:eastAsia="TimesNewRoman"/>
          <w:sz w:val="26"/>
          <w:szCs w:val="26"/>
        </w:rPr>
        <w:t>Haskell</w:t>
      </w:r>
      <w:proofErr w:type="spellEnd"/>
      <w:r w:rsidRPr="00D9443D">
        <w:rPr>
          <w:rFonts w:eastAsia="TimesNewRoman"/>
          <w:sz w:val="26"/>
          <w:szCs w:val="26"/>
        </w:rPr>
        <w:t>, ныне наиболее предпочитаемый разработчиками предметно-ориентированных языков в качестве базового), — изначально разрабатывался в качестве DSL для системы автоматическо</w:t>
      </w:r>
      <w:r>
        <w:rPr>
          <w:rFonts w:eastAsia="TimesNewRoman"/>
          <w:sz w:val="26"/>
          <w:szCs w:val="26"/>
        </w:rPr>
        <w:t>го доказательства теорем LCF</w:t>
      </w:r>
      <w:r w:rsidRPr="00D9443D">
        <w:rPr>
          <w:rFonts w:eastAsia="TimesNewRoman"/>
          <w:sz w:val="26"/>
          <w:szCs w:val="26"/>
        </w:rPr>
        <w:t xml:space="preserve">. Примером, показывающим условность классификации, служит язык БНФ (и компилятор с него </w:t>
      </w:r>
      <w:proofErr w:type="spellStart"/>
      <w:r w:rsidRPr="00D9443D">
        <w:rPr>
          <w:rFonts w:eastAsia="TimesNewRoman"/>
          <w:sz w:val="26"/>
          <w:szCs w:val="26"/>
        </w:rPr>
        <w:t>Lex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Yacc</w:t>
      </w:r>
      <w:proofErr w:type="spellEnd"/>
      <w:r w:rsidRPr="00D9443D">
        <w:rPr>
          <w:rFonts w:eastAsia="TimesNewRoman"/>
          <w:sz w:val="26"/>
          <w:szCs w:val="26"/>
        </w:rPr>
        <w:t>): с одной стороны, это яркий пример метаязыка, с другой — он предназначен для одной конкретной задачи.</w:t>
      </w:r>
    </w:p>
    <w:p w:rsidR="001D56B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>Ведущие исследователи языково-ориентированного программирования (Мартин Уорд,</w:t>
      </w:r>
      <w:r>
        <w:rPr>
          <w:rFonts w:eastAsia="TimesNewRoman"/>
          <w:sz w:val="26"/>
          <w:szCs w:val="26"/>
        </w:rPr>
        <w:t xml:space="preserve"> Пол </w:t>
      </w:r>
      <w:proofErr w:type="spellStart"/>
      <w:r>
        <w:rPr>
          <w:rFonts w:eastAsia="TimesNewRoman"/>
          <w:sz w:val="26"/>
          <w:szCs w:val="26"/>
        </w:rPr>
        <w:t>Хьюдак</w:t>
      </w:r>
      <w:proofErr w:type="spellEnd"/>
      <w:r w:rsidRPr="00D9443D">
        <w:rPr>
          <w:rFonts w:eastAsia="TimesNewRoman"/>
          <w:sz w:val="26"/>
          <w:szCs w:val="26"/>
        </w:rPr>
        <w:t xml:space="preserve">, </w:t>
      </w:r>
      <w:proofErr w:type="spellStart"/>
      <w:r w:rsidRPr="00D9443D">
        <w:rPr>
          <w:rFonts w:eastAsia="TimesNewRoman"/>
          <w:sz w:val="26"/>
          <w:szCs w:val="26"/>
        </w:rPr>
        <w:t>Валид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Таха</w:t>
      </w:r>
      <w:proofErr w:type="spellEnd"/>
      <w:r w:rsidRPr="00D9443D">
        <w:rPr>
          <w:rFonts w:eastAsia="TimesNewRoman"/>
          <w:sz w:val="26"/>
          <w:szCs w:val="26"/>
        </w:rPr>
        <w:t xml:space="preserve"> и другие) приводят следующие примеры предметно-специфичных языков</w:t>
      </w:r>
      <w:r>
        <w:rPr>
          <w:rFonts w:eastAsia="TimesNewRoman"/>
          <w:sz w:val="26"/>
          <w:szCs w:val="26"/>
        </w:rPr>
        <w:t xml:space="preserve"> в качестве классических</w:t>
      </w:r>
      <w:r w:rsidRPr="00D9443D">
        <w:rPr>
          <w:rFonts w:eastAsia="TimesNewRoman"/>
          <w:sz w:val="26"/>
          <w:szCs w:val="26"/>
        </w:rPr>
        <w:t>: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TeX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LaTeX</w:t>
      </w:r>
      <w:proofErr w:type="spellEnd"/>
      <w:r w:rsidRPr="00D9443D">
        <w:rPr>
          <w:rFonts w:eastAsia="TimesNewRoman"/>
          <w:sz w:val="26"/>
          <w:szCs w:val="26"/>
        </w:rPr>
        <w:t xml:space="preserve"> для подготовки (компьютерной вёрстки) текстовых документов;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Perl</w:t>
      </w:r>
      <w:proofErr w:type="spellEnd"/>
      <w:r w:rsidRPr="00D9443D">
        <w:rPr>
          <w:rFonts w:eastAsia="TimesNewRoman"/>
          <w:sz w:val="26"/>
          <w:szCs w:val="26"/>
        </w:rPr>
        <w:t xml:space="preserve"> для манипулирования текстами;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>SQL для СУБД;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Tcl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Tk</w:t>
      </w:r>
      <w:proofErr w:type="spellEnd"/>
      <w:r w:rsidRPr="00D9443D">
        <w:rPr>
          <w:rFonts w:eastAsia="TimesNewRoman"/>
          <w:sz w:val="26"/>
          <w:szCs w:val="26"/>
        </w:rPr>
        <w:t xml:space="preserve"> для графического интерфейса пользователя;</w:t>
      </w:r>
    </w:p>
    <w:p w:rsidR="005D5B00" w:rsidRPr="005D5B00" w:rsidRDefault="001D56BD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>HTML</w:t>
      </w:r>
      <w:r w:rsidR="005D5B00">
        <w:rPr>
          <w:rFonts w:eastAsia="TimesNewRoman"/>
          <w:sz w:val="26"/>
          <w:szCs w:val="26"/>
        </w:rPr>
        <w:t xml:space="preserve"> и SGML для разметки документов.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Verilog</w:t>
      </w:r>
      <w:proofErr w:type="spellEnd"/>
      <w:r w:rsidRPr="005D5B00">
        <w:rPr>
          <w:rFonts w:eastAsia="TimesNewRoman"/>
          <w:sz w:val="26"/>
          <w:szCs w:val="26"/>
        </w:rPr>
        <w:t xml:space="preserve"> и VHDL для описания аппаратного обеспечения;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Mathematica</w:t>
      </w:r>
      <w:proofErr w:type="spellEnd"/>
      <w:r w:rsidRPr="005D5B00">
        <w:rPr>
          <w:rFonts w:eastAsia="TimesNewRoman"/>
          <w:sz w:val="26"/>
          <w:szCs w:val="26"/>
        </w:rPr>
        <w:t xml:space="preserve"> и </w:t>
      </w:r>
      <w:proofErr w:type="spellStart"/>
      <w:r w:rsidRPr="005D5B00">
        <w:rPr>
          <w:rFonts w:eastAsia="TimesNewRoman"/>
          <w:sz w:val="26"/>
          <w:szCs w:val="26"/>
        </w:rPr>
        <w:t>Maple</w:t>
      </w:r>
      <w:proofErr w:type="spellEnd"/>
      <w:r w:rsidRPr="005D5B00">
        <w:rPr>
          <w:rFonts w:eastAsia="TimesNewRoman"/>
          <w:sz w:val="26"/>
          <w:szCs w:val="26"/>
        </w:rPr>
        <w:t xml:space="preserve"> для символьных вычислений;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AutoLisp</w:t>
      </w:r>
      <w:proofErr w:type="spellEnd"/>
      <w:r w:rsidRPr="005D5B00">
        <w:rPr>
          <w:rFonts w:eastAsia="TimesNewRoman"/>
          <w:sz w:val="26"/>
          <w:szCs w:val="26"/>
        </w:rPr>
        <w:t xml:space="preserve"> для компьютерного моделирования (САПР);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Prolog</w:t>
      </w:r>
      <w:proofErr w:type="spellEnd"/>
      <w:r w:rsidRPr="005D5B00">
        <w:rPr>
          <w:rFonts w:eastAsia="TimesNewRoman"/>
          <w:sz w:val="26"/>
          <w:szCs w:val="26"/>
        </w:rPr>
        <w:t xml:space="preserve"> для задач, сформулированных в терминах исчисления предикатов;</w:t>
      </w:r>
    </w:p>
    <w:p w:rsidR="001E3FA5" w:rsidRDefault="005D5B00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 w:rsidR="00BD7543">
        <w:rPr>
          <w:rFonts w:eastAsia="TimesNewRoman"/>
          <w:color w:val="000000"/>
          <w:sz w:val="26"/>
          <w:szCs w:val="26"/>
        </w:rPr>
        <w:t xml:space="preserve"> </w:t>
      </w:r>
      <w:r w:rsidRPr="005D5B00">
        <w:rPr>
          <w:rFonts w:eastAsia="TimesNewRoman"/>
          <w:sz w:val="26"/>
          <w:szCs w:val="26"/>
        </w:rPr>
        <w:t xml:space="preserve">ML и </w:t>
      </w:r>
      <w:proofErr w:type="spellStart"/>
      <w:r w:rsidRPr="005D5B00">
        <w:rPr>
          <w:rFonts w:eastAsia="TimesNewRoman"/>
          <w:sz w:val="26"/>
          <w:szCs w:val="26"/>
        </w:rPr>
        <w:t>Haskell</w:t>
      </w:r>
      <w:proofErr w:type="spellEnd"/>
      <w:r w:rsidRPr="005D5B00">
        <w:rPr>
          <w:rFonts w:eastAsia="TimesNewRoman"/>
          <w:sz w:val="26"/>
          <w:szCs w:val="26"/>
        </w:rPr>
        <w:t xml:space="preserve"> для задач, сформулированных в терминах функций (</w:t>
      </w:r>
      <w:proofErr w:type="spellStart"/>
      <w:r w:rsidRPr="005D5B00">
        <w:rPr>
          <w:rFonts w:eastAsia="TimesNewRoman"/>
          <w:sz w:val="26"/>
          <w:szCs w:val="26"/>
        </w:rPr>
        <w:t>Haskell</w:t>
      </w:r>
      <w:proofErr w:type="spellEnd"/>
      <w:r w:rsidRPr="005D5B00">
        <w:rPr>
          <w:rFonts w:eastAsia="TimesNewRoman"/>
          <w:sz w:val="26"/>
          <w:szCs w:val="26"/>
        </w:rPr>
        <w:t xml:space="preserve"> временами определяется как DSL</w:t>
      </w:r>
      <w:r>
        <w:rPr>
          <w:rFonts w:eastAsia="TimesNewRoman"/>
          <w:sz w:val="26"/>
          <w:szCs w:val="26"/>
        </w:rPr>
        <w:t xml:space="preserve"> для </w:t>
      </w:r>
      <w:proofErr w:type="spellStart"/>
      <w:r>
        <w:rPr>
          <w:rFonts w:eastAsia="TimesNewRoman"/>
          <w:sz w:val="26"/>
          <w:szCs w:val="26"/>
        </w:rPr>
        <w:t>денотационной</w:t>
      </w:r>
      <w:proofErr w:type="spellEnd"/>
      <w:r>
        <w:rPr>
          <w:rFonts w:eastAsia="TimesNewRoman"/>
          <w:sz w:val="26"/>
          <w:szCs w:val="26"/>
        </w:rPr>
        <w:t xml:space="preserve"> семантики</w:t>
      </w:r>
      <w:r w:rsidR="009121DD">
        <w:rPr>
          <w:rFonts w:eastAsia="TimesNewRoman"/>
          <w:sz w:val="26"/>
          <w:szCs w:val="26"/>
        </w:rPr>
        <w:t xml:space="preserve">). 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Также некоторые предметно-</w:t>
      </w:r>
      <w:r w:rsidR="00AC3F36" w:rsidRPr="00BD7543">
        <w:rPr>
          <w:rFonts w:eastAsia="TimesNewRoman"/>
          <w:sz w:val="26"/>
          <w:szCs w:val="26"/>
        </w:rPr>
        <w:t>специфичные</w:t>
      </w:r>
      <w:r w:rsidRPr="00BD7543">
        <w:rPr>
          <w:rFonts w:eastAsia="TimesNewRoman"/>
          <w:sz w:val="26"/>
          <w:szCs w:val="26"/>
        </w:rPr>
        <w:t xml:space="preserve"> языки программирования являются сценарными.</w:t>
      </w:r>
    </w:p>
    <w:p w:rsid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lastRenderedPageBreak/>
        <w:t xml:space="preserve">Сценарный язык (язык сценариев, от англ. </w:t>
      </w:r>
      <w:proofErr w:type="spellStart"/>
      <w:r w:rsidRPr="00BD7543">
        <w:rPr>
          <w:rFonts w:eastAsia="TimesNewRoman"/>
          <w:sz w:val="26"/>
          <w:szCs w:val="26"/>
        </w:rPr>
        <w:t>scripting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</w:t>
      </w:r>
      <w:proofErr w:type="spellEnd"/>
      <w:r w:rsidRPr="00BD7543">
        <w:rPr>
          <w:rFonts w:eastAsia="TimesNewRoman"/>
          <w:sz w:val="26"/>
          <w:szCs w:val="26"/>
        </w:rPr>
        <w:t xml:space="preserve">) — высокоуровневый язык программирования для написания сценариев (англ. </w:t>
      </w:r>
      <w:proofErr w:type="spellStart"/>
      <w:r w:rsidRPr="00BD7543">
        <w:rPr>
          <w:rFonts w:eastAsia="TimesNewRoman"/>
          <w:sz w:val="26"/>
          <w:szCs w:val="26"/>
        </w:rPr>
        <w:t>script</w:t>
      </w:r>
      <w:proofErr w:type="spellEnd"/>
      <w:r w:rsidRPr="00BD7543">
        <w:rPr>
          <w:rFonts w:eastAsia="TimesNewRoman"/>
          <w:sz w:val="26"/>
          <w:szCs w:val="26"/>
        </w:rPr>
        <w:t>) — кратких описаний действий, выполняемых системой. Разница между программами и сценариями довольно размыта. Сценарий — это программа, имеющая дело с готов</w:t>
      </w:r>
      <w:r>
        <w:rPr>
          <w:rFonts w:eastAsia="TimesNewRoman"/>
          <w:sz w:val="26"/>
          <w:szCs w:val="26"/>
        </w:rPr>
        <w:t>ыми программными компонентами</w:t>
      </w:r>
      <w:r w:rsidRPr="00BD7543">
        <w:rPr>
          <w:rFonts w:eastAsia="TimesNewRoman"/>
          <w:sz w:val="26"/>
          <w:szCs w:val="26"/>
        </w:rPr>
        <w:t>.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 xml:space="preserve">Согласно Джону </w:t>
      </w:r>
      <w:proofErr w:type="spellStart"/>
      <w:r w:rsidRPr="00BD7543">
        <w:rPr>
          <w:rFonts w:eastAsia="TimesNewRoman"/>
          <w:sz w:val="26"/>
          <w:szCs w:val="26"/>
        </w:rPr>
        <w:t>Устерхауту</w:t>
      </w:r>
      <w:proofErr w:type="spellEnd"/>
      <w:r w:rsidRPr="00BD7543">
        <w:rPr>
          <w:rFonts w:eastAsia="TimesNewRoman"/>
          <w:sz w:val="26"/>
          <w:szCs w:val="26"/>
        </w:rPr>
        <w:t xml:space="preserve">, автору языка </w:t>
      </w:r>
      <w:proofErr w:type="spellStart"/>
      <w:r w:rsidRPr="00BD7543">
        <w:rPr>
          <w:rFonts w:eastAsia="TimesNewRoman"/>
          <w:sz w:val="26"/>
          <w:szCs w:val="26"/>
        </w:rPr>
        <w:t>Tcl</w:t>
      </w:r>
      <w:proofErr w:type="spellEnd"/>
      <w:r w:rsidRPr="00BD7543">
        <w:rPr>
          <w:rFonts w:eastAsia="TimesNewRoman"/>
          <w:sz w:val="26"/>
          <w:szCs w:val="26"/>
        </w:rPr>
        <w:t xml:space="preserve">, высокоуровневые языки можно разделить на языки системного программирования (англ. </w:t>
      </w:r>
      <w:proofErr w:type="spellStart"/>
      <w:r w:rsidRPr="00BD7543">
        <w:rPr>
          <w:rFonts w:eastAsia="TimesNewRoman"/>
          <w:sz w:val="26"/>
          <w:szCs w:val="26"/>
        </w:rPr>
        <w:t>system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programming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 и сценарные языки (англ. </w:t>
      </w:r>
      <w:proofErr w:type="spellStart"/>
      <w:r w:rsidRPr="00BD7543">
        <w:rPr>
          <w:rFonts w:eastAsia="TimesNewRoman"/>
          <w:sz w:val="26"/>
          <w:szCs w:val="26"/>
        </w:rPr>
        <w:t>scripting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). Последние он также назвал склеивающими языками (англ. </w:t>
      </w:r>
      <w:proofErr w:type="spellStart"/>
      <w:r w:rsidRPr="00BD7543">
        <w:rPr>
          <w:rFonts w:eastAsia="TimesNewRoman"/>
          <w:sz w:val="26"/>
          <w:szCs w:val="26"/>
        </w:rPr>
        <w:t>glue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 или языками системной интеграции (англ. </w:t>
      </w:r>
      <w:proofErr w:type="spellStart"/>
      <w:r w:rsidRPr="00BD7543">
        <w:rPr>
          <w:rFonts w:eastAsia="TimesNewRoman"/>
          <w:sz w:val="26"/>
          <w:szCs w:val="26"/>
        </w:rPr>
        <w:t>system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integration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>). Сценарии обычно интерпретируются, а не компилирую</w:t>
      </w:r>
      <w:r>
        <w:rPr>
          <w:rFonts w:eastAsia="TimesNewRoman"/>
          <w:sz w:val="26"/>
          <w:szCs w:val="26"/>
        </w:rPr>
        <w:t>тся</w:t>
      </w:r>
      <w:r w:rsidRPr="00BD7543">
        <w:rPr>
          <w:rFonts w:eastAsia="TimesNewRoman"/>
          <w:sz w:val="26"/>
          <w:szCs w:val="26"/>
        </w:rPr>
        <w:t>, хотя сценарные языки программирования один за другим обзаво</w:t>
      </w:r>
      <w:r>
        <w:rPr>
          <w:rFonts w:eastAsia="TimesNewRoman"/>
          <w:sz w:val="26"/>
          <w:szCs w:val="26"/>
        </w:rPr>
        <w:t>дятся JIT-компиляторами</w:t>
      </w:r>
      <w:r w:rsidRPr="00BD7543">
        <w:rPr>
          <w:rFonts w:eastAsia="TimesNewRoman"/>
          <w:sz w:val="26"/>
          <w:szCs w:val="26"/>
        </w:rPr>
        <w:t>.</w:t>
      </w:r>
    </w:p>
    <w:p w:rsidR="00BD7543" w:rsidRDefault="00BD7543" w:rsidP="00BD7543">
      <w:pPr>
        <w:spacing w:line="312" w:lineRule="auto"/>
        <w:ind w:firstLine="709"/>
        <w:jc w:val="both"/>
      </w:pPr>
      <w:r w:rsidRPr="00BD7543">
        <w:rPr>
          <w:rFonts w:eastAsia="TimesNewRoman"/>
          <w:sz w:val="26"/>
          <w:szCs w:val="26"/>
        </w:rPr>
        <w:t>В более узком смысле под скриптовым языком может пониматься специализированный язык для расширения возможностей командной оболочки или текстового редактора и средств админист</w:t>
      </w:r>
      <w:r>
        <w:rPr>
          <w:rFonts w:eastAsia="TimesNewRoman"/>
          <w:sz w:val="26"/>
          <w:szCs w:val="26"/>
        </w:rPr>
        <w:t>рирования операционных систем</w:t>
      </w:r>
      <w:r w:rsidRPr="00BD7543">
        <w:rPr>
          <w:rFonts w:eastAsia="TimesNewRoman"/>
          <w:sz w:val="26"/>
          <w:szCs w:val="26"/>
        </w:rPr>
        <w:t>.</w:t>
      </w:r>
      <w:r w:rsidRPr="00BD7543">
        <w:t xml:space="preserve"> 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В плане быстродействия скриптовые языки можно разделить на языки динамического разбора (</w:t>
      </w:r>
      <w:proofErr w:type="spellStart"/>
      <w:r w:rsidRPr="00BD7543">
        <w:rPr>
          <w:rFonts w:eastAsia="TimesNewRoman"/>
          <w:sz w:val="26"/>
          <w:szCs w:val="26"/>
        </w:rPr>
        <w:t>sh</w:t>
      </w:r>
      <w:proofErr w:type="spellEnd"/>
      <w:r w:rsidRPr="00BD7543">
        <w:rPr>
          <w:rFonts w:eastAsia="TimesNewRoman"/>
          <w:sz w:val="26"/>
          <w:szCs w:val="26"/>
        </w:rPr>
        <w:t>, COMMAND.COM) и предварительно компилируемые (</w:t>
      </w:r>
      <w:proofErr w:type="spellStart"/>
      <w:r w:rsidRPr="00BD7543">
        <w:rPr>
          <w:rFonts w:eastAsia="TimesNewRoman"/>
          <w:sz w:val="26"/>
          <w:szCs w:val="26"/>
        </w:rPr>
        <w:t>Perl</w:t>
      </w:r>
      <w:proofErr w:type="spellEnd"/>
      <w:r w:rsidRPr="00BD7543">
        <w:rPr>
          <w:rFonts w:eastAsia="TimesNewRoman"/>
          <w:sz w:val="26"/>
          <w:szCs w:val="26"/>
        </w:rPr>
        <w:t xml:space="preserve">). Языки динамического разбора считывают инструкции из файла программы минимально требующимися блоками, и исполняют эти блоки, не читая дальнейший код. </w:t>
      </w:r>
      <w:proofErr w:type="spellStart"/>
      <w:r w:rsidRPr="00BD7543">
        <w:rPr>
          <w:rFonts w:eastAsia="TimesNewRoman"/>
          <w:sz w:val="26"/>
          <w:szCs w:val="26"/>
        </w:rPr>
        <w:t>Предкомпилируемые</w:t>
      </w:r>
      <w:proofErr w:type="spellEnd"/>
      <w:r w:rsidRPr="00BD7543">
        <w:rPr>
          <w:rFonts w:eastAsia="TimesNewRoman"/>
          <w:sz w:val="26"/>
          <w:szCs w:val="26"/>
        </w:rPr>
        <w:t xml:space="preserve"> языки транслируют всю программу в байт-код и затем исполняют его. Некоторые скриптовые языки имеют возможность компиляции программы «на лету» в машинный код (т. н. JIT-компиляция).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По применению языки можн</w:t>
      </w:r>
      <w:r>
        <w:rPr>
          <w:rFonts w:eastAsia="TimesNewRoman"/>
          <w:sz w:val="26"/>
          <w:szCs w:val="26"/>
        </w:rPr>
        <w:t>о грубо разделить на три типа</w:t>
      </w:r>
      <w:r w:rsidRPr="00BD7543">
        <w:rPr>
          <w:rFonts w:eastAsia="TimesNewRoman"/>
          <w:sz w:val="26"/>
          <w:szCs w:val="26"/>
        </w:rPr>
        <w:t>: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командно-сценарные;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прикладные сценарные;</w:t>
      </w:r>
    </w:p>
    <w:p w:rsid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универсальные сценарные.</w:t>
      </w:r>
    </w:p>
    <w:p w:rsidR="00C639B6" w:rsidRDefault="00C639B6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На рисунке 2.4 представлен поток к</w:t>
      </w:r>
      <w:bookmarkStart w:id="0" w:name="_GoBack"/>
      <w:bookmarkEnd w:id="0"/>
      <w:r>
        <w:rPr>
          <w:rFonts w:eastAsia="TimesNewRoman"/>
          <w:sz w:val="26"/>
          <w:szCs w:val="26"/>
        </w:rPr>
        <w:t>омпиляции и дизассемблирования, по которому можно отследить специализацию того или иного языка или множества языков:</w:t>
      </w:r>
    </w:p>
    <w:p w:rsidR="00C639B6" w:rsidRDefault="00C639B6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5703774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91" cy="46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B6" w:rsidRDefault="00C639B6" w:rsidP="00C639B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C639B6" w:rsidRPr="009342FF" w:rsidRDefault="00C639B6" w:rsidP="00C639B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>4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Поток компиляции и дизассемблирования</w:t>
      </w:r>
    </w:p>
    <w:p w:rsidR="00C639B6" w:rsidRDefault="00C639B6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5D5B00" w:rsidRPr="00205562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Так как разрабатываемый курс лабораторных работ должен быть достаточно прост для понимая (в плане использованных языков программирования), то необходимо выбрать наиболее простые </w:t>
      </w:r>
      <w:r w:rsidR="0006035D">
        <w:rPr>
          <w:rFonts w:eastAsia="TimesNewRoman"/>
          <w:sz w:val="26"/>
          <w:szCs w:val="26"/>
        </w:rPr>
        <w:t xml:space="preserve">для изучения языки </w:t>
      </w:r>
      <w:r>
        <w:rPr>
          <w:rFonts w:eastAsia="TimesNewRoman"/>
          <w:sz w:val="26"/>
          <w:szCs w:val="26"/>
        </w:rPr>
        <w:t xml:space="preserve">из выше представленных. </w:t>
      </w:r>
      <w:r w:rsidR="00205562">
        <w:rPr>
          <w:rFonts w:eastAsia="TimesNewRoman"/>
          <w:sz w:val="26"/>
          <w:szCs w:val="26"/>
        </w:rPr>
        <w:t xml:space="preserve">Таким образом, для разработки в данном цикле лабораторных работ, были выбраны 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Tcl</w:t>
      </w:r>
      <w:proofErr w:type="spellEnd"/>
      <w:r w:rsidR="00205562" w:rsidRPr="00205562">
        <w:rPr>
          <w:rFonts w:eastAsia="TimesNewRoman"/>
          <w:sz w:val="26"/>
          <w:szCs w:val="26"/>
        </w:rPr>
        <w:t>/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tk</w:t>
      </w:r>
      <w:proofErr w:type="spellEnd"/>
      <w:r w:rsidR="00205562">
        <w:rPr>
          <w:rFonts w:eastAsia="TimesNewRoman"/>
          <w:sz w:val="26"/>
          <w:szCs w:val="26"/>
        </w:rPr>
        <w:t xml:space="preserve"> и </w:t>
      </w:r>
      <w:r w:rsidR="00205562">
        <w:rPr>
          <w:rFonts w:eastAsia="TimesNewRoman"/>
          <w:sz w:val="26"/>
          <w:szCs w:val="26"/>
          <w:lang w:val="en-GB"/>
        </w:rPr>
        <w:t>HTML</w:t>
      </w:r>
      <w:r w:rsidR="00205562">
        <w:rPr>
          <w:rFonts w:eastAsia="TimesNewRoman"/>
          <w:sz w:val="26"/>
          <w:szCs w:val="26"/>
        </w:rPr>
        <w:t xml:space="preserve">. Также был выбран 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zenity</w:t>
      </w:r>
      <w:proofErr w:type="spellEnd"/>
      <w:r w:rsidR="00205562">
        <w:rPr>
          <w:rFonts w:eastAsia="TimesNewRoman"/>
          <w:sz w:val="26"/>
          <w:szCs w:val="26"/>
        </w:rPr>
        <w:t xml:space="preserve"> – </w:t>
      </w:r>
      <w:r w:rsidR="00B933C9">
        <w:rPr>
          <w:rFonts w:eastAsia="TimesNewRoman"/>
          <w:sz w:val="26"/>
          <w:szCs w:val="26"/>
        </w:rPr>
        <w:t>язык программирования</w:t>
      </w:r>
      <w:r w:rsidR="00B933C9" w:rsidRPr="00205562">
        <w:rPr>
          <w:rFonts w:eastAsia="TimesNewRoman"/>
          <w:sz w:val="26"/>
          <w:szCs w:val="26"/>
        </w:rPr>
        <w:t xml:space="preserve"> </w:t>
      </w:r>
      <w:r w:rsidR="00155682">
        <w:rPr>
          <w:rFonts w:eastAsia="TimesNewRoman"/>
          <w:sz w:val="26"/>
          <w:szCs w:val="26"/>
        </w:rPr>
        <w:t xml:space="preserve">(также может использоваться как </w:t>
      </w:r>
      <w:r w:rsidR="00205562">
        <w:rPr>
          <w:rFonts w:eastAsia="TimesNewRoman"/>
          <w:sz w:val="26"/>
          <w:szCs w:val="26"/>
        </w:rPr>
        <w:t>– программа или</w:t>
      </w:r>
      <w:r w:rsidR="00B933C9" w:rsidRPr="00B933C9">
        <w:rPr>
          <w:rFonts w:eastAsia="TimesNewRoman"/>
          <w:sz w:val="26"/>
          <w:szCs w:val="26"/>
        </w:rPr>
        <w:t xml:space="preserve"> </w:t>
      </w:r>
      <w:r w:rsidR="00B933C9" w:rsidRPr="00205562">
        <w:rPr>
          <w:rFonts w:eastAsia="TimesNewRoman"/>
          <w:sz w:val="26"/>
          <w:szCs w:val="26"/>
        </w:rPr>
        <w:t>утилита</w:t>
      </w:r>
      <w:r w:rsidR="00205562">
        <w:rPr>
          <w:rFonts w:eastAsia="TimesNewRoman"/>
          <w:sz w:val="26"/>
          <w:szCs w:val="26"/>
        </w:rPr>
        <w:t>), котор</w:t>
      </w:r>
      <w:r w:rsidR="00B933C9">
        <w:rPr>
          <w:rFonts w:eastAsia="TimesNewRoman"/>
          <w:sz w:val="26"/>
          <w:szCs w:val="26"/>
        </w:rPr>
        <w:t>ый</w:t>
      </w:r>
      <w:r w:rsidR="00205562" w:rsidRPr="00205562">
        <w:rPr>
          <w:rFonts w:eastAsia="TimesNewRoman"/>
          <w:sz w:val="26"/>
          <w:szCs w:val="26"/>
        </w:rPr>
        <w:t xml:space="preserve"> позволяет выводить на экран диалоговые окна GTK+ из командной строки и скриптов командной оболочки. </w:t>
      </w:r>
    </w:p>
    <w:p w:rsidR="00D9443D" w:rsidRPr="00D9443D" w:rsidRDefault="00B933C9" w:rsidP="00B933C9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>Особенностью всех выбранных языков является их относительная простота в освоении и дальнейшим использовании.</w:t>
      </w:r>
    </w:p>
    <w:sectPr w:rsidR="00D9443D" w:rsidRPr="00D9443D" w:rsidSect="009342FF">
      <w:headerReference w:type="default" r:id="rId11"/>
      <w:pgSz w:w="11906" w:h="16838" w:code="9"/>
      <w:pgMar w:top="851" w:right="567" w:bottom="1701" w:left="1418" w:header="0" w:footer="0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A5" w:rsidRDefault="005363A5" w:rsidP="005F5A69">
      <w:r>
        <w:separator/>
      </w:r>
    </w:p>
  </w:endnote>
  <w:endnote w:type="continuationSeparator" w:id="0">
    <w:p w:rsidR="005363A5" w:rsidRDefault="005363A5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A5" w:rsidRDefault="005363A5" w:rsidP="005F5A69">
      <w:r>
        <w:separator/>
      </w:r>
    </w:p>
  </w:footnote>
  <w:footnote w:type="continuationSeparator" w:id="0">
    <w:p w:rsidR="005363A5" w:rsidRDefault="005363A5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FF" w:rsidRDefault="009342F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Pr="00705C56" w:rsidRDefault="009342F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БрГТУ.100529-07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9342FF" w:rsidRDefault="009342FF" w:rsidP="009342F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C3F36">
                                  <w:rPr>
                                    <w:noProof/>
                                  </w:rPr>
                                  <w:t>26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342FF" w:rsidRDefault="009342F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9342FF" w:rsidRPr="00705C56" w:rsidRDefault="009342F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БрГТУ.100529-07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9342FF" w:rsidRDefault="009342FF" w:rsidP="009342F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3F36">
                            <w:rPr>
                              <w:noProof/>
                            </w:rPr>
                            <w:t>26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9342FF" w:rsidRDefault="009342F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5D23"/>
    <w:multiLevelType w:val="hybridMultilevel"/>
    <w:tmpl w:val="C810C8DE"/>
    <w:lvl w:ilvl="0" w:tplc="E2A0D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6E0"/>
    <w:multiLevelType w:val="multilevel"/>
    <w:tmpl w:val="464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6035D"/>
    <w:rsid w:val="00067276"/>
    <w:rsid w:val="00155682"/>
    <w:rsid w:val="001D56BD"/>
    <w:rsid w:val="001E3FA5"/>
    <w:rsid w:val="00205562"/>
    <w:rsid w:val="00282BC5"/>
    <w:rsid w:val="002A3E81"/>
    <w:rsid w:val="003A3F7C"/>
    <w:rsid w:val="003F2C57"/>
    <w:rsid w:val="004A70C7"/>
    <w:rsid w:val="005363A5"/>
    <w:rsid w:val="005D5B00"/>
    <w:rsid w:val="005F5A69"/>
    <w:rsid w:val="00682ED7"/>
    <w:rsid w:val="0075109D"/>
    <w:rsid w:val="0080051C"/>
    <w:rsid w:val="008C1F5A"/>
    <w:rsid w:val="009121DD"/>
    <w:rsid w:val="00934185"/>
    <w:rsid w:val="009342FF"/>
    <w:rsid w:val="00A53248"/>
    <w:rsid w:val="00A749FE"/>
    <w:rsid w:val="00AC3F36"/>
    <w:rsid w:val="00AF407B"/>
    <w:rsid w:val="00B875DB"/>
    <w:rsid w:val="00B933C9"/>
    <w:rsid w:val="00BD610E"/>
    <w:rsid w:val="00BD7543"/>
    <w:rsid w:val="00C31C31"/>
    <w:rsid w:val="00C639B6"/>
    <w:rsid w:val="00CC2F3E"/>
    <w:rsid w:val="00CD3193"/>
    <w:rsid w:val="00D83349"/>
    <w:rsid w:val="00D902AF"/>
    <w:rsid w:val="00D9443D"/>
    <w:rsid w:val="00E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  <w:style w:type="character" w:styleId="Strong">
    <w:name w:val="Strong"/>
    <w:basedOn w:val="DefaultParagraphFont"/>
    <w:uiPriority w:val="22"/>
    <w:qFormat/>
    <w:rsid w:val="00A749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Sheet1!$E$2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2"/>
              <c:layout>
                <c:manualLayout>
                  <c:x val="1.1332020997375302E-2"/>
                  <c:y val="3.35640857392825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835673665791776E-2"/>
                  <c:y val="1.59018664333624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Sheet1!$F$1:$I$1</c:f>
              <c:strCache>
                <c:ptCount val="4"/>
                <c:pt idx="0">
                  <c:v>Git</c:v>
                </c:pt>
                <c:pt idx="1">
                  <c:v>SVN</c:v>
                </c:pt>
                <c:pt idx="2">
                  <c:v>Mercurial</c:v>
                </c:pt>
                <c:pt idx="3">
                  <c:v>Другие</c:v>
                </c:pt>
              </c:strCache>
            </c:strRef>
          </c:cat>
          <c:val>
            <c:numRef>
              <c:f>Sheet1!$F$2:$I$2</c:f>
              <c:numCache>
                <c:formatCode>General</c:formatCode>
                <c:ptCount val="4"/>
                <c:pt idx="0">
                  <c:v>74.545454545454533</c:v>
                </c:pt>
                <c:pt idx="1">
                  <c:v>16.36363636363636</c:v>
                </c:pt>
                <c:pt idx="2">
                  <c:v>5.4545454545454541</c:v>
                </c:pt>
                <c:pt idx="3">
                  <c:v>3.6363636363636362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15</cp:revision>
  <dcterms:created xsi:type="dcterms:W3CDTF">2015-05-25T20:33:00Z</dcterms:created>
  <dcterms:modified xsi:type="dcterms:W3CDTF">2015-06-09T17:11:00Z</dcterms:modified>
</cp:coreProperties>
</file>