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6C" w:rsidRPr="007036DB" w:rsidRDefault="0032456C" w:rsidP="0032456C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7 ОХРАНА ТРУДА И ЭКОЛОГИЧЕСКАЯ БЕЗОПАСНОСТЬ</w:t>
      </w:r>
    </w:p>
    <w:p w:rsidR="0032456C" w:rsidRPr="003F4D7F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В данном разделе рассмотрены экологические аспекты, а также аспекты по охране труда при работе пользователя за персональным компьютером.</w:t>
      </w:r>
      <w:r w:rsidRPr="003F4D7F">
        <w:rPr>
          <w:rFonts w:eastAsia="TimesNewRoman"/>
          <w:color w:val="auto"/>
          <w:sz w:val="26"/>
          <w:szCs w:val="26"/>
        </w:rPr>
        <w:t xml:space="preserve"> [9]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Ниже приведены выдержки из постановления Министерства труда и социальной защиты Республики Беларусь от 30 ноября 2004 г. №138 "Об утверждении Межотраслевой типовой инструкции по охране труда при работе с персональными компьютерами".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Требования Инструкции не распространяются на работников: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управляющих транспортными и </w:t>
      </w:r>
      <w:r w:rsidR="005414D4" w:rsidRPr="0024648C">
        <w:rPr>
          <w:rFonts w:eastAsia="TimesNewRoman"/>
          <w:color w:val="auto"/>
          <w:sz w:val="26"/>
          <w:szCs w:val="26"/>
        </w:rPr>
        <w:t>другими движущимися средствами,</w:t>
      </w:r>
      <w:r w:rsidRPr="0024648C">
        <w:rPr>
          <w:rFonts w:eastAsia="TimesNewRoman"/>
          <w:color w:val="auto"/>
          <w:sz w:val="26"/>
          <w:szCs w:val="26"/>
        </w:rPr>
        <w:t xml:space="preserve"> и оборудованием (водителей, пилотов, машинистов, операторов);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портативные системы обработки данных, если они непостоянно используются на рабочем месте;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калькуляторы, кассовые аппараты и другое оборудование с небольшими устройствами индикации данных или результатов измерения;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печатные машинки классической конструкции, оборудованные видеотерминалом (так называемые дисплейные печатные машинки).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К работе с персональным компьютером допускаются работники, не имеющие медицинских противопоказаний, прошедшие инструктаж по вопросам охраны труда, с группой по электробезопасности не ниже I.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компьютера, не допускаются.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При работе с компьютером на работников могут оказывать неблагоприятное воздействие следующие опасные и вредные производственные факторы: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электромагнитных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ионизирующих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статического электричества;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напряженность электростатического поля;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или пониженная ионизация воздуха;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яркость света;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прямая и отраженная блесткость;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повышенное значение напряжения в электрической цепи, замыкание которой может произойти через тело человека;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статические перегрузки костно-мышечного аппарата и динамические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локальные перегрузки мышц кистей рук;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перенапряжение зрительного анализатора;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умственное перенапряжение;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эмоциональные перегрузки;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монотонность труда.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зависимости от условий труда, в которых применяются компьютеры, и характера работы на работников могут воздействовать также другие опасные и вредные производственные факторы.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Организация рабочего места с компьютером должна учитывать требования безопасности, удобство положения, движений и действий работника.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стол с учетом характера выполняемой работы должен иметь достаточный размер для рационального размещения монитора (дисплея), клавиатуры, другого используемого оборудования и документов, поверхность, обладающую низкой отражающей способностью.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Клавиатура располагается на поверхности стола таким образом, чтобы 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– 15° вниз от горизонтали).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(оптимальное 600-700 мм).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Применяемые подвижные подставки для документов (пюпитры) размещаются в одной плоскости и на одной высоте с экраном.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стул (кресло) должен быть устойчивым, место сидения должно регулироваться по высоте, а спинка сиденья –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фиксацию.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тех, кому это удобно, предусматривается подставка для ног.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Рабочее место размещается таким образом, чтобы естественный свет падал сбоку (желательно слева).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яркости в поле зрения при естественном освещении применяются регулируемые жалюзи, плотные шторы.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рабочего документа должна составлять 300</w:t>
      </w:r>
      <w:r w:rsidRPr="003A1F92">
        <w:rPr>
          <w:sz w:val="26"/>
          <w:szCs w:val="26"/>
        </w:rPr>
        <w:t xml:space="preserve"> – </w:t>
      </w:r>
      <w:r>
        <w:rPr>
          <w:sz w:val="26"/>
          <w:szCs w:val="26"/>
        </w:rPr>
        <w:t>500 люкс.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Возможные мешающие отражения и отблески на экране монитора и другом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При рядном размещении рабочих столов расположение экранов видеомониторов навстречу друг другу из-за их взаимного отражения не допускается.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безопасности работников на соседних рабочих местах расстояние между рабочими столами с мониторами (в направлении тыла поверхности одного монитора и экрана другого монитора) должно быть не менее 2,0 м., а расстояние между боковыми поверхностями мониторов – не менее 1,2 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уровня напряженности электростатического поля при необходимости применяются экранные защитные фильтры. При эксплуатации защитный фильтр должен быть плотно установлен на экране монитора и заземлен.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оптимальных параметров микроклимата проводятся регулярное в течение рабочего дня проветривание и ежедневная влажная уборка помещений, используются увлажнители воздуха.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обеспечивается доступ работников к первичным средствам пожаротушения, аптечкам первой медицинской помощи.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Работники при работе с компьютером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работники обязаны: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охраны труда, правил личной гигиены;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курить только в специально предназначенных для курения местах;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знать приемы оказания первой помощи при несчастных случаях на производстве;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 неисправностях оборудования и других замечаниях по работе с компьютером сообщать руководителю или лицам, осуществляющим техническое обслуживание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допускается: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устанавливать системный блок в закрытых объемах мебели, непосредственно на полу;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использовать для подключения компьютера розетки, удлинители, не оснащенные заземляющим контактом (шиной).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Работники, не выполняющие требования настоящей Инструкции, привлекаются к ответственности согласно законодательству.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Требования безопасности перед началом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Перед началом работы с компьютером работник обязан: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проветрить рабочее помещение;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проверить: устойчивость положения оборудования на рабочем столе; отсутствие видимых повреждений оборудования, дискет в дисководе системного блока; исправность и целостность питающих и соединительных кабелей, разъемов и штепсельных соединений, защитного заземления (зануления); исправность мебели;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отрегулировать: положение стола, стула (кресла), подставки для ног, клавиатуры, экрана монитора; освещенность на рабочем месте; при необходимости включить местное освещение;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протереть поверхность экрана монитора, защитного фильтра (при его наличии) сухой мягкой тканевой салфеткой;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убедиться в отсутствии отражений на экране монитора, встречного светового потока;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включить оборудование компьютером в электрическую сеть, соблюдая следующую последовательность: стабилизатор напряжения (если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Запрещается приступать к работе при: выраженном дрожании изображения на мониторе; обнаружении неисправности оборудования; наличии поврежденных кабелей или проводов, разъемов штепсельных соединений; отсутствии или неисправности защитного заземления (зануления)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Требования к безопасности при выполнении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 время работы с компьютером работник обязан: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24648C">
        <w:rPr>
          <w:sz w:val="26"/>
          <w:szCs w:val="26"/>
        </w:rPr>
        <w:t>соблюдать требования охраны труда, установленные настоящей Инструкцией;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содержать в порядке и чистоте свое рабочее место;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держать открытыми вентиляционные отверстия оборудования;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соблюдать оптимальное расстояние от экрана монитора до глаз.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Время регламентированных перерывов в течение рабочего дня устанавливается в зависимости от его (ее) продолжительности, вида и категории трудовой деятельности.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8-часовой рабочей смене и работе с компьютером регламентированные перерывы устанавливаются: для I категории работ через 2 часа от начала рабочей смены и через 2 часа после обеденного перерыва продолжительностью 15 мин. каждый; для II </w:t>
      </w:r>
      <w:r>
        <w:rPr>
          <w:sz w:val="26"/>
          <w:szCs w:val="26"/>
        </w:rPr>
        <w:lastRenderedPageBreak/>
        <w:t>категории работ через 2 ч. от начала рабочей смены и через 1,5-2 ч. после обеденного перерыва продолжительностью 15 мин. каждый или продолжительностью 10 мин. через каждый час работы; для III категории работ через 1,5-2 ч. от начала рабочей смены и</w:t>
      </w:r>
      <w:r w:rsidRPr="0024648C">
        <w:rPr>
          <w:sz w:val="26"/>
          <w:szCs w:val="26"/>
        </w:rPr>
        <w:t xml:space="preserve"> </w:t>
      </w:r>
      <w:r>
        <w:rPr>
          <w:sz w:val="26"/>
          <w:szCs w:val="26"/>
        </w:rPr>
        <w:t>через 1,5-2 ч. после обеденного перерыва продолжительностью 20 мин. каждый или продолжительностью 15 мин. через каждый час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12-часовой рабочей смене и работе с компьютером регламентированные перерывы устанавливаются в первые 8 ч. работы аналогично перерывам при 8-часовой рабочей смене, а в течение последних 4 ч. работы, независимо от категории и вида работ, каждый час продолжительностью 15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в ночную смену (в период 22-06ч.) независимо от категории и вида трудовой деятельности суммарная продолжительность регламентированных перерывов увеличивается на 60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Продолжительность непрерывной работы с компьютером без регламентированного перерыва не должна превышать 2 ч.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 нервной, сердечно-сосудистой, дыхательной систем, а также мышц плечевого пояса, рук, спины, шеи и ног целесообразно выполнять комплексы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 целью уменьшения отрицательного влияния монотонности необходимо применять чередование операций.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не разрешается: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включенном питании прикасаться к панелям с разъемами оборудования, разъемам питающих и соединительных кабелей, экрану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загромождать верхние панели оборудования, рабочее место бумагами;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производить переключения, отключение питания во время выполнения активной задачи;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попадание влаги на поверхность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включать сильно охлажденное (принесенное с улицы в зимнее время) оборудование;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производить самостоятельно вскрытие и ремонт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вытирать пыль на включенном оборудовании;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нахождение вблизи оборудования посторонних лиц.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требования безопасности в аварийных ситуациях.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аварийных (экстремальных) ситуациях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</w:t>
      </w:r>
      <w:r w:rsidRPr="00EE721D">
        <w:rPr>
          <w:sz w:val="26"/>
          <w:szCs w:val="26"/>
        </w:rPr>
        <w:t xml:space="preserve"> </w:t>
      </w:r>
      <w:r>
        <w:rPr>
          <w:sz w:val="26"/>
          <w:szCs w:val="26"/>
        </w:rPr>
        <w:t>непосредственному руководителю и лицу, осуществляющему техническое обслуживание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сбоя в работе оборудования компьютера или программного обеспечения вызвать специалиста организации, осуществляющего техническое обслуживание данного оборудования, для устранения неполадок;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руководителю.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внезапного ухудшения здоровья (усиления сердцебиения, появления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несчастном случае на производстве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быстро принять меры по предотвращению воздействия на потерпевшего травмирующих факторов,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>– сообщить о происшествии руководителю.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Факторы влияния компьютера на окружающую среду.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 </w:t>
      </w:r>
      <w:r w:rsidR="005414D4">
        <w:rPr>
          <w:sz w:val="26"/>
          <w:szCs w:val="26"/>
        </w:rPr>
        <w:t>все приборы,</w:t>
      </w:r>
      <w:r>
        <w:rPr>
          <w:sz w:val="26"/>
          <w:szCs w:val="26"/>
        </w:rPr>
        <w:t xml:space="preserve"> потребляющие электроэнергию, компьютер испускает электромагнитное излучение, причём из бытовых приборов, с ним по силе этого излучения могут сравниться разве что микроволновая печь или телевизор, однако в непосредственной близости с ними мы не проводим очень много времени, а электромагнитное излучение имеет меньшее воздействие с увеличением расстояния от источника до объекта. Таким образом, компьютер является самым опасным источником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Влияние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настоящее время о влиянии электромагнитного излучения на организм человека, практически ничего не известно. Однако некоторые работы и исследования в этой области определяют возможные факторы риска, так, например, считается, что электромагнитное излучение может вызвать расстройства нервной системы, снижение иммунитета, расстройства сердечно-сосудистой системы и аномалии в процессе </w:t>
      </w:r>
      <w:r>
        <w:rPr>
          <w:sz w:val="26"/>
          <w:szCs w:val="26"/>
        </w:rPr>
        <w:lastRenderedPageBreak/>
        <w:t>беременности и соответственно пагубное воздействие на плод. Защита от электромагнитного излучения: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–</w:t>
      </w:r>
      <w:r w:rsidRPr="00EE721D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по возможности, стоит приобрести жидкокристаллический монитор, поскольку его излучение значительно меньше, чем у ранее распространённых ЭЛТ мониторов (монитор с электроннолучевой трубкой);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 xml:space="preserve">– при </w:t>
      </w:r>
      <w:r>
        <w:rPr>
          <w:sz w:val="26"/>
          <w:szCs w:val="26"/>
        </w:rPr>
        <w:t xml:space="preserve">покупке монитора необходимо обратить внимание на наличие сертификата;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EE721D">
        <w:rPr>
          <w:sz w:val="26"/>
          <w:szCs w:val="26"/>
        </w:rPr>
        <w:t>системный блок и монитор должен находиться как можно дальше от вас;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не оставлять компьютер включённым на длительное время если вы его не используете, хотя это и ускорит износ компьютера, но здоровье полезней. Так же, нельзя забывать использовать "спящий режим" для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связи с тем, что электромагнитное излучение от стенок монитора намного больше, необходимо поставить монитор в угол, так что бы излучение поглощалось стенами. Особое внимание стоит обратить на расстановку мониторов в офисах;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по возможности сокращать время работы за компьютером и почаще прерывать работу;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компьютер должен быть заземлён. Если вы приобрели защитный экран, то его тоже следует заземлить, для этого специально предусмотрен провод, на конце которого находиться металлическая прищепка (нельзя присоединять её к системному блоку).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работе, компьютер образует вокруг себя электростатическое поле, которое деионизирует окружающую среду, а при нагревании платы и корпус монитора испускают в воздух вредные вещества. Всё это делает воздух очень сухим, слабо ионизированным, со специфическим запахом и в общем "тяжёлым" для дыхания. Естественно, что такой воздух не может быть полезен для организма и может привести к заболеваниям аллергического характера, болезням органов дыхания и другим расстройствам. 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sz w:val="26"/>
          <w:szCs w:val="26"/>
        </w:rPr>
        <w:t xml:space="preserve">В связи с тем, что монитор находиться на близком расстоянии, мышцы глаза, управляющие хрусталиком, находятся в постоянном напряжении. Помимо этого, дополнительное напряжение глаз создаётся принципом работы монитора, т.е., обычно глаз воспринимает отражение света от предметов, монитор же, сам является источником света. К этому прибавим мерцание (в случаях, если частота регенерации монитора менее 75 кадров в секунду), очень редкое моргание глаза, блики на экране и т.д. и получим все </w:t>
      </w:r>
      <w:bookmarkStart w:id="0" w:name="_GoBack"/>
      <w:bookmarkEnd w:id="0"/>
      <w:r>
        <w:rPr>
          <w:sz w:val="26"/>
          <w:szCs w:val="26"/>
        </w:rPr>
        <w:t>предпосылки к развитию близорукости, ухудшению зрения, быстрой усталости глаз и другим расстройствам.</w:t>
      </w:r>
    </w:p>
    <w:p w:rsidR="0032456C" w:rsidRPr="00692C7A" w:rsidRDefault="0032456C" w:rsidP="0032456C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4D6B5A">
      <w:headerReference w:type="default" r:id="rId6"/>
      <w:pgSz w:w="11906" w:h="16838" w:code="9"/>
      <w:pgMar w:top="851" w:right="567" w:bottom="1701" w:left="1418" w:header="0" w:footer="0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6F" w:rsidRDefault="00F96B6F" w:rsidP="0032456C">
      <w:r>
        <w:separator/>
      </w:r>
    </w:p>
  </w:endnote>
  <w:endnote w:type="continuationSeparator" w:id="0">
    <w:p w:rsidR="00F96B6F" w:rsidRDefault="00F96B6F" w:rsidP="0032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6F" w:rsidRDefault="00F96B6F" w:rsidP="0032456C">
      <w:r>
        <w:separator/>
      </w:r>
    </w:p>
  </w:footnote>
  <w:footnote w:type="continuationSeparator" w:id="0">
    <w:p w:rsidR="00F96B6F" w:rsidRDefault="00F96B6F" w:rsidP="00324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F96B6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80E6591" wp14:editId="7B5B269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F96B6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2456C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F96B6F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5414D4">
                                  <w:rPr>
                                    <w:noProof/>
                                  </w:rPr>
                                  <w:t>78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F96B6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0E6591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F96B6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2456C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F96B6F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414D4">
                            <w:rPr>
                              <w:noProof/>
                            </w:rPr>
                            <w:t>78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F96B6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4"/>
    <w:rsid w:val="0032456C"/>
    <w:rsid w:val="00523DF2"/>
    <w:rsid w:val="005414D4"/>
    <w:rsid w:val="00CF1744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DFC80-3234-45D5-8560-8DF7C672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45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245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3245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2015-05-18T17:34:00Z</dcterms:created>
  <dcterms:modified xsi:type="dcterms:W3CDTF">2015-05-18T17:36:00Z</dcterms:modified>
</cp:coreProperties>
</file>