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56C" w:rsidRPr="007036DB" w:rsidRDefault="0032456C" w:rsidP="0032456C">
      <w:pPr>
        <w:spacing w:after="100" w:afterAutospacing="1" w:line="288" w:lineRule="auto"/>
        <w:ind w:firstLine="709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7 ОХРАНА ТРУДА И ЭКОЛОГИЧЕСКАЯ БЕЗОПАСНОСТЬ</w:t>
      </w:r>
    </w:p>
    <w:p w:rsidR="0032456C" w:rsidRPr="003F4D7F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color w:val="auto"/>
          <w:sz w:val="26"/>
          <w:szCs w:val="26"/>
        </w:rPr>
      </w:pPr>
      <w:r w:rsidRPr="0024648C">
        <w:rPr>
          <w:rFonts w:eastAsia="TimesNewRoman"/>
          <w:color w:val="auto"/>
          <w:sz w:val="26"/>
          <w:szCs w:val="26"/>
        </w:rPr>
        <w:t>В данном разделе рассмотрены экологические аспекты, а также аспекты по охране труда при работе пользователя за персональным компьютером.</w:t>
      </w:r>
      <w:r w:rsidRPr="003F4D7F">
        <w:rPr>
          <w:rFonts w:eastAsia="TimesNewRoman"/>
          <w:color w:val="auto"/>
          <w:sz w:val="26"/>
          <w:szCs w:val="26"/>
        </w:rPr>
        <w:t xml:space="preserve"> [9]</w:t>
      </w:r>
    </w:p>
    <w:p w:rsidR="0032456C" w:rsidRPr="0024648C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color w:val="auto"/>
          <w:sz w:val="26"/>
          <w:szCs w:val="26"/>
        </w:rPr>
      </w:pPr>
      <w:r w:rsidRPr="0024648C">
        <w:rPr>
          <w:rFonts w:eastAsia="TimesNewRoman"/>
          <w:color w:val="auto"/>
          <w:sz w:val="26"/>
          <w:szCs w:val="26"/>
        </w:rPr>
        <w:t>Ниже приведены выдержки из постановления Министерства труда и социальной защиты Республики Беларусь от 30 ноября 2004 г. №138 "Об утверждении Межотраслевой типовой инструкции по охране труда при работе с персональными компьютерами".</w:t>
      </w:r>
    </w:p>
    <w:p w:rsidR="0032456C" w:rsidRPr="0024648C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color w:val="auto"/>
          <w:sz w:val="26"/>
          <w:szCs w:val="26"/>
        </w:rPr>
      </w:pPr>
      <w:r w:rsidRPr="0024648C">
        <w:rPr>
          <w:rFonts w:eastAsia="TimesNewRoman"/>
          <w:color w:val="auto"/>
          <w:sz w:val="26"/>
          <w:szCs w:val="26"/>
        </w:rPr>
        <w:t>Требования Инструкции не распространяются на работников:</w:t>
      </w:r>
    </w:p>
    <w:p w:rsidR="0032456C" w:rsidRPr="0024648C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color w:val="auto"/>
          <w:sz w:val="26"/>
          <w:szCs w:val="26"/>
        </w:rPr>
      </w:pPr>
      <w:r w:rsidRPr="0024648C">
        <w:rPr>
          <w:rFonts w:eastAsia="TimesNewRoman"/>
          <w:color w:val="auto"/>
          <w:sz w:val="26"/>
          <w:szCs w:val="26"/>
        </w:rPr>
        <w:t xml:space="preserve">– управляющих транспортными и </w:t>
      </w:r>
      <w:r w:rsidR="005414D4" w:rsidRPr="0024648C">
        <w:rPr>
          <w:rFonts w:eastAsia="TimesNewRoman"/>
          <w:color w:val="auto"/>
          <w:sz w:val="26"/>
          <w:szCs w:val="26"/>
        </w:rPr>
        <w:t>другими движущимися средствами,</w:t>
      </w:r>
      <w:r w:rsidRPr="0024648C">
        <w:rPr>
          <w:rFonts w:eastAsia="TimesNewRoman"/>
          <w:color w:val="auto"/>
          <w:sz w:val="26"/>
          <w:szCs w:val="26"/>
        </w:rPr>
        <w:t xml:space="preserve"> и оборудованием (водителей, пилотов, машинистов, операторов);</w:t>
      </w:r>
    </w:p>
    <w:p w:rsidR="0032456C" w:rsidRPr="0024648C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color w:val="auto"/>
          <w:sz w:val="26"/>
          <w:szCs w:val="26"/>
        </w:rPr>
      </w:pPr>
      <w:r w:rsidRPr="0024648C">
        <w:rPr>
          <w:rFonts w:eastAsia="TimesNewRoman"/>
          <w:color w:val="auto"/>
          <w:sz w:val="26"/>
          <w:szCs w:val="26"/>
        </w:rPr>
        <w:t>– использующих портативные системы обработки данных, если они непостоянно используются на рабочем месте;</w:t>
      </w:r>
    </w:p>
    <w:p w:rsidR="0032456C" w:rsidRPr="0024648C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color w:val="auto"/>
          <w:sz w:val="26"/>
          <w:szCs w:val="26"/>
        </w:rPr>
      </w:pPr>
      <w:r w:rsidRPr="0024648C">
        <w:rPr>
          <w:rFonts w:eastAsia="TimesNewRoman"/>
          <w:color w:val="auto"/>
          <w:sz w:val="26"/>
          <w:szCs w:val="26"/>
        </w:rPr>
        <w:t>– использующих калькуляторы, кассовые аппараты и другое оборудование с небольшими устройствами индикации данных или результатов измерения;</w:t>
      </w:r>
    </w:p>
    <w:p w:rsidR="0032456C" w:rsidRPr="0024648C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color w:val="auto"/>
          <w:sz w:val="26"/>
          <w:szCs w:val="26"/>
        </w:rPr>
      </w:pPr>
      <w:r w:rsidRPr="0024648C">
        <w:rPr>
          <w:rFonts w:eastAsia="TimesNewRoman"/>
          <w:color w:val="auto"/>
          <w:sz w:val="26"/>
          <w:szCs w:val="26"/>
        </w:rPr>
        <w:t>– использующих печатные машинки классической конструкции, оборудованные видеотерминалом (так называемые дисплейные печатные машинки).</w:t>
      </w:r>
    </w:p>
    <w:p w:rsidR="0032456C" w:rsidRPr="0024648C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color w:val="auto"/>
          <w:sz w:val="26"/>
          <w:szCs w:val="26"/>
        </w:rPr>
      </w:pPr>
      <w:r w:rsidRPr="0024648C">
        <w:rPr>
          <w:rFonts w:eastAsia="TimesNewRoman"/>
          <w:color w:val="auto"/>
          <w:sz w:val="26"/>
          <w:szCs w:val="26"/>
        </w:rPr>
        <w:t>К работе с персональным компьютером допускаются работники, не имеющие медицинских противопоказаний, прошедшие инструктаж по вопросам охраны труда, с группой по электробезопасности не ниже I.</w:t>
      </w:r>
    </w:p>
    <w:p w:rsidR="0032456C" w:rsidRPr="0024648C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color w:val="auto"/>
          <w:sz w:val="26"/>
          <w:szCs w:val="26"/>
        </w:rPr>
      </w:pPr>
      <w:r w:rsidRPr="0024648C">
        <w:rPr>
          <w:rFonts w:eastAsia="TimesNewRoman"/>
          <w:color w:val="auto"/>
          <w:sz w:val="26"/>
          <w:szCs w:val="26"/>
        </w:rPr>
        <w:t>Женщины со времени установления беременности и в период кормления грудью к выполнению всех видов работ, связанных с использованием компьютера, не допускаются.</w:t>
      </w:r>
    </w:p>
    <w:p w:rsidR="0032456C" w:rsidRPr="0024648C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color w:val="auto"/>
          <w:sz w:val="26"/>
          <w:szCs w:val="26"/>
        </w:rPr>
      </w:pPr>
      <w:r w:rsidRPr="0024648C">
        <w:rPr>
          <w:rFonts w:eastAsia="TimesNewRoman"/>
          <w:color w:val="auto"/>
          <w:sz w:val="26"/>
          <w:szCs w:val="26"/>
        </w:rPr>
        <w:t>При работе с компьютером на работников могут оказывать неблагоприятное воздействие следующие опасные и вредные производственные факторы:</w:t>
      </w:r>
    </w:p>
    <w:p w:rsidR="0032456C" w:rsidRPr="0024648C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color w:val="auto"/>
          <w:sz w:val="26"/>
          <w:szCs w:val="26"/>
        </w:rPr>
      </w:pPr>
      <w:r w:rsidRPr="0024648C">
        <w:rPr>
          <w:rFonts w:eastAsia="TimesNewRoman"/>
          <w:color w:val="auto"/>
          <w:sz w:val="26"/>
          <w:szCs w:val="26"/>
        </w:rPr>
        <w:t>– повышенный уровень электромагнитных излучений;</w:t>
      </w:r>
    </w:p>
    <w:p w:rsidR="0032456C" w:rsidRPr="0024648C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color w:val="auto"/>
          <w:sz w:val="26"/>
          <w:szCs w:val="26"/>
        </w:rPr>
      </w:pPr>
      <w:r w:rsidRPr="0024648C">
        <w:rPr>
          <w:rFonts w:eastAsia="TimesNewRoman"/>
          <w:color w:val="auto"/>
          <w:sz w:val="26"/>
          <w:szCs w:val="26"/>
        </w:rPr>
        <w:t>– повышенный уровень ионизирующих излучений;</w:t>
      </w:r>
    </w:p>
    <w:p w:rsidR="0032456C" w:rsidRPr="0024648C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color w:val="auto"/>
          <w:sz w:val="26"/>
          <w:szCs w:val="26"/>
        </w:rPr>
      </w:pPr>
      <w:r w:rsidRPr="0024648C">
        <w:rPr>
          <w:rFonts w:eastAsia="TimesNewRoman"/>
          <w:color w:val="auto"/>
          <w:sz w:val="26"/>
          <w:szCs w:val="26"/>
        </w:rPr>
        <w:t>– повышенный уровень статического электричества;</w:t>
      </w:r>
    </w:p>
    <w:p w:rsidR="0032456C" w:rsidRPr="0024648C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color w:val="auto"/>
          <w:sz w:val="26"/>
          <w:szCs w:val="26"/>
        </w:rPr>
      </w:pPr>
      <w:r w:rsidRPr="0024648C">
        <w:rPr>
          <w:rFonts w:eastAsia="TimesNewRoman"/>
          <w:color w:val="auto"/>
          <w:sz w:val="26"/>
          <w:szCs w:val="26"/>
        </w:rPr>
        <w:t>– повышенная напряженность электростатического поля;</w:t>
      </w:r>
    </w:p>
    <w:p w:rsidR="0032456C" w:rsidRPr="0024648C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color w:val="auto"/>
          <w:sz w:val="26"/>
          <w:szCs w:val="26"/>
        </w:rPr>
      </w:pPr>
      <w:r w:rsidRPr="0024648C">
        <w:rPr>
          <w:rFonts w:eastAsia="TimesNewRoman"/>
          <w:color w:val="auto"/>
          <w:sz w:val="26"/>
          <w:szCs w:val="26"/>
        </w:rPr>
        <w:t>– повышенная или пониженная ионизация воздуха;</w:t>
      </w:r>
    </w:p>
    <w:p w:rsidR="0032456C" w:rsidRPr="0024648C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color w:val="auto"/>
          <w:sz w:val="26"/>
          <w:szCs w:val="26"/>
        </w:rPr>
      </w:pPr>
      <w:r w:rsidRPr="0024648C">
        <w:rPr>
          <w:rFonts w:eastAsia="TimesNewRoman"/>
          <w:color w:val="auto"/>
          <w:sz w:val="26"/>
          <w:szCs w:val="26"/>
        </w:rPr>
        <w:t>– повышенная яркость света;</w:t>
      </w:r>
    </w:p>
    <w:p w:rsidR="0032456C" w:rsidRPr="0024648C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color w:val="auto"/>
          <w:sz w:val="26"/>
          <w:szCs w:val="26"/>
        </w:rPr>
      </w:pPr>
      <w:r w:rsidRPr="0024648C">
        <w:rPr>
          <w:rFonts w:eastAsia="TimesNewRoman"/>
          <w:color w:val="auto"/>
          <w:sz w:val="26"/>
          <w:szCs w:val="26"/>
        </w:rPr>
        <w:t>– прямая и отраженная блесткость;</w:t>
      </w:r>
    </w:p>
    <w:p w:rsidR="0032456C" w:rsidRPr="0024648C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color w:val="auto"/>
          <w:sz w:val="26"/>
          <w:szCs w:val="26"/>
        </w:rPr>
      </w:pPr>
      <w:r w:rsidRPr="0024648C">
        <w:rPr>
          <w:rFonts w:eastAsia="TimesNewRoman"/>
          <w:color w:val="auto"/>
          <w:sz w:val="26"/>
          <w:szCs w:val="26"/>
        </w:rPr>
        <w:t>– повышенное значение напряжения в электрической цепи, замыкание которой может произойти через тело человека;</w:t>
      </w:r>
    </w:p>
    <w:p w:rsidR="0032456C" w:rsidRPr="0024648C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color w:val="auto"/>
          <w:sz w:val="26"/>
          <w:szCs w:val="26"/>
        </w:rPr>
      </w:pPr>
      <w:r w:rsidRPr="0024648C">
        <w:rPr>
          <w:rFonts w:eastAsia="TimesNewRoman"/>
          <w:color w:val="auto"/>
          <w:sz w:val="26"/>
          <w:szCs w:val="26"/>
        </w:rPr>
        <w:t>– статические перегрузки костно-мышечного аппарата и динамические</w:t>
      </w:r>
    </w:p>
    <w:p w:rsidR="0032456C" w:rsidRPr="0024648C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color w:val="auto"/>
          <w:sz w:val="26"/>
          <w:szCs w:val="26"/>
        </w:rPr>
      </w:pPr>
      <w:r w:rsidRPr="0024648C">
        <w:rPr>
          <w:rFonts w:eastAsia="TimesNewRoman"/>
          <w:color w:val="auto"/>
          <w:sz w:val="26"/>
          <w:szCs w:val="26"/>
        </w:rPr>
        <w:t>– локальные перегрузки мышц кистей рук;</w:t>
      </w:r>
      <w:bookmarkStart w:id="0" w:name="_GoBack"/>
      <w:bookmarkEnd w:id="0"/>
    </w:p>
    <w:p w:rsidR="0032456C" w:rsidRPr="0024648C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color w:val="auto"/>
          <w:sz w:val="26"/>
          <w:szCs w:val="26"/>
        </w:rPr>
      </w:pPr>
      <w:r w:rsidRPr="0024648C">
        <w:rPr>
          <w:rFonts w:eastAsia="TimesNewRoman"/>
          <w:color w:val="auto"/>
          <w:sz w:val="26"/>
          <w:szCs w:val="26"/>
        </w:rPr>
        <w:t>– перенапряжение зрительного анализатора;</w:t>
      </w:r>
    </w:p>
    <w:p w:rsidR="0032456C" w:rsidRPr="0024648C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color w:val="auto"/>
          <w:sz w:val="26"/>
          <w:szCs w:val="26"/>
        </w:rPr>
      </w:pPr>
      <w:r w:rsidRPr="0024648C">
        <w:rPr>
          <w:rFonts w:eastAsia="TimesNewRoman"/>
          <w:color w:val="auto"/>
          <w:sz w:val="26"/>
          <w:szCs w:val="26"/>
        </w:rPr>
        <w:t>– умственное перенапряжение;</w:t>
      </w:r>
    </w:p>
    <w:p w:rsidR="0032456C" w:rsidRPr="002616B6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color w:val="auto"/>
          <w:sz w:val="26"/>
          <w:szCs w:val="26"/>
        </w:rPr>
      </w:pPr>
      <w:r w:rsidRPr="0024648C">
        <w:rPr>
          <w:rFonts w:eastAsia="TimesNewRoman"/>
          <w:color w:val="auto"/>
          <w:sz w:val="26"/>
          <w:szCs w:val="26"/>
        </w:rPr>
        <w:t>– эмоциональные перегрузки;</w:t>
      </w:r>
    </w:p>
    <w:p w:rsidR="0032456C" w:rsidRPr="002616B6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color w:val="auto"/>
          <w:sz w:val="26"/>
          <w:szCs w:val="26"/>
        </w:rPr>
      </w:pPr>
      <w:r w:rsidRPr="0024648C">
        <w:rPr>
          <w:rFonts w:eastAsia="TimesNewRoman"/>
          <w:color w:val="auto"/>
          <w:sz w:val="26"/>
          <w:szCs w:val="26"/>
        </w:rPr>
        <w:t xml:space="preserve">– монотонность труда. 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В зависимости от условий труда, в которых применяются компьютеры, и характера работы на работников могут воздействовать также другие опасные и вредные производственные факторы.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Организация рабочего места с компьютером должна учитывать требования безопасности, удобство положения, движений и действий работника.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Рабочий стол с учетом характера выполняемой работы должен иметь достаточный размер для рационального размещения монитора (дисплея), клавиатуры, другого используемого оборудования и документов, поверхность, обладающую низкой отражающей способностью.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Клавиатура располагается на поверхности стола таким образом, чтобы пространство перед клавиатурой было достаточным для опоры рук работника (на расстоянии не менее чем 300 мм от края, обращенного к работнику).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Чтобы обеспечивалось удобство зрительного наблюдения, быстрое и точное считывание информации, плоскость экрана монитора располагается ниже уровня глаз работника предпочтительно перпендикулярно к нормальной линии взгляда работника (нормальная линия взгляда – 15° вниз от горизонтали).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Для исключения воздействия повышенных уровней электромагнитных излучений расстояние между экраном монитора и работником должно составлять не менее 500 мм (оптимальное 600-700 мм).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Применяемые подвижные подставки для документов (пюпитры) размещаются в одной плоскости и на одной высоте с экраном.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Рабочий стул (кресло) должен быть устойчивым, место сидения должно регулироваться по высоте, а спинка сиденья – по высоте, углам наклона, а также расстоянию спинки от переднего края сиденья. Регулировка каждого параметра должна быть независимой, легко осуществляемой и иметь надежную фиксацию.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Для тех, кому это удобно, предусматривается подставка для ног.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Рабочее место размещается таким образом, чтобы естественный свет падал сбоку (желательно слева).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Для снижения яркости в поле зрения при естественном освещении применяются регулируемые жалюзи, плотные шторы.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Светильники общего и местного освещения должны создавать нормальные условия освещенности и соответствующий контраст между экраном и окружающей обстановкой с учетом вида работы и требований видимости со стороны работника. Освещенность на поверхности стола в зоне размещения рабочего документа должна составлять 300</w:t>
      </w:r>
      <w:r w:rsidRPr="003A1F92">
        <w:rPr>
          <w:sz w:val="26"/>
          <w:szCs w:val="26"/>
        </w:rPr>
        <w:t xml:space="preserve"> – </w:t>
      </w:r>
      <w:r>
        <w:rPr>
          <w:sz w:val="26"/>
          <w:szCs w:val="26"/>
        </w:rPr>
        <w:t>500 люкс.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Возможные мешающие отражения и отблески на экране монитора и другом оборудовании устраняются путем соответствующего размещения экрана, оборудования, расположения светильников местного освещения.</w:t>
      </w:r>
    </w:p>
    <w:p w:rsidR="0032456C" w:rsidRPr="002616B6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При рядном размещении рабочих столов расположение экранов видеомониторов навстречу друг другу из-за их взаимного отражения не допускается.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Для обеспечения безопасности работников на соседних рабочих местах расстояние между рабочими столами с мониторами (в направлении тыла поверхности одного монитора и экрана другого монитора) должно быть не менее 2,0 м., а расстояние между боковыми поверхностями мониторов – не менее 1,2 м.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Для снижения уровня напряженности электростатического поля при необходимости применяются экранные защитные фильтры. При эксплуатации защитный фильтр должен быть плотно установлен на экране монитора и заземлен.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Для обеспечения оптимальных параметров микроклимата проводятся регулярное в течение рабочего дня проветривание и ежедневная влажная уборка помещений, используются увлажнители воздуха.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При работе с компьютером обеспечивается доступ работников к первичным средствам пожаротушения, аптечкам первой медицинской помощи.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Работники при работе с компьютером с учетом воздействующих на них опасных и вредных производственных факторов обеспечиваются средствами индивидуальной защиты в соответствии с типовыми отраслевыми нормами для соответствующих профессий и должностей.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При работе с компьютером работники обязаны: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– </w:t>
      </w:r>
      <w:r>
        <w:rPr>
          <w:sz w:val="26"/>
          <w:szCs w:val="26"/>
        </w:rPr>
        <w:t>соблюдать режим труда и отдыха, установленный законодательством, правилами внутреннего трудового распорядка организации, трудовую дисциплину, выполнять требования охраны труда, правил личной гигиены;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– </w:t>
      </w:r>
      <w:r>
        <w:rPr>
          <w:sz w:val="26"/>
          <w:szCs w:val="26"/>
        </w:rPr>
        <w:t>выполнять требования пожарной безопасности, знать порядок действий при пожаре, уметь применять первичные средства пожаротушения;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24648C">
        <w:rPr>
          <w:sz w:val="26"/>
          <w:szCs w:val="26"/>
        </w:rPr>
        <w:t>– курить только в специально предназначенных для курения местах;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– </w:t>
      </w:r>
      <w:r>
        <w:rPr>
          <w:sz w:val="26"/>
          <w:szCs w:val="26"/>
        </w:rPr>
        <w:t>знать приемы оказания первой помощи при несчастных случаях на производстве;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– </w:t>
      </w:r>
      <w:r>
        <w:rPr>
          <w:sz w:val="26"/>
          <w:szCs w:val="26"/>
        </w:rPr>
        <w:t>о неисправностях оборудования и других замечаниях по работе с компьютером сообщать руководителю или лицам, осуществляющим техническое обслуживание оборудования.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Не допускается: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– </w:t>
      </w:r>
      <w:r>
        <w:rPr>
          <w:sz w:val="26"/>
          <w:szCs w:val="26"/>
        </w:rPr>
        <w:t>выполнять работу, находясь в состоянии алкогольного опьянения либо в состоянии, вызванном употреблением наркотических средств, психотропных или токсических веществ, а также распивать спиртные напитки, употреблять наркотические средства, психотропные или токсические вещества на рабочем месте или в рабочее время;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– </w:t>
      </w:r>
      <w:r>
        <w:rPr>
          <w:sz w:val="26"/>
          <w:szCs w:val="26"/>
        </w:rPr>
        <w:t>устанавливать системный блок в закрытых объемах мебели, непосредственно на полу;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– </w:t>
      </w:r>
      <w:r>
        <w:rPr>
          <w:sz w:val="26"/>
          <w:szCs w:val="26"/>
        </w:rPr>
        <w:t>использовать для подключения компьютера розетки, удлинители, не оснащенные заземляющим контактом (шиной).</w:t>
      </w:r>
    </w:p>
    <w:p w:rsidR="0032456C" w:rsidRPr="0024648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Работники, не выполняющие требования настоящей Инструкции, привлекаются к ответственности согласно законодательству.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Требования безопасности перед началом работы.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Перед началом работы с компьютером работник обязан: 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24648C">
        <w:rPr>
          <w:sz w:val="26"/>
          <w:szCs w:val="26"/>
        </w:rPr>
        <w:t>– проветрить рабочее помещение;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– </w:t>
      </w:r>
      <w:r>
        <w:rPr>
          <w:sz w:val="26"/>
          <w:szCs w:val="26"/>
        </w:rPr>
        <w:t>проверить: устойчивость положения оборудования на рабочем столе; отсутствие видимых повреждений оборудования, дискет в дисководе системного блока; исправность и целостность питающих и соединительных кабелей, разъемов и штепсельных соединений, защитного заземления (зануления); исправность мебели;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– </w:t>
      </w:r>
      <w:r>
        <w:rPr>
          <w:sz w:val="26"/>
          <w:szCs w:val="26"/>
        </w:rPr>
        <w:t>отрегулировать: положение стола, стула (кресла), подставки для ног, клавиатуры, экрана монитора; освещенность на рабочем месте; при необходимости включить местное освещение;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– </w:t>
      </w:r>
      <w:r>
        <w:rPr>
          <w:sz w:val="26"/>
          <w:szCs w:val="26"/>
        </w:rPr>
        <w:t>протереть поверхность экрана монитора, защитного фильтра (при его наличии) сухой мягкой тканевой салфеткой;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– </w:t>
      </w:r>
      <w:r>
        <w:rPr>
          <w:sz w:val="26"/>
          <w:szCs w:val="26"/>
        </w:rPr>
        <w:t>убедиться в отсутствии отражений на экране монитора, встречного светового потока;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– </w:t>
      </w:r>
      <w:r>
        <w:rPr>
          <w:sz w:val="26"/>
          <w:szCs w:val="26"/>
        </w:rPr>
        <w:t>включить оборудование компьютером в электрическую сеть, соблюдая следующую последовательность: стабилизатор напряжения (если используется), блок бесперебойного питания, периферийные устройства (принтер, монитор, сканер и другие устройства), системный блок.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Запрещается приступать к работе при: выраженном дрожании изображения на мониторе; обнаружении неисправности оборудования; наличии поврежденных кабелей или проводов, разъемов штепсельных соединений; отсутствии или неисправности защитного заземления (зануления) оборудования.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Требования к безопасности при выполнении работы.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Во время работы с компьютером работник обязан: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– </w:t>
      </w:r>
      <w:r w:rsidRPr="0024648C">
        <w:rPr>
          <w:sz w:val="26"/>
          <w:szCs w:val="26"/>
        </w:rPr>
        <w:t>соблюдать требования охраны труда, установленные настоящей Инструкцией;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24648C">
        <w:rPr>
          <w:sz w:val="26"/>
          <w:szCs w:val="26"/>
        </w:rPr>
        <w:t>– содержать в порядке и чистоте свое рабочее место;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24648C">
        <w:rPr>
          <w:sz w:val="26"/>
          <w:szCs w:val="26"/>
        </w:rPr>
        <w:t xml:space="preserve">– держать открытыми вентиляционные отверстия оборудования; 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24648C">
        <w:rPr>
          <w:sz w:val="26"/>
          <w:szCs w:val="26"/>
        </w:rPr>
        <w:t>– соблюдать оптимальное расстояние от экрана монитора до глаз.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Работу за экраном монитора следует периодически прерывать на регламентированные перерывы, которые устанавливаются для обеспечения работоспособности и сохранения здоровья, или заменять другой работой с целью сокращения рабочей нагрузки у экрана.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Время регламентированных перерывов в течение рабочего дня устанавливается в зависимости от его (ее) продолжительности, вида и категории трудовой деятельности.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При 8-часовой рабочей смене и работе с компьютером регламентированные перерывы устанавливаются: для I категории работ через 2 часа от начала рабочей смены и через 2 часа после обеденного перерыва продолжительностью 15 мин. каждый; для II </w:t>
      </w:r>
      <w:r>
        <w:rPr>
          <w:sz w:val="26"/>
          <w:szCs w:val="26"/>
        </w:rPr>
        <w:lastRenderedPageBreak/>
        <w:t>категории работ через 2 ч. от начала рабочей смены и через 1,5-2 ч. после обеденного перерыва продолжительностью 15 мин. каждый или продолжительностью 10 мин. через каждый час работы; для III категории работ через 1,5-2 ч. от начала рабочей смены и</w:t>
      </w:r>
      <w:r w:rsidRPr="0024648C">
        <w:rPr>
          <w:sz w:val="26"/>
          <w:szCs w:val="26"/>
        </w:rPr>
        <w:t xml:space="preserve"> </w:t>
      </w:r>
      <w:r>
        <w:rPr>
          <w:sz w:val="26"/>
          <w:szCs w:val="26"/>
        </w:rPr>
        <w:t>через 1,5-2 ч. после обеденного перерыва продолжительностью 20 мин. каждый или продолжительностью 15 мин. через каждый час работы.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При 12-часовой рабочей смене и работе с компьютером регламентированные перерывы устанавливаются в первые 8 ч. работы аналогично перерывам при 8-часовой рабочей смене, а в течение последних 4 ч. работы, независимо от категории и вида работ, каждый час продолжительностью 15 мин.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При работе с компьютером в ночную смену (в период 22-06ч.) независимо от категории и вида трудовой деятельности суммарная продолжительность регламентированных перерывов увеличивается на 60 мин.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Продолжительность непрерывной работы с компьютером без регламентированного перерыва не должна превышать 2 ч.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Во время регламентированных перерывов для снижения нервно-эмоционального напряжения, утомления зрительного анализатора, улучшения функционального состояния нервной, сердечно-сосудистой, дыхательной систем, а также мышц плечевого пояса, рук, спины, шеи и ног целесообразно выполнять комплексы 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Работникам с высоким уровнем напряженности труда во время регламентированных перерывов и в конце рабочего дня показана психологическая разгрузка в специально оборудованных комнатах психологической разгрузки.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С целью уменьшения отрицательного влияния монотонности необходимо применять чередование операций.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Не следует оставлять оборудование включенным без наблюдения. При необходимости прекращения на некоторое время работы корректно закрываются все активные задачи и оборудование выключается.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При работе с компьютером не разрешается: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– </w:t>
      </w:r>
      <w:r>
        <w:rPr>
          <w:sz w:val="26"/>
          <w:szCs w:val="26"/>
        </w:rPr>
        <w:t>при включенном питании прикасаться к панелям с разъемами оборудования, разъемам питающих и соединительных кабелей, экрану монитора;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24648C">
        <w:rPr>
          <w:sz w:val="26"/>
          <w:szCs w:val="26"/>
        </w:rPr>
        <w:t>– загромождать верхние панели оборудования, рабочее место бумагами;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24648C">
        <w:rPr>
          <w:sz w:val="26"/>
          <w:szCs w:val="26"/>
        </w:rPr>
        <w:t xml:space="preserve">– </w:t>
      </w:r>
      <w:r>
        <w:rPr>
          <w:sz w:val="26"/>
          <w:szCs w:val="26"/>
        </w:rPr>
        <w:t>производить переключения, отключение питания во время выполнения активной задачи;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24648C">
        <w:rPr>
          <w:sz w:val="26"/>
          <w:szCs w:val="26"/>
        </w:rPr>
        <w:t>– допускать попадание влаги на поверхность оборудования;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24648C">
        <w:rPr>
          <w:sz w:val="26"/>
          <w:szCs w:val="26"/>
        </w:rPr>
        <w:t xml:space="preserve">– </w:t>
      </w:r>
      <w:r>
        <w:rPr>
          <w:sz w:val="26"/>
          <w:szCs w:val="26"/>
        </w:rPr>
        <w:t>включать сильно охлажденное (принесенное с улицы в зимнее время) оборудование;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24648C">
        <w:rPr>
          <w:sz w:val="26"/>
          <w:szCs w:val="26"/>
        </w:rPr>
        <w:t>– производить самостоятельно вскрытие и ремонт оборудования;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24648C">
        <w:rPr>
          <w:sz w:val="26"/>
          <w:szCs w:val="26"/>
        </w:rPr>
        <w:t>– вытирать пыль на включенном оборудовании;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24648C">
        <w:rPr>
          <w:sz w:val="26"/>
          <w:szCs w:val="26"/>
        </w:rPr>
        <w:t>– допускать нахождение вблизи оборудования посторонних лиц.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Рассмотрим требования безопасности в аварийных ситуациях.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В аварийных (экстремальных) ситуациях необходимо: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– </w:t>
      </w:r>
      <w:r>
        <w:rPr>
          <w:sz w:val="26"/>
          <w:szCs w:val="26"/>
        </w:rPr>
        <w:t>при повреждении оборудования, кабелей, проводов, неисправности заземления, появлении запаха гари, возникновении необычного шума и других неисправностях немедленно отключить электропитание оборудования и сообщить о случившемся</w:t>
      </w:r>
      <w:r w:rsidRPr="00EE721D">
        <w:rPr>
          <w:sz w:val="26"/>
          <w:szCs w:val="26"/>
        </w:rPr>
        <w:t xml:space="preserve"> </w:t>
      </w:r>
      <w:r>
        <w:rPr>
          <w:sz w:val="26"/>
          <w:szCs w:val="26"/>
        </w:rPr>
        <w:t>непосредственному руководителю и лицу, осуществляющему техническое обслуживание оборудования;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– </w:t>
      </w:r>
      <w:r>
        <w:rPr>
          <w:sz w:val="26"/>
          <w:szCs w:val="26"/>
        </w:rPr>
        <w:t>в случае сбоя в работе оборудования компьютера или программного обеспечения вызвать специалиста организации, осуществляющего техническое обслуживание данного оборудования, для устранения неполадок;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– </w:t>
      </w:r>
      <w:r>
        <w:rPr>
          <w:sz w:val="26"/>
          <w:szCs w:val="26"/>
        </w:rPr>
        <w:t>при возгорании электропроводки, оборудования и тому подобных происшествиях отключить электропитание и принять меры по тушению пожара с помощью имеющихся первичных средств пожаротушения, сообщить о происшедшем непосредственному руководителю. Применение воды и пенных огнетушителей для тушения находящегося под напряжением электрооборудования недопустимо. Для этих целей используются углекислотные огнетушители;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– </w:t>
      </w:r>
      <w:r>
        <w:rPr>
          <w:sz w:val="26"/>
          <w:szCs w:val="26"/>
        </w:rPr>
        <w:t>в случае внезапного ухудшения здоровья (усиления сердцебиения, появления головной боли и других) прекратить работу, выключить оборудование, сообщить об этом руководителю и при необходимости обратиться к врачу.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При несчастном случае на производстве необходимо: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– </w:t>
      </w:r>
      <w:r>
        <w:rPr>
          <w:sz w:val="26"/>
          <w:szCs w:val="26"/>
        </w:rPr>
        <w:t>быстро принять меры по предотвращению воздействия на потерпевшего травмирующих факторов, оказанию потерпевшему первой помощи, вызову на место происшествия медицинских работников или доставке потерпевшего в организацию здравоохранения;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EE721D">
        <w:rPr>
          <w:sz w:val="26"/>
          <w:szCs w:val="26"/>
        </w:rPr>
        <w:t>– сообщить о происшествии руководителю.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Факторы влияния компьютера на окружающую среду.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Как и </w:t>
      </w:r>
      <w:r w:rsidR="005414D4">
        <w:rPr>
          <w:sz w:val="26"/>
          <w:szCs w:val="26"/>
        </w:rPr>
        <w:t>все приборы,</w:t>
      </w:r>
      <w:r>
        <w:rPr>
          <w:sz w:val="26"/>
          <w:szCs w:val="26"/>
        </w:rPr>
        <w:t xml:space="preserve"> потребляющие электроэнергию, компьютер испускает электромагнитное излучение, причём из бытовых приборов, с ним по силе этого излучения могут сравниться разве что микроволновая печь или телевизор, однако в непосредственной близости с ними мы не проводим очень много времени, а электромагнитное излучение имеет меньшее воздействие с увеличением расстояния от источника до объекта. Таким образом, компьютер является самым опасным источником электромагнитного излучения. 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Влияние электромагнитного излучения. 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настоящее время о влиянии электромагнитного излучения на организм человека, практически ничего не известно. Однако некоторые работы и исследования в этой области определяют возможные факторы риска, так, например, считается, что электромагнитное излучение может вызвать расстройства нервной системы, снижение иммунитета, расстройства сердечно-сосудистой системы и аномалии в процессе </w:t>
      </w:r>
      <w:r>
        <w:rPr>
          <w:sz w:val="26"/>
          <w:szCs w:val="26"/>
        </w:rPr>
        <w:lastRenderedPageBreak/>
        <w:t>беременности и соответственно пагубное воздействие на плод. Защита от электромагнитного излучения:</w:t>
      </w:r>
    </w:p>
    <w:p w:rsidR="0032456C" w:rsidRPr="002616B6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–</w:t>
      </w:r>
      <w:r w:rsidRPr="00EE721D"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по возможности, стоит приобрести жидкокристаллический монитор, поскольку его излучение значительно меньше, чем у ранее распространённых ЭЛТ мониторов (монитор с электроннолучевой трубкой); 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EE721D">
        <w:rPr>
          <w:sz w:val="26"/>
          <w:szCs w:val="26"/>
        </w:rPr>
        <w:t xml:space="preserve">– при </w:t>
      </w:r>
      <w:r>
        <w:rPr>
          <w:sz w:val="26"/>
          <w:szCs w:val="26"/>
        </w:rPr>
        <w:t xml:space="preserve">покупке монитора необходимо обратить внимание на наличие сертификата; 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– </w:t>
      </w:r>
      <w:r w:rsidRPr="00EE721D">
        <w:rPr>
          <w:sz w:val="26"/>
          <w:szCs w:val="26"/>
        </w:rPr>
        <w:t>системный блок и монитор должен находиться как можно дальше от вас;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– </w:t>
      </w:r>
      <w:r>
        <w:rPr>
          <w:sz w:val="26"/>
          <w:szCs w:val="26"/>
        </w:rPr>
        <w:t>не оставлять компьютер включённым на длительное время если вы его не используете, хотя это и ускорит износ компьютера, но здоровье полезней. Так же, нельзя забывать использовать "спящий режим" для монитора;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– </w:t>
      </w:r>
      <w:r>
        <w:rPr>
          <w:sz w:val="26"/>
          <w:szCs w:val="26"/>
        </w:rPr>
        <w:t>в связи с тем, что электромагнитное излучение от стенок монитора намного больше, необходимо поставить монитор в угол, так что бы излучение поглощалось стенами. Особое внимание стоит обратить на расстановку мониторов в офисах;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– </w:t>
      </w:r>
      <w:r>
        <w:rPr>
          <w:sz w:val="26"/>
          <w:szCs w:val="26"/>
        </w:rPr>
        <w:t>по возможности сокращать время работы за компьютером и почаще прерывать работу;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– </w:t>
      </w:r>
      <w:r>
        <w:rPr>
          <w:sz w:val="26"/>
          <w:szCs w:val="26"/>
        </w:rPr>
        <w:t>компьютер должен быть заземлён. Если вы приобрели защитный экран, то его тоже следует заземлить, для этого специально предусмотрен провод, на конце которого находиться металлическая прищепка (нельзя присоединять её к системному блоку).</w:t>
      </w:r>
    </w:p>
    <w:p w:rsidR="0032456C" w:rsidRDefault="0032456C" w:rsidP="0032456C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При работе, компьютер образует вокруг себя электростатическое поле, которое деионизирует окружающую среду, а при нагревании платы и корпус монитора испускают в воздух вредные вещества. Всё это делает воздух очень сухим, слабо ионизированным, со специфическим запахом и в общем "тяжёлым" для дыхания. Естественно, что такой воздух не может быть полезен для организма и может привести к заболеваниям аллергического характера, болезням органов дыхания и другим расстройствам. </w:t>
      </w:r>
    </w:p>
    <w:p w:rsidR="0032456C" w:rsidRPr="0024648C" w:rsidRDefault="0032456C" w:rsidP="0032456C">
      <w:pPr>
        <w:pStyle w:val="Default"/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>
        <w:rPr>
          <w:sz w:val="26"/>
          <w:szCs w:val="26"/>
        </w:rPr>
        <w:t>В связи с тем, что монитор находиться на близком расстоянии, мышцы глаза, управляющие хрусталиком, находятся в постоянном напряжении. Помимо этого, дополнительное напряжение глаз создаётся принципом работы монитора, т.е., обычно глаз воспринимает отражение света от предметов, монитор же, сам является источником света. К этому прибавим мерцание (в случаях, если частота регенерации монитора менее 75 кадров в секунду), очень редкое моргание глаза, блики на экране и т.д. и получим все предпосылки к развитию близорукости, ухудшению зрения, быстрой усталости глаз и другим расстройствам.</w:t>
      </w:r>
    </w:p>
    <w:p w:rsidR="0032456C" w:rsidRPr="00692C7A" w:rsidRDefault="0032456C" w:rsidP="0032456C">
      <w:pPr>
        <w:pStyle w:val="Header"/>
        <w:tabs>
          <w:tab w:val="clear" w:pos="4153"/>
          <w:tab w:val="clear" w:pos="8306"/>
        </w:tabs>
        <w:spacing w:after="100" w:afterAutospacing="1" w:line="288" w:lineRule="auto"/>
        <w:ind w:firstLine="709"/>
        <w:rPr>
          <w:sz w:val="26"/>
          <w:szCs w:val="26"/>
        </w:rPr>
      </w:pPr>
    </w:p>
    <w:p w:rsidR="00523DF2" w:rsidRDefault="00523DF2"/>
    <w:sectPr w:rsidR="00523DF2" w:rsidSect="00B77577">
      <w:headerReference w:type="default" r:id="rId6"/>
      <w:pgSz w:w="11906" w:h="16838" w:code="9"/>
      <w:pgMar w:top="851" w:right="567" w:bottom="1701" w:left="1418" w:header="0" w:footer="0" w:gutter="0"/>
      <w:pgNumType w:start="68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BBF" w:rsidRDefault="00E23BBF" w:rsidP="0032456C">
      <w:r>
        <w:separator/>
      </w:r>
    </w:p>
  </w:endnote>
  <w:endnote w:type="continuationSeparator" w:id="0">
    <w:p w:rsidR="00E23BBF" w:rsidRDefault="00E23BBF" w:rsidP="00324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BBF" w:rsidRDefault="00E23BBF" w:rsidP="0032456C">
      <w:r>
        <w:separator/>
      </w:r>
    </w:p>
  </w:footnote>
  <w:footnote w:type="continuationSeparator" w:id="0">
    <w:p w:rsidR="00E23BBF" w:rsidRDefault="00E23BBF" w:rsidP="003245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6C4" w:rsidRDefault="00F96B6F">
    <w:pPr>
      <w:pStyle w:val="Header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180E6591" wp14:editId="7B5B2691">
              <wp:simplePos x="0" y="0"/>
              <wp:positionH relativeFrom="page">
                <wp:posOffset>693420</wp:posOffset>
              </wp:positionH>
              <wp:positionV relativeFrom="page">
                <wp:posOffset>195580</wp:posOffset>
              </wp:positionV>
              <wp:extent cx="6685280" cy="10276840"/>
              <wp:effectExtent l="17145" t="14605" r="12700" b="14605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5280" cy="10276840"/>
                        <a:chOff x="1134" y="284"/>
                        <a:chExt cx="10490" cy="16274"/>
                      </a:xfrm>
                    </wpg:grpSpPr>
                    <wpg:grpSp>
                      <wpg:cNvPr id="8" name="Group 2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90" cy="16274"/>
                          <a:chOff x="1134" y="284"/>
                          <a:chExt cx="10490" cy="16274"/>
                        </a:xfrm>
                      </wpg:grpSpPr>
                      <wps:wsp>
                        <wps:cNvPr id="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14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1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34" y="15706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98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531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098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402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057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253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820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16273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057" y="16103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6273"/>
                            <a:ext cx="399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F96B6F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531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F96B6F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098" y="16273"/>
                            <a:ext cx="130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F96B6F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402" y="16273"/>
                            <a:ext cx="850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F96B6F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253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F96B6F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820" y="15706"/>
                            <a:ext cx="6236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Pr="00705C56" w:rsidRDefault="00F96B6F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БрГТУ.</w:t>
                              </w:r>
                              <w:r w:rsidR="0032456C">
                                <w:rPr>
                                  <w:rFonts w:ascii="Arial" w:hAnsi="Arial"/>
                                  <w:i/>
                                  <w:sz w:val="32"/>
                                  <w:lang w:val="en-GB"/>
                                </w:rPr>
                                <w:t>100529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-07 81 00</w:t>
                              </w:r>
                            </w:p>
                          </w:txbxContent>
                        </wps:txbx>
                        <wps:bodyPr rot="0" vert="horz" wrap="square" lIns="0" tIns="144000" rIns="0" bIns="45720" anchor="t" anchorCtr="0" upright="1">
                          <a:noAutofit/>
                        </wps:bodyPr>
                      </wps:wsp>
                      <wps:wsp>
                        <wps:cNvPr id="3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1057" y="15706"/>
                            <a:ext cx="567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F96B6F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72000" rIns="0" bIns="0" anchor="t" anchorCtr="0" upright="1">
                          <a:noAutofit/>
                        </wps:bodyPr>
                      </wps:wsp>
                    </wpg:grpSp>
                    <wps:wsp>
                      <wps:cNvPr id="38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1070" y="16137"/>
                          <a:ext cx="540" cy="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31855930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p w:rsidR="00A946C4" w:rsidRDefault="00F96B6F" w:rsidP="00C32C72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B77577">
                                  <w:rPr>
                                    <w:noProof/>
                                  </w:rPr>
                                  <w:t>73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:rsidR="00A946C4" w:rsidRDefault="00E23BBF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0E6591" id="Group 1" o:spid="_x0000_s1026" style="position:absolute;margin-left:54.6pt;margin-top:15.4pt;width:526.4pt;height:809.2pt;z-index:-251657216;mso-position-horizontal-relative:page;mso-position-vertical-relative:page" coordorigin="1134,284" coordsize="10490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" o:allowincell="f">
              <v:group id="Group 2" o:spid="_x0000_s1027" style="position:absolute;left:1134;top:284;width:10490;height:16274" coordorigin="1134,284" coordsize="10490,16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rect id="Rectangle 3" o:spid="_x0000_s1028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hhZcIA&#10;AADaAAAADwAAAGRycy9kb3ducmV2LnhtbESPT2vCQBTE7wW/w/KE3urGglKjq4hUDDkUNHp/ZF/+&#10;YPZtyG40+fZdodDjMDO/YTa7wTTiQZ2rLSuYzyIQxLnVNZcKrtnx4wuE88gaG8ukYCQHu+3kbYOx&#10;tk8+0+PiSxEg7GJUUHnfxlK6vCKDbmZb4uAVtjPog+xKqTt8Brhp5GcULaXBmsNChS0dKsrvl94o&#10;oGNfnE1yS/XP933McJEW8pQq9T4d9msQngb/H/5rJ1rBCl5Xwg2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2GFlwgAAANoAAAAPAAAAAAAAAAAAAAAAAJgCAABkcnMvZG93&#10;bnJldi54bWxQSwUGAAAAAAQABAD1AAAAhwMAAAAA&#10;" strokeweight="1.98pt">
                  <v:textbox inset="0,.6mm,0"/>
                </v:rect>
                <v:line id="Line 4" o:spid="_x0000_s1029" style="position:absolute;visibility:visible;mso-wrap-style:square" from="1134,15706" to="11622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YB7MEAAADbAAAADwAAAGRycy9kb3ducmV2LnhtbERP22rCQBB9F/oPyxT6phuFiqSuYguC&#10;UC+Y+gFjdkyC2dmwu02iX+8WCr7N4VxnvuxNLVpyvrKsYDxKQBDnVldcKDj9rIczED4ga6wtk4Ib&#10;eVguXgZzTLXt+EhtFgoRQ9inqKAMoUml9HlJBv3INsSRu1hnMEToCqkddjHc1HKSJFNpsOLYUGJD&#10;XyXl1+zXKNji/rR7X1GXbJz5PHxvL+f83ir19tqvPkAE6sNT/O/e6Dh/DH+/x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FgHswQAAANsAAAAPAAAAAAAAAAAAAAAA&#10;AKECAABkcnMvZG93bnJldi54bWxQSwUGAAAAAAQABAD5AAAAjwMAAAAA&#10;" strokeweight=".7mm"/>
                <v:line id="Line 5" o:spid="_x0000_s1030" style="position:absolute;visibility:visible;mso-wrap-style:square" from="1134,15989" to="4819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WC8cIAAADbAAAADwAAAGRycy9kb3ducmV2LnhtbERPS2vCQBC+F/wPywi9NRs9BIlZRQqC&#10;UJQ2ingcsmMSmp2N2W0e/75bKHibj+852XY0jeipc7VlBYsoBkFcWF1zqeBy3r+tQDiPrLGxTAom&#10;crDdzF4yTLUd+Iv63JcihLBLUUHlfZtK6YqKDLrItsSBu9vOoA+wK6XucAjhppHLOE6kwZpDQ4Ut&#10;vVdUfOc/RkFiykf8eTte+9NHe0h2rlnl00Kp1/m4W4PwNPqn+N990GH+Ev5+CQf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HWC8cIAAADbAAAADwAAAAAAAAAAAAAA&#10;AAChAgAAZHJzL2Rvd25yZXYueG1sUEsFBgAAAAAEAAQA+QAAAJADAAAAAA==&#10;" strokeweight=".85pt"/>
                <v:line id="Line 6" o:spid="_x0000_s1031" style="position:absolute;visibility:visible;mso-wrap-style:square" from="1531,15706" to="153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Z668IAAADbAAAADwAAAGRycy9kb3ducmV2LnhtbERPTYvCMBC9C/6HMIIX0VQX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wZ668IAAADbAAAADwAAAAAAAAAAAAAA&#10;AAChAgAAZHJzL2Rvd25yZXYueG1sUEsFBgAAAAAEAAQA+QAAAJADAAAAAA==&#10;" strokeweight="1.98pt"/>
                <v:line id="Line 7" o:spid="_x0000_s1032" style="position:absolute;visibility:visible;mso-wrap-style:square" from="2098,15706" to="209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/in8IAAADbAAAADwAAAGRycy9kb3ducmV2LnhtbERPTYvCMBC9C/6HMIIX0VRZ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/in8IAAADbAAAADwAAAAAAAAAAAAAA&#10;AAChAgAAZHJzL2Rvd25yZXYueG1sUEsFBgAAAAAEAAQA+QAAAJADAAAAAA==&#10;" strokeweight="1.98pt"/>
                <v:line id="Line 8" o:spid="_x0000_s1033" style="position:absolute;visibility:visible;mso-wrap-style:square" from="3402,15706" to="340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HZc8MAAADbAAAADwAAAGRycy9kb3ducmV2LnhtbERPTWvCQBC9F/wPywi9lGZTIVKiq4gg&#10;tL1IjaR4G7JjEszOhuzGpP76riD0No/3Ocv1aBpxpc7VlhW8RTEI4sLqmksFx2z3+g7CeWSNjWVS&#10;8EsO1qvJ0xJTbQf+puvBlyKEsEtRQeV9m0rpiooMusi2xIE7286gD7Arpe5wCOGmkbM4nkuDNYeG&#10;ClvaVlRcDr1R8PKVXZI+P92GpD/OPn/Q7XVeKPU8HTcLEJ5G/y9+uD90mD+H+y/h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x2XPDAAAA2wAAAA8AAAAAAAAAAAAA&#10;AAAAoQIAAGRycy9kb3ducmV2LnhtbFBLBQYAAAAABAAEAPkAAACRAwAAAAA=&#10;" strokeweight="1.98pt"/>
                <v:line id="Line 9" o:spid="_x0000_s1034" style="position:absolute;visibility:visible;mso-wrap-style:square" from="11057,15706" to="1105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186MIAAADbAAAADwAAAGRycy9kb3ducmV2LnhtbERPS4vCMBC+L/gfwgheFk0VdKVrFBEE&#10;9SI+cNnb0My2xWZSmtRWf70RhL3Nx/ec2aI1hbhR5XLLCoaDCARxYnXOqYLzad2fgnAeWWNhmRTc&#10;ycFi3vmYYaxtwwe6HX0qQgi7GBVk3pexlC7JyKAb2JI4cH+2MugDrFKpK2xCuCnkKIom0mDOoSHD&#10;klYZJddjbRR87k7XcX35fTTj+jza/qDb60uiVK/bLr9BeGr9v/jt3ugw/wt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186MIAAADbAAAADwAAAAAAAAAAAAAA&#10;AAChAgAAZHJzL2Rvd25yZXYueG1sUEsFBgAAAAAEAAQA+QAAAJADAAAAAA==&#10;" strokeweight="1.98pt"/>
                <v:line id="Line 10" o:spid="_x0000_s1035" style="position:absolute;visibility:visible;mso-wrap-style:square" from="4253,15706" to="425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5NAcIAAADbAAAADwAAAGRycy9kb3ducmV2LnhtbERPS4vCMBC+L/gfwgheFk0VlLVrFBEE&#10;9SI+cNnb0My2xWZSmtRWf70RhL3Nx/ec2aI1hbhR5XLLCoaDCARxYnXOqYLzad3/AuE8ssbCMim4&#10;k4PFvPMxw1jbhg90O/pUhBB2MSrIvC9jKV2SkUE3sCVx4P5sZdAHWKVSV9iEcFPIURRNpMGcQ0OG&#10;Ja0ySq7H2ij43J2u4/ry+2jG9Xm0/UG315dEqV63XX6D8NT6f/HbvdFh/hR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5NAcIAAADbAAAADwAAAAAAAAAAAAAA&#10;AAChAgAAZHJzL2Rvd25yZXYueG1sUEsFBgAAAAAEAAQA+QAAAJADAAAAAA==&#10;" strokeweight="1.98pt"/>
                <v:line id="Line 11" o:spid="_x0000_s1036" style="position:absolute;visibility:visible;mso-wrap-style:square" from="4820,15706" to="48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qwVsYAAADbAAAADwAAAGRycy9kb3ducmV2LnhtbESPT2vCQBTE70K/w/IKXqRuTLGU1I2U&#10;gqC9FP+geHtkX5OQ7NuQ3Zjop3cLQo/DzPyGWSwHU4sLta60rGA2jUAQZ1aXnCs47Fcv7yCcR9ZY&#10;WyYFV3KwTJ9GC0y07XlLl53PRYCwS1BB4X2TSOmyggy6qW2Ig/drW4M+yDaXusU+wE0t4yh6kwZL&#10;DgsFNvRVUFbtOqNg8r2v5t3xfOvn3SHenND96GOm1Ph5+PwA4Wnw/+FHe60VxK/w9yX8AJn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qsFbGAAAA2wAAAA8AAAAAAAAA&#10;AAAAAAAAoQIAAGRycy9kb3ducmV2LnhtbFBLBQYAAAAABAAEAPkAAACUAwAAAAA=&#10;" strokeweight="1.98pt"/>
                <v:line id="Line 12" o:spid="_x0000_s1037" style="position:absolute;visibility:visible;mso-wrap-style:square" from="1134,16273" to="4819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G2VcUAAADbAAAADwAAAGRycy9kb3ducmV2LnhtbESPQWvCQBSE74X+h+UVvJS6MaCW1FVK&#10;QVAvUiOKt0f2NQlm34bsxkR/vVsQPA4z8w0zW/SmEhdqXGlZwWgYgSDOrC45V7BPlx+fIJxH1lhZ&#10;JgVXcrCYv77MMNG241+67HwuAoRdggoK7+tESpcVZNANbU0cvD/bGPRBNrnUDXYBbioZR9FEGiw5&#10;LBRY009B2XnXGgXvm/Q8bg+nWzdu9/H6iG6rD5lSg7f++wuEp94/w4/2SiuIp/D/JfwA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lG2VcUAAADbAAAADwAAAAAAAAAA&#10;AAAAAAChAgAAZHJzL2Rvd25yZXYueG1sUEsFBgAAAAAEAAQA+QAAAJMDAAAAAA==&#10;" strokeweight="1.98pt"/>
                <v:line id="Line 13" o:spid="_x0000_s1038" style="position:absolute;visibility:visible;mso-wrap-style:square" from="11057,16103" to="11624,16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BizMAAAADbAAAADwAAAGRycy9kb3ducmV2LnhtbERPy4rCMBTdD/gP4QruxlRBGapRVBCE&#10;UQcfH3Btrm2xuSlJpq1+vVkMzPJw3vNlZyrRkPOlZQWjYQKCOLO65FzB9bL9/ALhA7LGyjIpeJKH&#10;5aL3McdU25ZP1JxDLmII+xQVFCHUqZQ+K8igH9qaOHJ36wyGCF0utcM2hptKjpNkKg2WHBsKrGlT&#10;UPY4/xoFezxeD5MVtcnOmfXP9/5+y16NUoN+t5qBCNSFf/Gfe6cVjOPY+CX+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lAYszAAAAA2wAAAA8AAAAAAAAAAAAAAAAA&#10;oQIAAGRycy9kb3ducmV2LnhtbFBLBQYAAAAABAAEAPkAAACOAwAAAAA=&#10;" strokeweight=".7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9" type="#_x0000_t202" style="position:absolute;left:1134;top:16273;width:399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M58MA&#10;AADbAAAADwAAAGRycy9kb3ducmV2LnhtbESPT4vCMBTE78J+h/AEb2uqiGg1yrrgH/Ci3QU9Ppu3&#10;bWnzUpqo9dsbYcHjMDO/YebL1lTiRo0rLCsY9CMQxKnVBWcKfn/WnxMQziNrrCyTggc5WC4+OnOM&#10;tb3zkW6Jz0SAsItRQe59HUvp0pwMur6tiYP3ZxuDPsgmk7rBe4CbSg6jaCwNFhwWcqzpO6e0TK5G&#10;AenNiS7lYS3Po4I2q1W0tftSqV63/ZqB8NT6d/i/vdMKhlN4fQk/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GM58MAAADbAAAADwAAAAAAAAAAAAAAAACYAgAAZHJzL2Rv&#10;d25yZXYueG1sUEsFBgAAAAAEAAQA9QAAAIgDAAAAAA==&#10;" filled="f" stroked="f">
                  <v:textbox inset="0,.6mm,0">
                    <w:txbxContent>
                      <w:p w:rsidR="00A946C4" w:rsidRDefault="00F96B6F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Изм.</w:t>
                        </w:r>
                      </w:p>
                    </w:txbxContent>
                  </v:textbox>
                </v:shape>
                <v:shape id="Text Box 15" o:spid="_x0000_s1040" type="#_x0000_t202" style="position:absolute;left:1531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Kzp8EA&#10;AADbAAAADwAAAGRycy9kb3ducmV2LnhtbERPy2qDQBTdB/oPwy10l4x9EIJ1lFrIA7JJ0kKyvHVu&#10;VXTuiDNV+/eZRSDLw3kn2WRaMVDvassKnhcRCOLC6ppLBd9f6/kKhPPIGlvLpOCfHGTpwyzBWNuR&#10;jzScfClCCLsYFVTed7GUrqjIoFvYjjhwv7Y36APsS6l7HEO4aeVLFC2lwZpDQ4UdfVZUNKc/o4D0&#10;5kw/zWEtL281bfI82tp9o9TT4/TxDsLT5O/im3unFbyG9eFL+AEyv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Cs6fBAAAA2wAAAA8AAAAAAAAAAAAAAAAAmAIAAGRycy9kb3du&#10;cmV2LnhtbFBLBQYAAAAABAAEAPUAAACGAwAAAAA=&#10;" filled="f" stroked="f">
                  <v:textbox inset="0,.6mm,0">
                    <w:txbxContent>
                      <w:p w:rsidR="00A946C4" w:rsidRDefault="00F96B6F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  <v:shape id="Text Box 16" o:spid="_x0000_s1041" type="#_x0000_t202" style="position:absolute;left:2098;top:16273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At0MQA&#10;AADbAAAADwAAAGRycy9kb3ducmV2LnhtbESPQWvCQBSE74L/YXmF3nTTpoikrqKCaaEXjUJ7fM0+&#10;k5Ds25DdJum/7xYEj8PMfMOsNqNpRE+dqywreJpHIIhzqysuFFzOh9kShPPIGhvLpOCXHGzW08kK&#10;E20HPlGf+UIECLsEFZTet4mULi/JoJvbljh4V9sZ9EF2hdQdDgFuGvkcRQtpsOKwUGJL+5LyOvsx&#10;Ckinn/RdHw/y66WidLeL3uxHrdTjw7h9BeFp9Pfwrf2uFcQx/H8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QLdDEAAAA2wAAAA8AAAAAAAAAAAAAAAAAmAIAAGRycy9k&#10;b3ducmV2LnhtbFBLBQYAAAAABAAEAPUAAACJAwAAAAA=&#10;" filled="f" stroked="f">
                  <v:textbox inset="0,.6mm,0">
                    <w:txbxContent>
                      <w:p w:rsidR="00A946C4" w:rsidRDefault="00F96B6F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17" o:spid="_x0000_s1042" type="#_x0000_t202" style="position:absolute;left:3402;top:16273;width:850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m1pMQA&#10;AADbAAAADwAAAGRycy9kb3ducmV2LnhtbESPQWvCQBSE70L/w/IEb7qxDSKpq9SCUehF00J7fM2+&#10;JiHZtyG7Jum/7xYEj8PMfMNsdqNpRE+dqywrWC4iEMS51RUXCj7eD/M1COeRNTaWScEvOdhtHyYb&#10;TLQd+EJ95gsRIOwSVFB63yZSurwkg25hW+Lg/djOoA+yK6TucAhw08jHKFpJgxWHhRJbei0pr7Or&#10;UUA6/aTv+nyQX3FF6X4fHe1brdRsOr48g/A0+nv41j5pBU8x/H8JP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5taTEAAAA2wAAAA8AAAAAAAAAAAAAAAAAmAIAAGRycy9k&#10;b3ducmV2LnhtbFBLBQYAAAAABAAEAPUAAACJAwAAAAA=&#10;" filled="f" stroked="f">
                  <v:textbox inset="0,.6mm,0">
                    <w:txbxContent>
                      <w:p w:rsidR="00A946C4" w:rsidRDefault="00F96B6F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Подп.</w:t>
                        </w:r>
                      </w:p>
                    </w:txbxContent>
                  </v:textbox>
                </v:shape>
                <v:shape id="Text Box 18" o:spid="_x0000_s1043" type="#_x0000_t202" style="position:absolute;left:4253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UQP8MA&#10;AADbAAAADwAAAGRycy9kb3ducmV2LnhtbESPS4vCQBCE78L+h6EXvOlkfSySdRQVfIAXdQU99mZ6&#10;k5BMT8iMGv+9Iwgei6r6ihpPG1OKK9Uut6zgqxuBIE6szjlVcPxddkYgnEfWWFomBXdyMJ18tMYY&#10;a3vjPV0PPhUBwi5GBZn3VSylSzIy6Lq2Ig7ev60N+iDrVOoabwFuStmLom9pMOewkGFFi4yS4nAx&#10;CkivTvRX7JbyPMhpNZ9Ha7stlGp/NrMfEJ4a/w6/2hutoD+E55fwA+T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UQP8MAAADbAAAADwAAAAAAAAAAAAAAAACYAgAAZHJzL2Rv&#10;d25yZXYueG1sUEsFBgAAAAAEAAQA9QAAAIgDAAAAAA==&#10;" filled="f" stroked="f">
                  <v:textbox inset="0,.6mm,0">
                    <w:txbxContent>
                      <w:p w:rsidR="00A946C4" w:rsidRDefault="00F96B6F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Дата</w:t>
                        </w:r>
                      </w:p>
                    </w:txbxContent>
                  </v:textbox>
                </v:shape>
                <v:shape id="Text Box 19" o:spid="_x0000_s1044" type="#_x0000_t202" style="position:absolute;left:4820;top:15706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H9A8MA&#10;AADbAAAADwAAAGRycy9kb3ducmV2LnhtbESPQWsCMRSE74X+h/AKvdWsLYpujSLFgj1JVej1sXlu&#10;1m5eliTuxn/fCEKPw8x8wyxWybaiJx8axwrGowIEceV0w7WC4+HzZQYiRGSNrWNScKUAq+XjwwJL&#10;7Qb+pn4fa5EhHEpUYGLsSilDZchiGLmOOHsn5y3GLH0ttcchw20rX4tiKi02nBcMdvRhqPrdX6wC&#10;nM+H9WE3vmwm5usn6Y0/p94r9fyU1u8gIqX4H763t1rB2xRuX/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H9A8MAAADbAAAADwAAAAAAAAAAAAAAAACYAgAAZHJzL2Rv&#10;d25yZXYueG1sUEsFBgAAAAAEAAQA9QAAAIgDAAAAAA==&#10;" filled="f" stroked="f">
                  <v:textbox inset="0,4mm,0">
                    <w:txbxContent>
                      <w:p w:rsidR="00A946C4" w:rsidRPr="00705C56" w:rsidRDefault="00F96B6F">
                        <w:pPr>
                          <w:jc w:val="center"/>
                          <w:rPr>
                            <w:rFonts w:ascii="Arial" w:hAnsi="Arial"/>
                            <w:i/>
                            <w:sz w:val="32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БрГТУ.</w:t>
                        </w:r>
                        <w:r w:rsidR="0032456C">
                          <w:rPr>
                            <w:rFonts w:ascii="Arial" w:hAnsi="Arial"/>
                            <w:i/>
                            <w:sz w:val="32"/>
                            <w:lang w:val="en-GB"/>
                          </w:rPr>
                          <w:t>100529</w:t>
                        </w:r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-07 81 00</w:t>
                        </w:r>
                      </w:p>
                    </w:txbxContent>
                  </v:textbox>
                </v:shape>
                <v:shape id="Text Box 20" o:spid="_x0000_s1045" type="#_x0000_t202" style="position:absolute;left:11057;top:15706;width:56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YIvMYA&#10;AADbAAAADwAAAGRycy9kb3ducmV2LnhtbESPT0sDMRTE74LfITyhF7FZW/uHtWmxleJKT6091Ntj&#10;88wubl7CJna3374RBI/DzPyGWax624gztaF2rOBxmIEgLp2u2Sg4fmwf5iBCRNbYOCYFFwqwWt7e&#10;LDDXruM9nQ/RiAThkKOCKkafSxnKiiyGofPEyftyrcWYZGukbrFLcNvIUZZNpcWa00KFnjYVld+H&#10;H6vg/XVnJt64t51/Wn92VBTmfnpSanDXvzyDiNTH//Bfu9AKxjP4/ZJ+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9YIvMYAAADbAAAADwAAAAAAAAAAAAAAAACYAgAAZHJz&#10;L2Rvd25yZXYueG1sUEsFBgAAAAAEAAQA9QAAAIsDAAAAAA==&#10;" filled="f" stroked="f">
                  <v:textbox inset="0,2mm,0,0">
                    <w:txbxContent>
                      <w:p w:rsidR="00A946C4" w:rsidRDefault="00F96B6F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</v:group>
              <v:shape id="Text Box 21" o:spid="_x0000_s1046" type="#_x0000_t202" style="position:absolute;left:11070;top:16137;width:54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ymuMAA&#10;AADbAAAADwAAAGRycy9kb3ducmV2LnhtbERPTYvCMBC9L/gfwgje1lSFZalGkVJBQRZaFTwOzdgW&#10;m0lposZ/vzks7PHxvlebYDrxpMG1lhXMpgkI4srqlmsF59Pu8xuE88gaO8uk4E0ONuvRxwpTbV9c&#10;0LP0tYgh7FJU0Hjfp1K6qiGDbmp74sjd7GDQRzjUUg/4iuGmk/Mk+ZIGW44NDfaUNVTdy4dRcJ3n&#10;dR5+iu2FD8ci3PPslD1KpSbjsF2C8BT8v/jPvdcKFnFs/BJ/gF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ymuMAAAADbAAAADwAAAAAAAAAAAAAAAACYAgAAZHJzL2Rvd25y&#10;ZXYueG1sUEsFBgAAAAAEAAQA9QAAAIUDAAAAAA==&#10;" filled="f" stroked="f">
                <v:textbox inset="0,,0">
                  <w:txbxContent>
                    <w:sdt>
                      <w:sdtPr>
                        <w:id w:val="31855930"/>
                        <w:docPartObj>
                          <w:docPartGallery w:val="Page Numbers (Bottom of Page)"/>
                          <w:docPartUnique/>
                        </w:docPartObj>
                      </w:sdtPr>
                      <w:sdtEndPr/>
                      <w:sdtContent>
                        <w:p w:rsidR="00A946C4" w:rsidRDefault="00F96B6F" w:rsidP="00C32C72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B77577">
                            <w:rPr>
                              <w:noProof/>
                            </w:rPr>
                            <w:t>73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sdtContent>
                    </w:sdt>
                    <w:p w:rsidR="00A946C4" w:rsidRDefault="00E23BBF">
                      <w:pPr>
                        <w:jc w:val="center"/>
                        <w:rPr>
                          <w:rFonts w:ascii="Arial" w:hAnsi="Arial"/>
                          <w:i/>
                          <w:sz w:val="26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744"/>
    <w:rsid w:val="0032456C"/>
    <w:rsid w:val="00523DF2"/>
    <w:rsid w:val="005414D4"/>
    <w:rsid w:val="00B77577"/>
    <w:rsid w:val="00CF1744"/>
    <w:rsid w:val="00E23BBF"/>
    <w:rsid w:val="00F9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0DFC80-3234-45D5-8560-8DF7C6723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5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2456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32456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rsid w:val="0032456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456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Default">
    <w:name w:val="Default"/>
    <w:rsid w:val="0032456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2471</Words>
  <Characters>14087</Characters>
  <Application>Microsoft Office Word</Application>
  <DocSecurity>0</DocSecurity>
  <Lines>117</Lines>
  <Paragraphs>33</Paragraphs>
  <ScaleCrop>false</ScaleCrop>
  <Company/>
  <LinksUpToDate>false</LinksUpToDate>
  <CharactersWithSpaces>16525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4</cp:revision>
  <dcterms:created xsi:type="dcterms:W3CDTF">2015-05-18T17:34:00Z</dcterms:created>
  <dcterms:modified xsi:type="dcterms:W3CDTF">2015-06-15T22:26:00Z</dcterms:modified>
</cp:coreProperties>
</file>