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848B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:rsidR="001848BE" w:rsidRPr="002A2614" w:rsidRDefault="001848BE" w:rsidP="001848BE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E93072" w:rsidRPr="002A2614" w:rsidRDefault="00E93072" w:rsidP="00E93072">
      <w:pPr>
        <w:pStyle w:val="Heading3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Git</w:t>
      </w:r>
    </w:p>
    <w:p w:rsidR="002A2614" w:rsidRPr="00B55A7C" w:rsidRDefault="00B55A7C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Чтобы забыть о тех проблемах централизованных систем контроля версий, были созданы 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децентрализованные системы контроля версий (ДСКВ или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DVCS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Distributed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Version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Control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System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). </w:t>
      </w:r>
      <w:r w:rsidR="002A2614" w:rsidRPr="00B55A7C">
        <w:rPr>
          <w:rFonts w:ascii="Times New Roman" w:hAnsi="Times New Roman" w:cs="Times New Roman"/>
          <w:bCs/>
          <w:sz w:val="24"/>
          <w:szCs w:val="24"/>
          <w:lang w:val="ru-RU"/>
        </w:rPr>
        <w:t>В качестве примеров можно привести следующие ДСКВ: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Mercurial;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Darcs</w:t>
      </w:r>
      <w:proofErr w:type="spellEnd"/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Bazaar.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</w:t>
      </w:r>
      <w:r w:rsidRPr="002A2614">
        <w:rPr>
          <w:rFonts w:ascii="Times New Roman" w:hAnsi="Times New Roman" w:cs="Times New Roman"/>
          <w:bCs/>
          <w:sz w:val="24"/>
          <w:szCs w:val="24"/>
        </w:rPr>
        <w:t>VCS</w:t>
      </w: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Диаграмма взаимоотношений между клиентом и сервером представлена на схеме 2: </w:t>
      </w:r>
    </w:p>
    <w:p w:rsidR="002A2614" w:rsidRPr="002A2614" w:rsidRDefault="002A2614" w:rsidP="002A26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20CC4C2B" wp14:editId="5892D075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614" w:rsidRPr="00A35591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355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2 – Децентрализованная система контроля версий </w:t>
      </w:r>
    </w:p>
    <w:p w:rsidR="00B55A7C" w:rsidRDefault="00B55A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B55A7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71D8">
        <w:rPr>
          <w:rFonts w:ascii="Times New Roman" w:hAnsi="Times New Roman" w:cs="Times New Roman"/>
          <w:sz w:val="24"/>
          <w:szCs w:val="24"/>
          <w:lang w:val="ru-RU"/>
        </w:rPr>
        <w:t xml:space="preserve">Цикл работы с </w:t>
      </w:r>
      <w:r w:rsidR="00FE71D8">
        <w:rPr>
          <w:rFonts w:ascii="Times New Roman" w:hAnsi="Times New Roman" w:cs="Times New Roman"/>
          <w:sz w:val="24"/>
          <w:szCs w:val="24"/>
        </w:rPr>
        <w:t xml:space="preserve">git </w:t>
      </w:r>
      <w:r w:rsidR="00FE71D8">
        <w:rPr>
          <w:rFonts w:ascii="Times New Roman" w:hAnsi="Times New Roman" w:cs="Times New Roman"/>
          <w:sz w:val="24"/>
          <w:szCs w:val="24"/>
          <w:lang w:val="ru-RU"/>
        </w:rPr>
        <w:t>выглядит следующим образом: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создаёт копию проекта на локальной машине разработчика;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непосредственно с файлами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pull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забрать изменения, которые были сделаны разработчиками до </w:t>
      </w:r>
      <w:r w:rsidR="001D1864">
        <w:rPr>
          <w:rFonts w:ascii="Times New Roman" w:hAnsi="Times New Roman" w:cs="Times New Roman"/>
          <w:sz w:val="24"/>
          <w:szCs w:val="24"/>
          <w:lang w:val="ru-RU"/>
        </w:rPr>
        <w:t>того, как вы сделали свои</w:t>
      </w:r>
    </w:p>
    <w:p w:rsidR="001D1864" w:rsidRP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файлы в тот планируемый </w:t>
      </w:r>
      <w:r>
        <w:rPr>
          <w:rFonts w:ascii="Times New Roman" w:hAnsi="Times New Roman" w:cs="Times New Roman"/>
          <w:sz w:val="24"/>
          <w:szCs w:val="24"/>
        </w:rPr>
        <w:t>commit</w:t>
      </w:r>
    </w:p>
    <w:p w:rsid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просмотр всех изменённых и добавленных файлов</w:t>
      </w:r>
    </w:p>
    <w:p w:rsid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пакета со всеми </w:t>
      </w:r>
      <w:r>
        <w:rPr>
          <w:rFonts w:ascii="Times New Roman" w:hAnsi="Times New Roman" w:cs="Times New Roman"/>
          <w:sz w:val="24"/>
          <w:szCs w:val="24"/>
        </w:rPr>
        <w:t>staged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файлами</w:t>
      </w:r>
    </w:p>
    <w:p w:rsidR="001D1864" w:rsidRPr="00FE71D8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отправка пакета на сервер</w:t>
      </w:r>
    </w:p>
    <w:p w:rsidR="002A2614" w:rsidRPr="00B55A7C" w:rsidRDefault="002A26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5A7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2A2614" w:rsidRPr="002A2614" w:rsidRDefault="002A2614" w:rsidP="002A2614">
      <w:pPr>
        <w:pStyle w:val="Heading1"/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Zenity</w:t>
      </w:r>
      <w:proofErr w:type="spellEnd"/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Утилита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2A2614">
        <w:rPr>
          <w:color w:val="222222"/>
        </w:rPr>
        <w:t>Gtk</w:t>
      </w:r>
      <w:proofErr w:type="spellEnd"/>
      <w:r w:rsidRPr="002A2614">
        <w:rPr>
          <w:color w:val="222222"/>
          <w:lang w:val="ru-RU"/>
        </w:rPr>
        <w:t xml:space="preserve">+, поэтому в системе должны быть установлены соответствующие библиотеки. От аналогичных программ, таких как 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dialog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и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whiptail</w:t>
      </w:r>
      <w:r w:rsidRPr="002A2614">
        <w:rPr>
          <w:color w:val="222222"/>
          <w:lang w:val="ru-RU"/>
        </w:rPr>
        <w:t>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отличают средства реализации </w:t>
      </w:r>
      <w:r w:rsidRPr="002A2614">
        <w:rPr>
          <w:color w:val="222222"/>
        </w:rPr>
        <w:t>GUI</w:t>
      </w:r>
      <w:r w:rsidRPr="002A2614">
        <w:rPr>
          <w:color w:val="222222"/>
          <w:lang w:val="ru-RU"/>
        </w:rPr>
        <w:t>-элементов.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Применение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для отдельных команд в интерактивном режиме не столь эффективно, как при написании сценариев. В сценариях командной оболочки часто требуется взаимодействие с пользователем, чтобы сообщить некую информацию, например, о возникновении "нестандартной" ситуации. Также требуется отображать информацию о состоянии выполнения операции, длящейся продолжительное время. Кроме этого, иногда сценарию необходимо получить некоторую информацию от пользователя: выбор варианта ответа на заданный вопрос, выбор файла из предложенного списка и т.д. Всё это можно организовать с помощью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color w:val="222222"/>
          <w:lang w:val="ru-RU"/>
        </w:rPr>
        <w:t>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Необходимо уточнить, что после закрытия диалогового окна,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возвращает числовой код завершения операции: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0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в диалоговом окне кнопку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OK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или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Закрыть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С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lose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1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кнопку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Отмена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Cancel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) или воспользовался функциями (кнопками) окна, чтобы закрыть его;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-1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сообщает о том, что операция завершилась с ошибкой;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5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диалоговое окно было закрыто после истечения интервала таймаута.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2A2614">
      <w:pPr>
        <w:pStyle w:val="Heading2"/>
        <w:shd w:val="clear" w:color="auto" w:fill="FFFFFF"/>
        <w:spacing w:before="75" w:after="75"/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2A2614">
        <w:rPr>
          <w:rFonts w:ascii="Times New Roman" w:hAnsi="Times New Roman" w:cs="Times New Roman"/>
          <w:color w:val="000000"/>
          <w:lang w:val="ru-RU"/>
        </w:rPr>
        <w:t>Создание диалогового окна для вывода сообщений</w:t>
      </w: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Чтобы начать использовать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В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определены четыре типа диалоговых окон для вывода сообщений: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ошибка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error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информация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--info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вопрос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--question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предупреждение</w:t>
      </w:r>
      <w:proofErr w:type="spellEnd"/>
      <w:proofErr w:type="gram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--warning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</w:rPr>
      </w:pPr>
      <w:r w:rsidRPr="002A2614">
        <w:rPr>
          <w:color w:val="222222"/>
          <w:lang w:val="ru-RU"/>
        </w:rPr>
        <w:t>Установка</w:t>
      </w:r>
      <w:r w:rsidRPr="002A2614">
        <w:rPr>
          <w:color w:val="222222"/>
        </w:rPr>
        <w:t xml:space="preserve"> </w:t>
      </w:r>
      <w:proofErr w:type="spellStart"/>
      <w:r w:rsidRPr="002A2614">
        <w:rPr>
          <w:color w:val="222222"/>
        </w:rPr>
        <w:t>zenity</w:t>
      </w:r>
      <w:proofErr w:type="spellEnd"/>
      <w:r w:rsidRPr="002A2614">
        <w:rPr>
          <w:color w:val="222222"/>
        </w:rPr>
        <w:t xml:space="preserve">: </w:t>
      </w:r>
    </w:p>
    <w:p w:rsidR="006F6477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</w:pPr>
      <w:proofErr w:type="spellStart"/>
      <w:proofErr w:type="gramStart"/>
      <w:r w:rsidRPr="002A2614">
        <w:rPr>
          <w:color w:val="545454"/>
          <w:shd w:val="clear" w:color="auto" w:fill="FFFFFF"/>
        </w:rPr>
        <w:t>sudo</w:t>
      </w:r>
      <w:proofErr w:type="spellEnd"/>
      <w:proofErr w:type="gramEnd"/>
      <w:r w:rsidRPr="002A2614">
        <w:rPr>
          <w:rStyle w:val="apple-converted-space"/>
          <w:color w:val="545454"/>
          <w:shd w:val="clear" w:color="auto" w:fill="FFFFFF"/>
        </w:rPr>
        <w:t> 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apt</w:t>
      </w:r>
      <w:r w:rsidRPr="002A2614">
        <w:rPr>
          <w:color w:val="545454"/>
          <w:shd w:val="clear" w:color="auto" w:fill="FFFFFF"/>
        </w:rPr>
        <w:t>-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 xml:space="preserve">get install </w:t>
      </w:r>
      <w:proofErr w:type="spellStart"/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zenity</w:t>
      </w:r>
      <w:proofErr w:type="spellEnd"/>
    </w:p>
    <w:p w:rsidR="006F6477" w:rsidRDefault="006F6477" w:rsidP="006F6477">
      <w:pPr>
        <w:rPr>
          <w:rStyle w:val="Emphasis"/>
          <w:rFonts w:ascii="Times New Roman" w:eastAsiaTheme="majorEastAsia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  <w:lang w:eastAsia="en-GB"/>
        </w:rPr>
      </w:pPr>
      <w:r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lastRenderedPageBreak/>
        <w:br w:type="page"/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lastRenderedPageBreak/>
        <w:t>(</w:t>
      </w:r>
      <w:proofErr w:type="gramStart"/>
      <w:r w:rsidRPr="00BB411E">
        <w:rPr>
          <w:rFonts w:ascii="Times New Roman" w:hAnsi="Times New Roman" w:cs="Times New Roman"/>
        </w:rPr>
        <w:t>function</w:t>
      </w:r>
      <w:proofErr w:type="gramEnd"/>
      <w:r w:rsidRPr="00BB411E">
        <w:rPr>
          <w:rFonts w:ascii="Times New Roman" w:hAnsi="Times New Roman" w:cs="Times New Roman"/>
        </w:rPr>
        <w:t xml:space="preserve"> </w:t>
      </w:r>
      <w:proofErr w:type="spellStart"/>
      <w:r w:rsidRPr="00BB411E">
        <w:rPr>
          <w:rFonts w:ascii="Times New Roman" w:hAnsi="Times New Roman" w:cs="Times New Roman"/>
        </w:rPr>
        <w:t>squareroot</w:t>
      </w:r>
      <w:proofErr w:type="spellEnd"/>
      <w:r w:rsidRPr="00BB411E">
        <w:rPr>
          <w:rFonts w:ascii="Times New Roman" w:hAnsi="Times New Roman" w:cs="Times New Roman"/>
        </w:rPr>
        <w:t>(x) {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B411E">
        <w:rPr>
          <w:rFonts w:ascii="Times New Roman" w:hAnsi="Times New Roman" w:cs="Times New Roman"/>
        </w:rPr>
        <w:t>prev</w:t>
      </w:r>
      <w:proofErr w:type="spellEnd"/>
      <w:proofErr w:type="gramEnd"/>
      <w:r w:rsidRPr="00BB411E">
        <w:rPr>
          <w:rFonts w:ascii="Times New Roman" w:hAnsi="Times New Roman" w:cs="Times New Roman"/>
        </w:rPr>
        <w:t xml:space="preserve"> = 1000000;</w:t>
      </w:r>
      <w:bookmarkStart w:id="0" w:name="_GoBack"/>
      <w:bookmarkEnd w:id="0"/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b = 600000;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</w:t>
      </w:r>
      <w:proofErr w:type="gramStart"/>
      <w:r w:rsidRPr="00BB411E">
        <w:rPr>
          <w:rFonts w:ascii="Times New Roman" w:hAnsi="Times New Roman" w:cs="Times New Roman"/>
        </w:rPr>
        <w:t>while</w:t>
      </w:r>
      <w:proofErr w:type="gramEnd"/>
      <w:r w:rsidRPr="00BB411E">
        <w:rPr>
          <w:rFonts w:ascii="Times New Roman" w:hAnsi="Times New Roman" w:cs="Times New Roman"/>
        </w:rPr>
        <w:t xml:space="preserve"> (</w:t>
      </w:r>
      <w:proofErr w:type="spellStart"/>
      <w:r w:rsidRPr="00BB411E">
        <w:rPr>
          <w:rFonts w:ascii="Times New Roman" w:hAnsi="Times New Roman" w:cs="Times New Roman"/>
        </w:rPr>
        <w:t>prev</w:t>
      </w:r>
      <w:proofErr w:type="spellEnd"/>
      <w:r w:rsidRPr="00BB411E">
        <w:rPr>
          <w:rFonts w:ascii="Times New Roman" w:hAnsi="Times New Roman" w:cs="Times New Roman"/>
        </w:rPr>
        <w:t xml:space="preserve"> - b &gt; 1) {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411E">
        <w:rPr>
          <w:rFonts w:ascii="Times New Roman" w:hAnsi="Times New Roman" w:cs="Times New Roman"/>
        </w:rPr>
        <w:t>prev</w:t>
      </w:r>
      <w:proofErr w:type="spellEnd"/>
      <w:proofErr w:type="gramEnd"/>
      <w:r w:rsidRPr="00BB411E">
        <w:rPr>
          <w:rFonts w:ascii="Times New Roman" w:hAnsi="Times New Roman" w:cs="Times New Roman"/>
        </w:rPr>
        <w:t xml:space="preserve"> = b;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    b = 1/2 * (b + x/b);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}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</w:t>
      </w:r>
    </w:p>
    <w:p w:rsidR="00BB411E" w:rsidRPr="00BB411E" w:rsidRDefault="00BB411E" w:rsidP="00BB411E">
      <w:pPr>
        <w:rPr>
          <w:rFonts w:ascii="Times New Roman" w:hAnsi="Times New Roman" w:cs="Times New Roman"/>
        </w:rPr>
      </w:pPr>
      <w:r w:rsidRPr="00BB411E">
        <w:rPr>
          <w:rFonts w:ascii="Times New Roman" w:hAnsi="Times New Roman" w:cs="Times New Roman"/>
        </w:rPr>
        <w:t xml:space="preserve">    </w:t>
      </w:r>
      <w:proofErr w:type="gramStart"/>
      <w:r w:rsidRPr="00BB411E">
        <w:rPr>
          <w:rFonts w:ascii="Times New Roman" w:hAnsi="Times New Roman" w:cs="Times New Roman"/>
        </w:rPr>
        <w:t>return</w:t>
      </w:r>
      <w:proofErr w:type="gramEnd"/>
      <w:r w:rsidRPr="00BB411E">
        <w:rPr>
          <w:rFonts w:ascii="Times New Roman" w:hAnsi="Times New Roman" w:cs="Times New Roman"/>
        </w:rPr>
        <w:t xml:space="preserve"> b;</w:t>
      </w:r>
    </w:p>
    <w:p w:rsidR="00BB411E" w:rsidRDefault="00BB411E" w:rsidP="00BB411E">
      <w:pPr>
        <w:rPr>
          <w:rFonts w:ascii="Times New Roman" w:hAnsi="Times New Roman" w:cs="Times New Roman"/>
        </w:rPr>
      </w:pPr>
      <w:proofErr w:type="gramStart"/>
      <w:r w:rsidRPr="00BB411E">
        <w:rPr>
          <w:rFonts w:ascii="Times New Roman" w:hAnsi="Times New Roman" w:cs="Times New Roman"/>
        </w:rPr>
        <w:t>})(</w:t>
      </w:r>
      <w:proofErr w:type="gramEnd"/>
      <w:r w:rsidRPr="00BB411E">
        <w:rPr>
          <w:rFonts w:ascii="Times New Roman" w:hAnsi="Times New Roman" w:cs="Times New Roman"/>
        </w:rPr>
        <w:t>100);</w:t>
      </w:r>
      <w:r>
        <w:rPr>
          <w:rFonts w:ascii="Times New Roman" w:hAnsi="Times New Roman" w:cs="Times New Roman"/>
        </w:rPr>
        <w:br w:type="page"/>
      </w:r>
    </w:p>
    <w:p w:rsidR="001848BE" w:rsidRPr="002A2614" w:rsidRDefault="001848BE" w:rsidP="001848BE">
      <w:pPr>
        <w:rPr>
          <w:rFonts w:ascii="Times New Roman" w:hAnsi="Times New Roman" w:cs="Times New Roman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Задание</w:t>
      </w:r>
      <w:proofErr w:type="spellEnd"/>
      <w:r w:rsidRPr="002A2614">
        <w:rPr>
          <w:rFonts w:ascii="Times New Roman" w:hAnsi="Times New Roman" w:cs="Times New Roman"/>
        </w:rPr>
        <w:t>:</w:t>
      </w:r>
    </w:p>
    <w:p w:rsidR="001848BE" w:rsidRPr="002A2614" w:rsidRDefault="001848BE" w:rsidP="0018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Изучить базовую функциональность </w:t>
      </w:r>
      <w:r w:rsidRPr="002A2614">
        <w:rPr>
          <w:rFonts w:ascii="Times New Roman" w:hAnsi="Times New Roman" w:cs="Times New Roman"/>
        </w:rPr>
        <w:t>git</w:t>
      </w:r>
      <w:r w:rsidR="002E3AAC" w:rsidRPr="002A261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2E3AAC"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.</w:t>
      </w:r>
    </w:p>
    <w:p w:rsidR="00277D02" w:rsidRPr="002A2614" w:rsidRDefault="001848BE" w:rsidP="00277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  <w:lang w:val="ru-RU"/>
        </w:rPr>
        <w:t>Склонировать</w:t>
      </w:r>
      <w:proofErr w:type="spellEnd"/>
      <w:r w:rsidRPr="002A261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A2614">
        <w:rPr>
          <w:rFonts w:ascii="Times New Roman" w:hAnsi="Times New Roman" w:cs="Times New Roman"/>
          <w:lang w:val="ru-RU"/>
        </w:rPr>
        <w:t>репозиторий</w:t>
      </w:r>
      <w:proofErr w:type="spellEnd"/>
      <w:r w:rsidRPr="002A2614">
        <w:rPr>
          <w:rFonts w:ascii="Times New Roman" w:hAnsi="Times New Roman" w:cs="Times New Roman"/>
          <w:lang w:val="ru-RU"/>
        </w:rPr>
        <w:t>, находящийся по адресу:</w:t>
      </w:r>
    </w:p>
    <w:p w:rsidR="00E529F7" w:rsidRPr="002A2614" w:rsidRDefault="00E529F7" w:rsidP="00E52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Используя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, реализовать следующую функциональность (исходя из своего варианта):</w:t>
      </w:r>
    </w:p>
    <w:p w:rsidR="00E529F7" w:rsidRPr="002A2614" w:rsidRDefault="00E529F7" w:rsidP="00E529F7">
      <w:pPr>
        <w:pStyle w:val="ListParagraph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3317"/>
        <w:gridCol w:w="2018"/>
      </w:tblGrid>
      <w:tr w:rsidR="00DD2C59" w:rsidRPr="002A2614" w:rsidTr="00DD2C59">
        <w:tc>
          <w:tcPr>
            <w:tcW w:w="1543" w:type="dxa"/>
          </w:tcPr>
          <w:p w:rsidR="00DD2C59" w:rsidRPr="002A2614" w:rsidRDefault="00DD2C59" w:rsidP="00DD2C59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№</w:t>
            </w:r>
            <w:r w:rsidRPr="002A2614">
              <w:rPr>
                <w:rFonts w:ascii="Times New Roman" w:hAnsi="Times New Roman" w:cs="Times New Roman"/>
              </w:rPr>
              <w:t xml:space="preserve"> </w:t>
            </w:r>
            <w:r w:rsidRPr="002A2614">
              <w:rPr>
                <w:rFonts w:ascii="Times New Roman" w:hAnsi="Times New Roman" w:cs="Times New Roman"/>
                <w:lang w:val="ru-RU"/>
              </w:rPr>
              <w:t>Варианта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20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Файл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D2C59" w:rsidRPr="002A2614" w:rsidRDefault="00DD2C59" w:rsidP="00DD2C59">
            <w:pPr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Сложение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add.sh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Умножение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sub.sh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Mul</w:t>
            </w:r>
            <w:proofErr w:type="spellEnd"/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Вычитание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mul.sh</w:t>
            </w:r>
          </w:p>
        </w:tc>
      </w:tr>
      <w:tr w:rsidR="00000F05" w:rsidRPr="002A2614" w:rsidTr="002656A1">
        <w:tc>
          <w:tcPr>
            <w:tcW w:w="1543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</w:t>
            </w:r>
            <w:proofErr w:type="spellEnd"/>
          </w:p>
        </w:tc>
        <w:tc>
          <w:tcPr>
            <w:tcW w:w="3317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Деление</w:t>
            </w:r>
          </w:p>
        </w:tc>
        <w:tc>
          <w:tcPr>
            <w:tcW w:w="2018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</w:t>
            </w:r>
            <w:r w:rsidRPr="002A2614">
              <w:rPr>
                <w:rFonts w:ascii="Times New Roman" w:hAnsi="Times New Roman" w:cs="Times New Roman"/>
              </w:rPr>
              <w:t>.sh</w:t>
            </w:r>
          </w:p>
        </w:tc>
      </w:tr>
      <w:tr w:rsidR="00000F05" w:rsidRPr="002A2614" w:rsidTr="00DD2C59">
        <w:tc>
          <w:tcPr>
            <w:tcW w:w="1543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</w:p>
        </w:tc>
        <w:tc>
          <w:tcPr>
            <w:tcW w:w="3317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Остаток от деления</w:t>
            </w:r>
          </w:p>
        </w:tc>
        <w:tc>
          <w:tcPr>
            <w:tcW w:w="2018" w:type="dxa"/>
          </w:tcPr>
          <w:p w:rsidR="00000F05" w:rsidRPr="00000F05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mod.sh</w:t>
            </w:r>
          </w:p>
        </w:tc>
      </w:tr>
      <w:tr w:rsidR="003F5E11" w:rsidRPr="002A2614" w:rsidTr="00DD2C59">
        <w:tc>
          <w:tcPr>
            <w:tcW w:w="1543" w:type="dxa"/>
          </w:tcPr>
          <w:p w:rsidR="003F5E11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3317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Отрицание</w:t>
            </w:r>
          </w:p>
        </w:tc>
        <w:tc>
          <w:tcPr>
            <w:tcW w:w="2018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neg.sh</w:t>
            </w:r>
          </w:p>
        </w:tc>
      </w:tr>
      <w:tr w:rsidR="003F5E11" w:rsidRPr="002A2614" w:rsidTr="00DD2C59">
        <w:tc>
          <w:tcPr>
            <w:tcW w:w="1543" w:type="dxa"/>
          </w:tcPr>
          <w:p w:rsidR="003F5E11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3317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Конъюнкция</w:t>
            </w:r>
          </w:p>
        </w:tc>
        <w:tc>
          <w:tcPr>
            <w:tcW w:w="2018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con.ch</w:t>
            </w:r>
          </w:p>
        </w:tc>
      </w:tr>
      <w:tr w:rsidR="003F5E11" w:rsidRPr="002A2614" w:rsidTr="00DD2C59">
        <w:tc>
          <w:tcPr>
            <w:tcW w:w="1543" w:type="dxa"/>
          </w:tcPr>
          <w:p w:rsidR="003F5E11" w:rsidRPr="00000F05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3317" w:type="dxa"/>
          </w:tcPr>
          <w:p w:rsidR="003F5E11" w:rsidRPr="002A2614" w:rsidRDefault="003F5E11" w:rsidP="003F5E1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Дизъюнкция</w:t>
            </w:r>
          </w:p>
        </w:tc>
        <w:tc>
          <w:tcPr>
            <w:tcW w:w="2018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dis.sh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Pow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квадрат</w:t>
            </w:r>
          </w:p>
        </w:tc>
        <w:tc>
          <w:tcPr>
            <w:tcW w:w="2018" w:type="dxa"/>
          </w:tcPr>
          <w:p w:rsidR="00DD2C59" w:rsidRPr="002A2614" w:rsidRDefault="003F5E11" w:rsidP="00B06A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pow.sh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Sqrt</w:t>
            </w:r>
            <w:proofErr w:type="spellEnd"/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Извлечение корня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sqrt.sh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степень</w:t>
            </w:r>
          </w:p>
        </w:tc>
        <w:tc>
          <w:tcPr>
            <w:tcW w:w="20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</w:t>
            </w:r>
            <w:r w:rsidR="003F5E11" w:rsidRPr="002A2614">
              <w:rPr>
                <w:rFonts w:ascii="Times New Roman" w:hAnsi="Times New Roman" w:cs="Times New Roman"/>
              </w:rPr>
              <w:t>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Log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логарифма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log.sh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Cos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косинуса от числа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cos.sh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синуса от числа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F5E11" w:rsidRPr="002A2614">
              <w:rPr>
                <w:rFonts w:ascii="Times New Roman" w:hAnsi="Times New Roman" w:cs="Times New Roman"/>
              </w:rPr>
              <w:t xml:space="preserve"> **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Main dialog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Создание файла-точки входа</w:t>
            </w:r>
          </w:p>
        </w:tc>
        <w:tc>
          <w:tcPr>
            <w:tcW w:w="20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main.sh</w:t>
            </w:r>
          </w:p>
        </w:tc>
      </w:tr>
    </w:tbl>
    <w:p w:rsidR="00DD2C59" w:rsidRPr="002A2614" w:rsidRDefault="00DD2C59" w:rsidP="00E529F7">
      <w:pPr>
        <w:pStyle w:val="ListParagraph"/>
        <w:rPr>
          <w:rFonts w:ascii="Times New Roman" w:hAnsi="Times New Roman" w:cs="Times New Roman"/>
          <w:lang w:val="ru-RU"/>
        </w:rPr>
      </w:pPr>
    </w:p>
    <w:p w:rsidR="00DD2C59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Создать новую ветку, где название ветки формируются по типу задание-операция (для варианта 1: 1-</w:t>
      </w:r>
      <w:r w:rsidRPr="002A2614">
        <w:rPr>
          <w:rFonts w:ascii="Times New Roman" w:hAnsi="Times New Roman" w:cs="Times New Roman"/>
        </w:rPr>
        <w:t>add</w:t>
      </w:r>
      <w:r w:rsidRPr="002A2614">
        <w:rPr>
          <w:rFonts w:ascii="Times New Roman" w:hAnsi="Times New Roman" w:cs="Times New Roman"/>
          <w:lang w:val="ru-RU"/>
        </w:rPr>
        <w:t>).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Внести изменения в свою ветку и занести их результаты на сервер.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Результат выполнения работы предъявить преподавателю.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Что такое Система Контроля Версий?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Перечислите основные команды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Расскажите </w:t>
      </w:r>
      <w:r w:rsidR="00512E54" w:rsidRPr="002A2614">
        <w:rPr>
          <w:rFonts w:ascii="Times New Roman" w:hAnsi="Times New Roman" w:cs="Times New Roman"/>
          <w:lang w:val="ru-RU"/>
        </w:rPr>
        <w:t>подробнее о следующей команде: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clone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checkout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branch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commit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push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merge</w:t>
      </w:r>
    </w:p>
    <w:p w:rsidR="00512E54" w:rsidRPr="002A261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Что такое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? Какие возможности он имеет?</w:t>
      </w:r>
    </w:p>
    <w:p w:rsidR="00512E54" w:rsidRPr="002A261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* Как бы вы реализовали это задание иначе?</w:t>
      </w:r>
    </w:p>
    <w:sectPr w:rsidR="00512E54" w:rsidRPr="002A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1848BE"/>
    <w:rsid w:val="001D1864"/>
    <w:rsid w:val="00277D02"/>
    <w:rsid w:val="002A2614"/>
    <w:rsid w:val="002E3AAC"/>
    <w:rsid w:val="003F5E11"/>
    <w:rsid w:val="00512E54"/>
    <w:rsid w:val="005627C0"/>
    <w:rsid w:val="006F6477"/>
    <w:rsid w:val="00A35591"/>
    <w:rsid w:val="00B06ACA"/>
    <w:rsid w:val="00B55A7C"/>
    <w:rsid w:val="00BB411E"/>
    <w:rsid w:val="00C24484"/>
    <w:rsid w:val="00DD2C59"/>
    <w:rsid w:val="00E529F7"/>
    <w:rsid w:val="00E83A7E"/>
    <w:rsid w:val="00E93072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11</cp:revision>
  <dcterms:created xsi:type="dcterms:W3CDTF">2015-04-12T09:37:00Z</dcterms:created>
  <dcterms:modified xsi:type="dcterms:W3CDTF">2015-04-21T14:49:00Z</dcterms:modified>
</cp:coreProperties>
</file>