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EE94E5" w14:textId="6DE6DF6C" w:rsidR="00B0011B" w:rsidRPr="00B0011B" w:rsidRDefault="00B1202B" w:rsidP="00C32C92">
      <w:pPr>
        <w:spacing w:line="360" w:lineRule="auto"/>
        <w:rPr>
          <w:rFonts w:ascii="黑体" w:eastAsia="黑体" w:hAnsi="黑体" w:hint="eastAsia"/>
          <w:b/>
          <w:sz w:val="28"/>
          <w:szCs w:val="21"/>
        </w:rPr>
      </w:pPr>
      <w:r>
        <w:rPr>
          <w:rFonts w:ascii="黑体" w:eastAsia="黑体" w:hAnsi="黑体" w:hint="eastAsia"/>
          <w:b/>
          <w:sz w:val="28"/>
          <w:szCs w:val="21"/>
        </w:rPr>
        <w:t>五、</w:t>
      </w:r>
      <w:r w:rsidRPr="00B1202B">
        <w:rPr>
          <w:rFonts w:ascii="黑体" w:eastAsia="黑体" w:hAnsi="黑体" w:hint="eastAsia"/>
          <w:b/>
          <w:sz w:val="28"/>
          <w:szCs w:val="21"/>
        </w:rPr>
        <w:t>群众对全域公共服务一体化满意度与需求偏好的描述性统计</w:t>
      </w:r>
    </w:p>
    <w:p w14:paraId="41682357" w14:textId="3760C190" w:rsidR="00B0011B" w:rsidRDefault="00B1202B" w:rsidP="00C32C92">
      <w:pPr>
        <w:spacing w:line="360" w:lineRule="auto"/>
        <w:rPr>
          <w:rFonts w:ascii="黑体" w:eastAsia="黑体" w:hAnsi="黑体" w:hint="eastAsia"/>
          <w:b/>
          <w:sz w:val="24"/>
          <w:szCs w:val="20"/>
        </w:rPr>
      </w:pPr>
      <w:r w:rsidRPr="00B1202B">
        <w:rPr>
          <w:rFonts w:ascii="黑体" w:eastAsia="黑体" w:hAnsi="黑体" w:hint="eastAsia"/>
          <w:b/>
          <w:sz w:val="24"/>
          <w:szCs w:val="20"/>
        </w:rPr>
        <w:t>5.1 样本构成统计</w:t>
      </w:r>
    </w:p>
    <w:p w14:paraId="4D3B83AB" w14:textId="61B8E8A7" w:rsidR="0001394D" w:rsidRPr="0001394D" w:rsidRDefault="00B0011B" w:rsidP="00C32C92">
      <w:pPr>
        <w:spacing w:line="360" w:lineRule="auto"/>
        <w:rPr>
          <w:rFonts w:ascii="宋体" w:eastAsia="宋体" w:hAnsi="宋体" w:hint="eastAsia"/>
          <w:sz w:val="24"/>
          <w:szCs w:val="28"/>
        </w:rPr>
      </w:pPr>
      <w:r>
        <w:rPr>
          <w:rFonts w:ascii="黑体" w:eastAsia="黑体" w:hAnsi="黑体"/>
          <w:b/>
          <w:sz w:val="24"/>
          <w:szCs w:val="20"/>
        </w:rPr>
        <w:tab/>
      </w:r>
      <w:r w:rsidR="00A21C76" w:rsidRPr="00A21C76">
        <w:rPr>
          <w:rFonts w:ascii="宋体" w:eastAsia="宋体" w:hAnsi="宋体" w:hint="eastAsia"/>
          <w:sz w:val="24"/>
          <w:szCs w:val="28"/>
        </w:rPr>
        <w:t>本次调查在 202</w:t>
      </w:r>
      <w:r w:rsidR="00A21C76">
        <w:rPr>
          <w:rFonts w:ascii="宋体" w:eastAsia="宋体" w:hAnsi="宋体" w:hint="eastAsia"/>
          <w:sz w:val="24"/>
          <w:szCs w:val="28"/>
        </w:rPr>
        <w:t>4</w:t>
      </w:r>
      <w:r w:rsidR="00A21C76" w:rsidRPr="00A21C76">
        <w:rPr>
          <w:rFonts w:ascii="宋体" w:eastAsia="宋体" w:hAnsi="宋体" w:hint="eastAsia"/>
          <w:sz w:val="24"/>
          <w:szCs w:val="28"/>
        </w:rPr>
        <w:t xml:space="preserve"> 年 7—9 月开展，</w:t>
      </w:r>
      <w:r w:rsidR="00A21C76">
        <w:rPr>
          <w:rFonts w:ascii="宋体" w:eastAsia="宋体" w:hAnsi="宋体" w:hint="eastAsia"/>
          <w:sz w:val="24"/>
          <w:szCs w:val="28"/>
        </w:rPr>
        <w:t>问卷采用线上和线下发放</w:t>
      </w:r>
      <w:r w:rsidR="00A21C76" w:rsidRPr="005944D2">
        <w:rPr>
          <w:rFonts w:ascii="宋体" w:eastAsia="宋体" w:hAnsi="宋体" w:hint="eastAsia"/>
          <w:sz w:val="24"/>
          <w:szCs w:val="28"/>
        </w:rPr>
        <w:t>。</w:t>
      </w:r>
      <w:r w:rsidR="005944D2">
        <w:rPr>
          <w:rFonts w:ascii="宋体" w:eastAsia="宋体" w:hAnsi="宋体" w:hint="eastAsia"/>
          <w:sz w:val="24"/>
          <w:szCs w:val="28"/>
        </w:rPr>
        <w:t>本次问卷共回收565份，</w:t>
      </w:r>
      <w:r w:rsidR="005944D2" w:rsidRPr="005944D2">
        <w:rPr>
          <w:rFonts w:ascii="宋体" w:eastAsia="宋体" w:hAnsi="宋体" w:hint="eastAsia"/>
          <w:sz w:val="24"/>
          <w:szCs w:val="28"/>
        </w:rPr>
        <w:t>由于</w:t>
      </w:r>
      <w:r w:rsidR="0001394D">
        <w:rPr>
          <w:rFonts w:ascii="宋体" w:eastAsia="宋体" w:hAnsi="宋体" w:hint="eastAsia"/>
          <w:sz w:val="24"/>
          <w:szCs w:val="28"/>
        </w:rPr>
        <w:t>本文</w:t>
      </w:r>
      <w:r w:rsidR="005944D2" w:rsidRPr="005944D2">
        <w:rPr>
          <w:rFonts w:ascii="宋体" w:eastAsia="宋体" w:hAnsi="宋体" w:hint="eastAsia"/>
          <w:sz w:val="24"/>
          <w:szCs w:val="28"/>
        </w:rPr>
        <w:t>研究</w:t>
      </w:r>
      <w:r w:rsidR="0001394D" w:rsidRPr="0001394D">
        <w:rPr>
          <w:rFonts w:ascii="宋体" w:eastAsia="宋体" w:hAnsi="宋体" w:hint="eastAsia"/>
          <w:sz w:val="24"/>
          <w:szCs w:val="28"/>
        </w:rPr>
        <w:t>全域公共服务一体化</w:t>
      </w:r>
      <w:r w:rsidR="005944D2" w:rsidRPr="005944D2">
        <w:rPr>
          <w:rFonts w:ascii="宋体" w:eastAsia="宋体" w:hAnsi="宋体" w:hint="eastAsia"/>
          <w:sz w:val="24"/>
          <w:szCs w:val="28"/>
        </w:rPr>
        <w:t>，此调查在对问卷进行有效回收后展开。如下</w:t>
      </w:r>
      <w:r w:rsidR="0001394D">
        <w:rPr>
          <w:rFonts w:ascii="宋体" w:eastAsia="宋体" w:hAnsi="宋体" w:hint="eastAsia"/>
          <w:sz w:val="24"/>
          <w:szCs w:val="28"/>
        </w:rPr>
        <w:t>表</w:t>
      </w:r>
      <w:r w:rsidR="005944D2" w:rsidRPr="005944D2">
        <w:rPr>
          <w:rFonts w:ascii="宋体" w:eastAsia="宋体" w:hAnsi="宋体" w:hint="eastAsia"/>
          <w:sz w:val="24"/>
          <w:szCs w:val="28"/>
        </w:rPr>
        <w:t>所示，本次调查的样本人口构成基本合理，各项基本信息的分布比较均匀，避免了样本的单一化。</w:t>
      </w:r>
    </w:p>
    <w:p w14:paraId="51C08046" w14:textId="21C5EA91" w:rsidR="0001394D" w:rsidRDefault="0001394D" w:rsidP="00C32C92">
      <w:pPr>
        <w:pStyle w:val="a3"/>
        <w:keepNext/>
        <w:spacing w:line="360" w:lineRule="auto"/>
        <w:jc w:val="center"/>
        <w:rPr>
          <w:rFonts w:hint="eastAsia"/>
        </w:rPr>
      </w:pPr>
      <w:r>
        <w:rPr>
          <w:rFonts w:hint="eastAsia"/>
        </w:rPr>
        <w:t>表格</w:t>
      </w:r>
      <w:r>
        <w:rPr>
          <w:rFonts w:hint="eastAsia"/>
        </w:rPr>
        <w:t xml:space="preserve"> </w:t>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w:instrText>
      </w:r>
      <w:r>
        <w:rPr>
          <w:rFonts w:hint="eastAsia"/>
        </w:rPr>
        <w:fldChar w:fldCharType="separate"/>
      </w:r>
      <w:r>
        <w:rPr>
          <w:rFonts w:hint="eastAsia"/>
          <w:noProof/>
        </w:rPr>
        <w:t>1</w:t>
      </w:r>
      <w:r>
        <w:rPr>
          <w:rFonts w:hint="eastAsia"/>
        </w:rPr>
        <w:fldChar w:fldCharType="end"/>
      </w:r>
      <w:r w:rsidRPr="007C33AC">
        <w:rPr>
          <w:rFonts w:hint="eastAsia"/>
        </w:rPr>
        <w:t>调查者基本信息统计情况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111"/>
        <w:gridCol w:w="567"/>
        <w:gridCol w:w="1633"/>
      </w:tblGrid>
      <w:tr w:rsidR="0001394D" w:rsidRPr="00F831AD" w14:paraId="60FDE674" w14:textId="77777777" w:rsidTr="00516135">
        <w:tc>
          <w:tcPr>
            <w:tcW w:w="1985" w:type="dxa"/>
            <w:tcBorders>
              <w:top w:val="single" w:sz="12" w:space="0" w:color="auto"/>
              <w:bottom w:val="single" w:sz="8" w:space="0" w:color="auto"/>
            </w:tcBorders>
          </w:tcPr>
          <w:p w14:paraId="60B994B0" w14:textId="77777777" w:rsidR="0001394D" w:rsidRDefault="0001394D" w:rsidP="00C32C92">
            <w:pPr>
              <w:spacing w:line="360" w:lineRule="auto"/>
              <w:jc w:val="center"/>
              <w:rPr>
                <w:rFonts w:ascii="宋体" w:eastAsia="宋体" w:hAnsi="宋体" w:hint="eastAsia"/>
                <w:sz w:val="24"/>
                <w:szCs w:val="28"/>
              </w:rPr>
            </w:pPr>
          </w:p>
        </w:tc>
        <w:tc>
          <w:tcPr>
            <w:tcW w:w="4111" w:type="dxa"/>
            <w:tcBorders>
              <w:top w:val="single" w:sz="12" w:space="0" w:color="auto"/>
              <w:bottom w:val="single" w:sz="8" w:space="0" w:color="auto"/>
            </w:tcBorders>
          </w:tcPr>
          <w:p w14:paraId="4A8A0BF0" w14:textId="703B5507" w:rsidR="0001394D" w:rsidRPr="00F831AD" w:rsidRDefault="0001394D" w:rsidP="00C32C92">
            <w:pPr>
              <w:spacing w:line="360" w:lineRule="auto"/>
              <w:jc w:val="center"/>
              <w:rPr>
                <w:rFonts w:ascii="宋体" w:eastAsia="宋体" w:hAnsi="宋体" w:hint="eastAsia"/>
                <w:b/>
                <w:bCs/>
                <w:sz w:val="24"/>
                <w:szCs w:val="28"/>
              </w:rPr>
            </w:pPr>
            <w:r w:rsidRPr="00F831AD">
              <w:rPr>
                <w:rFonts w:ascii="宋体" w:eastAsia="宋体" w:hAnsi="宋体" w:hint="eastAsia"/>
                <w:b/>
                <w:bCs/>
                <w:sz w:val="24"/>
                <w:szCs w:val="28"/>
              </w:rPr>
              <w:t>调查者信息</w:t>
            </w:r>
          </w:p>
        </w:tc>
        <w:tc>
          <w:tcPr>
            <w:tcW w:w="2200" w:type="dxa"/>
            <w:gridSpan w:val="2"/>
            <w:tcBorders>
              <w:top w:val="single" w:sz="12" w:space="0" w:color="auto"/>
              <w:bottom w:val="single" w:sz="8" w:space="0" w:color="auto"/>
            </w:tcBorders>
          </w:tcPr>
          <w:p w14:paraId="2CF8D486" w14:textId="59A34003" w:rsidR="0001394D" w:rsidRPr="00F831AD" w:rsidRDefault="0001394D" w:rsidP="00C32C92">
            <w:pPr>
              <w:spacing w:line="360" w:lineRule="auto"/>
              <w:jc w:val="center"/>
              <w:rPr>
                <w:rFonts w:ascii="宋体" w:eastAsia="宋体" w:hAnsi="宋体" w:hint="eastAsia"/>
                <w:b/>
                <w:bCs/>
                <w:sz w:val="24"/>
                <w:szCs w:val="28"/>
              </w:rPr>
            </w:pPr>
            <w:r w:rsidRPr="00F831AD">
              <w:rPr>
                <w:rFonts w:ascii="宋体" w:eastAsia="宋体" w:hAnsi="宋体" w:hint="eastAsia"/>
                <w:b/>
                <w:bCs/>
                <w:sz w:val="24"/>
                <w:szCs w:val="28"/>
              </w:rPr>
              <w:t>占比（%）</w:t>
            </w:r>
          </w:p>
        </w:tc>
      </w:tr>
      <w:tr w:rsidR="0001394D" w14:paraId="5C335DDF" w14:textId="77777777" w:rsidTr="00516135">
        <w:tc>
          <w:tcPr>
            <w:tcW w:w="1985" w:type="dxa"/>
            <w:tcBorders>
              <w:top w:val="single" w:sz="8" w:space="0" w:color="auto"/>
            </w:tcBorders>
          </w:tcPr>
          <w:p w14:paraId="077EDED0" w14:textId="511FD13A" w:rsidR="0001394D" w:rsidRPr="00F831AD" w:rsidRDefault="00F831AD" w:rsidP="00C32C92">
            <w:pPr>
              <w:spacing w:line="360" w:lineRule="auto"/>
              <w:jc w:val="center"/>
              <w:rPr>
                <w:rFonts w:ascii="宋体" w:eastAsia="宋体" w:hAnsi="宋体" w:hint="eastAsia"/>
                <w:sz w:val="24"/>
                <w:szCs w:val="28"/>
              </w:rPr>
            </w:pPr>
            <w:r w:rsidRPr="00F831AD">
              <w:rPr>
                <w:rFonts w:ascii="宋体" w:eastAsia="宋体" w:hAnsi="宋体" w:hint="eastAsia"/>
                <w:sz w:val="24"/>
                <w:szCs w:val="28"/>
              </w:rPr>
              <w:t>性别</w:t>
            </w:r>
          </w:p>
        </w:tc>
        <w:tc>
          <w:tcPr>
            <w:tcW w:w="4678" w:type="dxa"/>
            <w:gridSpan w:val="2"/>
            <w:tcBorders>
              <w:top w:val="single" w:sz="8" w:space="0" w:color="auto"/>
            </w:tcBorders>
          </w:tcPr>
          <w:p w14:paraId="29368FE8" w14:textId="4CAA77E9" w:rsidR="0001394D" w:rsidRDefault="00F831AD" w:rsidP="00C32C92">
            <w:pPr>
              <w:spacing w:line="360" w:lineRule="auto"/>
              <w:jc w:val="center"/>
              <w:rPr>
                <w:rFonts w:ascii="宋体" w:eastAsia="宋体" w:hAnsi="宋体" w:hint="eastAsia"/>
                <w:sz w:val="24"/>
                <w:szCs w:val="28"/>
              </w:rPr>
            </w:pPr>
            <w:r>
              <w:rPr>
                <w:rFonts w:ascii="宋体" w:eastAsia="宋体" w:hAnsi="宋体" w:hint="eastAsia"/>
                <w:sz w:val="24"/>
                <w:szCs w:val="28"/>
              </w:rPr>
              <w:t>男</w:t>
            </w:r>
          </w:p>
        </w:tc>
        <w:tc>
          <w:tcPr>
            <w:tcW w:w="1633" w:type="dxa"/>
            <w:tcBorders>
              <w:top w:val="single" w:sz="8" w:space="0" w:color="auto"/>
            </w:tcBorders>
          </w:tcPr>
          <w:p w14:paraId="2D3B6F8E" w14:textId="046CEA86" w:rsidR="0001394D" w:rsidRDefault="00F831AD" w:rsidP="00C32C92">
            <w:pPr>
              <w:spacing w:line="360" w:lineRule="auto"/>
              <w:jc w:val="center"/>
              <w:rPr>
                <w:rFonts w:ascii="宋体" w:eastAsia="宋体" w:hAnsi="宋体" w:hint="eastAsia"/>
                <w:sz w:val="24"/>
                <w:szCs w:val="28"/>
              </w:rPr>
            </w:pPr>
            <w:r>
              <w:rPr>
                <w:rFonts w:ascii="宋体" w:eastAsia="宋体" w:hAnsi="宋体" w:hint="eastAsia"/>
                <w:sz w:val="24"/>
                <w:szCs w:val="28"/>
              </w:rPr>
              <w:t>37.88%</w:t>
            </w:r>
          </w:p>
        </w:tc>
      </w:tr>
      <w:tr w:rsidR="0001394D" w14:paraId="4B30FC9E" w14:textId="77777777" w:rsidTr="00516135">
        <w:tc>
          <w:tcPr>
            <w:tcW w:w="1985" w:type="dxa"/>
          </w:tcPr>
          <w:p w14:paraId="39A51233" w14:textId="77777777" w:rsidR="0001394D" w:rsidRDefault="0001394D" w:rsidP="00C32C92">
            <w:pPr>
              <w:spacing w:line="360" w:lineRule="auto"/>
              <w:jc w:val="center"/>
              <w:rPr>
                <w:rFonts w:ascii="宋体" w:eastAsia="宋体" w:hAnsi="宋体" w:hint="eastAsia"/>
                <w:sz w:val="24"/>
                <w:szCs w:val="28"/>
              </w:rPr>
            </w:pPr>
          </w:p>
        </w:tc>
        <w:tc>
          <w:tcPr>
            <w:tcW w:w="4678" w:type="dxa"/>
            <w:gridSpan w:val="2"/>
          </w:tcPr>
          <w:p w14:paraId="0CB7EE5F" w14:textId="42C6F751" w:rsidR="0001394D" w:rsidRDefault="00F831AD" w:rsidP="00C32C92">
            <w:pPr>
              <w:spacing w:line="360" w:lineRule="auto"/>
              <w:jc w:val="center"/>
              <w:rPr>
                <w:rFonts w:ascii="宋体" w:eastAsia="宋体" w:hAnsi="宋体" w:hint="eastAsia"/>
                <w:sz w:val="24"/>
                <w:szCs w:val="28"/>
              </w:rPr>
            </w:pPr>
            <w:r>
              <w:rPr>
                <w:rFonts w:ascii="宋体" w:eastAsia="宋体" w:hAnsi="宋体" w:hint="eastAsia"/>
                <w:sz w:val="24"/>
                <w:szCs w:val="28"/>
              </w:rPr>
              <w:t>女</w:t>
            </w:r>
          </w:p>
        </w:tc>
        <w:tc>
          <w:tcPr>
            <w:tcW w:w="1633" w:type="dxa"/>
          </w:tcPr>
          <w:p w14:paraId="07405CB3" w14:textId="6946D946" w:rsidR="0001394D" w:rsidRDefault="00F831AD" w:rsidP="00C32C92">
            <w:pPr>
              <w:spacing w:line="360" w:lineRule="auto"/>
              <w:jc w:val="center"/>
              <w:rPr>
                <w:rFonts w:ascii="宋体" w:eastAsia="宋体" w:hAnsi="宋体" w:hint="eastAsia"/>
                <w:sz w:val="24"/>
                <w:szCs w:val="28"/>
              </w:rPr>
            </w:pPr>
            <w:r>
              <w:rPr>
                <w:rFonts w:ascii="宋体" w:eastAsia="宋体" w:hAnsi="宋体" w:hint="eastAsia"/>
                <w:sz w:val="24"/>
                <w:szCs w:val="28"/>
              </w:rPr>
              <w:t>62.12%</w:t>
            </w:r>
          </w:p>
        </w:tc>
      </w:tr>
      <w:tr w:rsidR="00E46792" w14:paraId="5C4DC3D4" w14:textId="77777777" w:rsidTr="00516135">
        <w:tc>
          <w:tcPr>
            <w:tcW w:w="1985" w:type="dxa"/>
          </w:tcPr>
          <w:p w14:paraId="31581F14" w14:textId="5E0A3DA7" w:rsidR="00E46792" w:rsidRDefault="00E46792" w:rsidP="00C32C92">
            <w:pPr>
              <w:spacing w:line="360" w:lineRule="auto"/>
              <w:jc w:val="center"/>
              <w:rPr>
                <w:rFonts w:ascii="宋体" w:eastAsia="宋体" w:hAnsi="宋体" w:hint="eastAsia"/>
                <w:sz w:val="24"/>
                <w:szCs w:val="28"/>
              </w:rPr>
            </w:pPr>
            <w:r>
              <w:rPr>
                <w:rFonts w:ascii="宋体" w:eastAsia="宋体" w:hAnsi="宋体" w:hint="eastAsia"/>
                <w:sz w:val="24"/>
                <w:szCs w:val="28"/>
              </w:rPr>
              <w:t>年龄</w:t>
            </w:r>
          </w:p>
        </w:tc>
        <w:tc>
          <w:tcPr>
            <w:tcW w:w="4678" w:type="dxa"/>
            <w:gridSpan w:val="2"/>
          </w:tcPr>
          <w:p w14:paraId="1CAD0867" w14:textId="0A4F6FEF" w:rsidR="00E46792" w:rsidRDefault="00E46792" w:rsidP="00C32C92">
            <w:pPr>
              <w:spacing w:line="360" w:lineRule="auto"/>
              <w:jc w:val="center"/>
              <w:rPr>
                <w:rFonts w:ascii="宋体" w:eastAsia="宋体" w:hAnsi="宋体" w:hint="eastAsia"/>
                <w:sz w:val="24"/>
                <w:szCs w:val="28"/>
              </w:rPr>
            </w:pPr>
            <w:r>
              <w:rPr>
                <w:rFonts w:ascii="宋体" w:eastAsia="宋体" w:hAnsi="宋体" w:hint="eastAsia"/>
                <w:sz w:val="24"/>
                <w:szCs w:val="28"/>
              </w:rPr>
              <w:t>18岁以下</w:t>
            </w:r>
          </w:p>
        </w:tc>
        <w:tc>
          <w:tcPr>
            <w:tcW w:w="1633" w:type="dxa"/>
          </w:tcPr>
          <w:p w14:paraId="35280B7E" w14:textId="371DEECE" w:rsidR="00E46792" w:rsidRDefault="00E46792" w:rsidP="00C32C92">
            <w:pPr>
              <w:spacing w:line="360" w:lineRule="auto"/>
              <w:jc w:val="center"/>
              <w:rPr>
                <w:rFonts w:ascii="宋体" w:eastAsia="宋体" w:hAnsi="宋体" w:hint="eastAsia"/>
                <w:sz w:val="24"/>
                <w:szCs w:val="28"/>
              </w:rPr>
            </w:pPr>
            <w:r w:rsidRPr="00E46792">
              <w:rPr>
                <w:rFonts w:ascii="宋体" w:eastAsia="宋体" w:hAnsi="宋体" w:hint="eastAsia"/>
                <w:sz w:val="24"/>
                <w:szCs w:val="28"/>
              </w:rPr>
              <w:t>0.18%</w:t>
            </w:r>
          </w:p>
        </w:tc>
      </w:tr>
      <w:tr w:rsidR="00E46792" w14:paraId="244379AC" w14:textId="77777777" w:rsidTr="00516135">
        <w:tc>
          <w:tcPr>
            <w:tcW w:w="1985" w:type="dxa"/>
          </w:tcPr>
          <w:p w14:paraId="7AF814E9" w14:textId="77777777" w:rsidR="00E46792" w:rsidRDefault="00E46792" w:rsidP="00C32C92">
            <w:pPr>
              <w:spacing w:line="360" w:lineRule="auto"/>
              <w:jc w:val="center"/>
              <w:rPr>
                <w:rFonts w:ascii="宋体" w:eastAsia="宋体" w:hAnsi="宋体" w:hint="eastAsia"/>
                <w:sz w:val="24"/>
                <w:szCs w:val="28"/>
              </w:rPr>
            </w:pPr>
          </w:p>
        </w:tc>
        <w:tc>
          <w:tcPr>
            <w:tcW w:w="4678" w:type="dxa"/>
            <w:gridSpan w:val="2"/>
          </w:tcPr>
          <w:p w14:paraId="1A4738AA" w14:textId="186B4713" w:rsidR="00E46792" w:rsidRDefault="00E46792" w:rsidP="00C32C92">
            <w:pPr>
              <w:spacing w:line="360" w:lineRule="auto"/>
              <w:jc w:val="center"/>
              <w:rPr>
                <w:rFonts w:ascii="宋体" w:eastAsia="宋体" w:hAnsi="宋体" w:hint="eastAsia"/>
                <w:sz w:val="24"/>
                <w:szCs w:val="28"/>
              </w:rPr>
            </w:pPr>
            <w:r>
              <w:rPr>
                <w:rFonts w:ascii="宋体" w:eastAsia="宋体" w:hAnsi="宋体" w:hint="eastAsia"/>
                <w:sz w:val="24"/>
                <w:szCs w:val="24"/>
              </w:rPr>
              <w:t>18岁～30岁</w:t>
            </w:r>
          </w:p>
        </w:tc>
        <w:tc>
          <w:tcPr>
            <w:tcW w:w="1633" w:type="dxa"/>
          </w:tcPr>
          <w:p w14:paraId="39559BB6" w14:textId="125F25B0" w:rsidR="00E46792" w:rsidRDefault="00E46792" w:rsidP="00C32C92">
            <w:pPr>
              <w:spacing w:line="360" w:lineRule="auto"/>
              <w:jc w:val="center"/>
              <w:rPr>
                <w:rFonts w:ascii="宋体" w:eastAsia="宋体" w:hAnsi="宋体" w:hint="eastAsia"/>
                <w:sz w:val="24"/>
                <w:szCs w:val="28"/>
              </w:rPr>
            </w:pPr>
            <w:r w:rsidRPr="00E46792">
              <w:rPr>
                <w:rFonts w:ascii="宋体" w:eastAsia="宋体" w:hAnsi="宋体" w:hint="eastAsia"/>
                <w:sz w:val="24"/>
                <w:szCs w:val="28"/>
              </w:rPr>
              <w:t>25.31%</w:t>
            </w:r>
          </w:p>
        </w:tc>
      </w:tr>
      <w:tr w:rsidR="00E46792" w14:paraId="61FEC57B" w14:textId="77777777" w:rsidTr="00516135">
        <w:tc>
          <w:tcPr>
            <w:tcW w:w="1985" w:type="dxa"/>
          </w:tcPr>
          <w:p w14:paraId="4B9F8C2F" w14:textId="77777777" w:rsidR="00E46792" w:rsidRDefault="00E46792" w:rsidP="00C32C92">
            <w:pPr>
              <w:spacing w:line="360" w:lineRule="auto"/>
              <w:jc w:val="center"/>
              <w:rPr>
                <w:rFonts w:ascii="宋体" w:eastAsia="宋体" w:hAnsi="宋体" w:hint="eastAsia"/>
                <w:sz w:val="24"/>
                <w:szCs w:val="28"/>
              </w:rPr>
            </w:pPr>
          </w:p>
        </w:tc>
        <w:tc>
          <w:tcPr>
            <w:tcW w:w="4678" w:type="dxa"/>
            <w:gridSpan w:val="2"/>
          </w:tcPr>
          <w:p w14:paraId="42D1B29A" w14:textId="500591CA" w:rsidR="00E46792" w:rsidRDefault="00E46792" w:rsidP="00C32C92">
            <w:pPr>
              <w:spacing w:line="360" w:lineRule="auto"/>
              <w:jc w:val="center"/>
              <w:rPr>
                <w:rFonts w:ascii="宋体" w:eastAsia="宋体" w:hAnsi="宋体" w:hint="eastAsia"/>
                <w:sz w:val="24"/>
                <w:szCs w:val="28"/>
              </w:rPr>
            </w:pPr>
            <w:r>
              <w:rPr>
                <w:rFonts w:ascii="宋体" w:eastAsia="宋体" w:hAnsi="宋体" w:hint="eastAsia"/>
                <w:sz w:val="24"/>
                <w:szCs w:val="24"/>
              </w:rPr>
              <w:t>31岁～40岁</w:t>
            </w:r>
          </w:p>
        </w:tc>
        <w:tc>
          <w:tcPr>
            <w:tcW w:w="1633" w:type="dxa"/>
          </w:tcPr>
          <w:p w14:paraId="01BD9B63" w14:textId="67358409" w:rsidR="00E46792" w:rsidRDefault="00E46792" w:rsidP="00C32C92">
            <w:pPr>
              <w:spacing w:line="360" w:lineRule="auto"/>
              <w:jc w:val="center"/>
              <w:rPr>
                <w:rFonts w:ascii="宋体" w:eastAsia="宋体" w:hAnsi="宋体" w:hint="eastAsia"/>
                <w:sz w:val="24"/>
                <w:szCs w:val="28"/>
              </w:rPr>
            </w:pPr>
            <w:r w:rsidRPr="00E46792">
              <w:rPr>
                <w:rFonts w:ascii="宋体" w:eastAsia="宋体" w:hAnsi="宋体" w:hint="eastAsia"/>
                <w:sz w:val="24"/>
                <w:szCs w:val="28"/>
              </w:rPr>
              <w:t>36.28%</w:t>
            </w:r>
          </w:p>
        </w:tc>
      </w:tr>
      <w:tr w:rsidR="00E46792" w14:paraId="3A949E08" w14:textId="77777777" w:rsidTr="00516135">
        <w:tc>
          <w:tcPr>
            <w:tcW w:w="1985" w:type="dxa"/>
          </w:tcPr>
          <w:p w14:paraId="05EAF973" w14:textId="77777777" w:rsidR="00E46792" w:rsidRDefault="00E46792" w:rsidP="00C32C92">
            <w:pPr>
              <w:spacing w:line="360" w:lineRule="auto"/>
              <w:jc w:val="center"/>
              <w:rPr>
                <w:rFonts w:ascii="宋体" w:eastAsia="宋体" w:hAnsi="宋体" w:hint="eastAsia"/>
                <w:sz w:val="24"/>
                <w:szCs w:val="28"/>
              </w:rPr>
            </w:pPr>
          </w:p>
        </w:tc>
        <w:tc>
          <w:tcPr>
            <w:tcW w:w="4678" w:type="dxa"/>
            <w:gridSpan w:val="2"/>
          </w:tcPr>
          <w:p w14:paraId="22705B44" w14:textId="163E1558" w:rsidR="00E46792" w:rsidRDefault="00E46792" w:rsidP="00C32C92">
            <w:pPr>
              <w:spacing w:line="360" w:lineRule="auto"/>
              <w:jc w:val="center"/>
              <w:rPr>
                <w:rFonts w:ascii="宋体" w:eastAsia="宋体" w:hAnsi="宋体" w:hint="eastAsia"/>
                <w:sz w:val="24"/>
                <w:szCs w:val="28"/>
              </w:rPr>
            </w:pPr>
            <w:r>
              <w:rPr>
                <w:rFonts w:ascii="宋体" w:eastAsia="宋体" w:hAnsi="宋体" w:hint="eastAsia"/>
                <w:sz w:val="24"/>
                <w:szCs w:val="24"/>
              </w:rPr>
              <w:t>41岁～50岁</w:t>
            </w:r>
          </w:p>
        </w:tc>
        <w:tc>
          <w:tcPr>
            <w:tcW w:w="1633" w:type="dxa"/>
          </w:tcPr>
          <w:p w14:paraId="4B69F2CE" w14:textId="0B1748D4" w:rsidR="00E46792" w:rsidRDefault="00E46792" w:rsidP="00C32C92">
            <w:pPr>
              <w:spacing w:line="360" w:lineRule="auto"/>
              <w:jc w:val="center"/>
              <w:rPr>
                <w:rFonts w:ascii="宋体" w:eastAsia="宋体" w:hAnsi="宋体" w:hint="eastAsia"/>
                <w:sz w:val="24"/>
                <w:szCs w:val="28"/>
              </w:rPr>
            </w:pPr>
            <w:r w:rsidRPr="00E46792">
              <w:rPr>
                <w:rFonts w:ascii="宋体" w:eastAsia="宋体" w:hAnsi="宋体" w:hint="eastAsia"/>
                <w:sz w:val="24"/>
                <w:szCs w:val="28"/>
              </w:rPr>
              <w:t>22.83%</w:t>
            </w:r>
          </w:p>
        </w:tc>
      </w:tr>
      <w:tr w:rsidR="00E46792" w14:paraId="6A23D039" w14:textId="77777777" w:rsidTr="00516135">
        <w:tc>
          <w:tcPr>
            <w:tcW w:w="1985" w:type="dxa"/>
          </w:tcPr>
          <w:p w14:paraId="235563A4" w14:textId="77777777" w:rsidR="00E46792" w:rsidRDefault="00E46792" w:rsidP="00C32C92">
            <w:pPr>
              <w:spacing w:line="360" w:lineRule="auto"/>
              <w:jc w:val="center"/>
              <w:rPr>
                <w:rFonts w:ascii="宋体" w:eastAsia="宋体" w:hAnsi="宋体" w:hint="eastAsia"/>
                <w:sz w:val="24"/>
                <w:szCs w:val="28"/>
              </w:rPr>
            </w:pPr>
          </w:p>
        </w:tc>
        <w:tc>
          <w:tcPr>
            <w:tcW w:w="4678" w:type="dxa"/>
            <w:gridSpan w:val="2"/>
          </w:tcPr>
          <w:p w14:paraId="1DDC3F2E" w14:textId="252C699B" w:rsidR="00E46792" w:rsidRDefault="00E46792" w:rsidP="00C32C92">
            <w:pPr>
              <w:spacing w:line="360" w:lineRule="auto"/>
              <w:jc w:val="center"/>
              <w:rPr>
                <w:rFonts w:ascii="宋体" w:eastAsia="宋体" w:hAnsi="宋体" w:hint="eastAsia"/>
                <w:sz w:val="24"/>
                <w:szCs w:val="28"/>
              </w:rPr>
            </w:pPr>
            <w:r>
              <w:rPr>
                <w:rFonts w:ascii="宋体" w:eastAsia="宋体" w:hAnsi="宋体" w:hint="eastAsia"/>
                <w:sz w:val="24"/>
                <w:szCs w:val="24"/>
              </w:rPr>
              <w:t>51岁～60岁</w:t>
            </w:r>
          </w:p>
        </w:tc>
        <w:tc>
          <w:tcPr>
            <w:tcW w:w="1633" w:type="dxa"/>
          </w:tcPr>
          <w:p w14:paraId="25708ED2" w14:textId="1751B4A6" w:rsidR="00E46792" w:rsidRDefault="00E46792" w:rsidP="00C32C92">
            <w:pPr>
              <w:spacing w:line="360" w:lineRule="auto"/>
              <w:jc w:val="center"/>
              <w:rPr>
                <w:rFonts w:ascii="宋体" w:eastAsia="宋体" w:hAnsi="宋体" w:hint="eastAsia"/>
                <w:sz w:val="24"/>
                <w:szCs w:val="28"/>
              </w:rPr>
            </w:pPr>
            <w:r w:rsidRPr="00E46792">
              <w:rPr>
                <w:rFonts w:ascii="宋体" w:eastAsia="宋体" w:hAnsi="宋体" w:hint="eastAsia"/>
                <w:sz w:val="24"/>
                <w:szCs w:val="28"/>
              </w:rPr>
              <w:t>10.08%</w:t>
            </w:r>
          </w:p>
        </w:tc>
      </w:tr>
      <w:tr w:rsidR="00E46792" w14:paraId="4175A838" w14:textId="77777777" w:rsidTr="00516135">
        <w:tc>
          <w:tcPr>
            <w:tcW w:w="1985" w:type="dxa"/>
          </w:tcPr>
          <w:p w14:paraId="41A33298" w14:textId="77777777" w:rsidR="00E46792" w:rsidRDefault="00E46792" w:rsidP="00C32C92">
            <w:pPr>
              <w:spacing w:line="360" w:lineRule="auto"/>
              <w:jc w:val="center"/>
              <w:rPr>
                <w:rFonts w:ascii="宋体" w:eastAsia="宋体" w:hAnsi="宋体" w:hint="eastAsia"/>
                <w:sz w:val="24"/>
                <w:szCs w:val="28"/>
              </w:rPr>
            </w:pPr>
          </w:p>
        </w:tc>
        <w:tc>
          <w:tcPr>
            <w:tcW w:w="4678" w:type="dxa"/>
            <w:gridSpan w:val="2"/>
          </w:tcPr>
          <w:p w14:paraId="2CD8D4F3" w14:textId="17D73240" w:rsidR="00E46792" w:rsidRDefault="00E46792" w:rsidP="00C32C92">
            <w:pPr>
              <w:spacing w:line="360" w:lineRule="auto"/>
              <w:jc w:val="center"/>
              <w:rPr>
                <w:rFonts w:ascii="宋体" w:eastAsia="宋体" w:hAnsi="宋体" w:hint="eastAsia"/>
                <w:sz w:val="24"/>
                <w:szCs w:val="24"/>
              </w:rPr>
            </w:pPr>
            <w:r>
              <w:rPr>
                <w:rFonts w:ascii="宋体" w:eastAsia="宋体" w:hAnsi="宋体" w:hint="eastAsia"/>
                <w:sz w:val="24"/>
                <w:szCs w:val="24"/>
              </w:rPr>
              <w:t>60岁以上</w:t>
            </w:r>
          </w:p>
        </w:tc>
        <w:tc>
          <w:tcPr>
            <w:tcW w:w="1633" w:type="dxa"/>
          </w:tcPr>
          <w:p w14:paraId="156E3F0E" w14:textId="348C10A8" w:rsidR="00E46792" w:rsidRDefault="00E46792" w:rsidP="00C32C92">
            <w:pPr>
              <w:spacing w:line="360" w:lineRule="auto"/>
              <w:jc w:val="center"/>
              <w:rPr>
                <w:rFonts w:ascii="宋体" w:eastAsia="宋体" w:hAnsi="宋体" w:hint="eastAsia"/>
                <w:sz w:val="24"/>
                <w:szCs w:val="28"/>
              </w:rPr>
            </w:pPr>
            <w:r w:rsidRPr="00E46792">
              <w:rPr>
                <w:rFonts w:ascii="宋体" w:eastAsia="宋体" w:hAnsi="宋体" w:hint="eastAsia"/>
                <w:sz w:val="24"/>
                <w:szCs w:val="28"/>
              </w:rPr>
              <w:t>5.31%</w:t>
            </w:r>
          </w:p>
        </w:tc>
      </w:tr>
      <w:tr w:rsidR="00E46792" w14:paraId="1B79211A" w14:textId="77777777" w:rsidTr="00516135">
        <w:tc>
          <w:tcPr>
            <w:tcW w:w="1985" w:type="dxa"/>
          </w:tcPr>
          <w:p w14:paraId="59C345A8" w14:textId="7C67DA63" w:rsidR="00E46792" w:rsidRDefault="00E46792" w:rsidP="00C32C92">
            <w:pPr>
              <w:spacing w:line="360" w:lineRule="auto"/>
              <w:jc w:val="center"/>
              <w:rPr>
                <w:rFonts w:ascii="宋体" w:eastAsia="宋体" w:hAnsi="宋体" w:hint="eastAsia"/>
                <w:sz w:val="24"/>
                <w:szCs w:val="28"/>
              </w:rPr>
            </w:pPr>
            <w:r>
              <w:rPr>
                <w:rFonts w:ascii="宋体" w:eastAsia="宋体" w:hAnsi="宋体" w:hint="eastAsia"/>
                <w:sz w:val="24"/>
                <w:szCs w:val="28"/>
              </w:rPr>
              <w:t>月收入</w:t>
            </w:r>
          </w:p>
        </w:tc>
        <w:tc>
          <w:tcPr>
            <w:tcW w:w="4678" w:type="dxa"/>
            <w:gridSpan w:val="2"/>
          </w:tcPr>
          <w:p w14:paraId="33542BA7" w14:textId="2606E801" w:rsidR="00E46792" w:rsidRDefault="00E46792" w:rsidP="00C32C92">
            <w:pPr>
              <w:spacing w:line="360" w:lineRule="auto"/>
              <w:jc w:val="center"/>
              <w:rPr>
                <w:rFonts w:ascii="宋体" w:eastAsia="宋体" w:hAnsi="宋体" w:hint="eastAsia"/>
                <w:sz w:val="24"/>
                <w:szCs w:val="24"/>
              </w:rPr>
            </w:pPr>
            <w:r w:rsidRPr="00E46792">
              <w:rPr>
                <w:rFonts w:ascii="宋体" w:eastAsia="宋体" w:hAnsi="宋体" w:hint="eastAsia"/>
                <w:sz w:val="24"/>
                <w:szCs w:val="24"/>
              </w:rPr>
              <w:t>1000元以下</w:t>
            </w:r>
          </w:p>
        </w:tc>
        <w:tc>
          <w:tcPr>
            <w:tcW w:w="1633" w:type="dxa"/>
          </w:tcPr>
          <w:p w14:paraId="3F1B758B" w14:textId="71FF40C8" w:rsidR="00E46792" w:rsidRPr="00E46792" w:rsidRDefault="00E46792" w:rsidP="00C32C92">
            <w:pPr>
              <w:spacing w:line="360" w:lineRule="auto"/>
              <w:jc w:val="center"/>
              <w:rPr>
                <w:rFonts w:ascii="宋体" w:eastAsia="宋体" w:hAnsi="宋体" w:hint="eastAsia"/>
                <w:sz w:val="24"/>
                <w:szCs w:val="24"/>
              </w:rPr>
            </w:pPr>
            <w:r w:rsidRPr="00E46792">
              <w:rPr>
                <w:rFonts w:ascii="宋体" w:eastAsia="宋体" w:hAnsi="宋体" w:hint="eastAsia"/>
                <w:sz w:val="24"/>
                <w:szCs w:val="24"/>
              </w:rPr>
              <w:t>2.12%</w:t>
            </w:r>
          </w:p>
        </w:tc>
      </w:tr>
      <w:tr w:rsidR="00E46792" w14:paraId="0AAFB5CE" w14:textId="77777777" w:rsidTr="00516135">
        <w:tc>
          <w:tcPr>
            <w:tcW w:w="1985" w:type="dxa"/>
          </w:tcPr>
          <w:p w14:paraId="10F7A07D" w14:textId="77777777" w:rsidR="00E46792" w:rsidRDefault="00E46792" w:rsidP="00C32C92">
            <w:pPr>
              <w:spacing w:line="360" w:lineRule="auto"/>
              <w:jc w:val="center"/>
              <w:rPr>
                <w:rFonts w:ascii="宋体" w:eastAsia="宋体" w:hAnsi="宋体" w:hint="eastAsia"/>
                <w:sz w:val="24"/>
                <w:szCs w:val="28"/>
              </w:rPr>
            </w:pPr>
          </w:p>
        </w:tc>
        <w:tc>
          <w:tcPr>
            <w:tcW w:w="4678" w:type="dxa"/>
            <w:gridSpan w:val="2"/>
          </w:tcPr>
          <w:p w14:paraId="06D49E2D" w14:textId="6865315D" w:rsidR="00E46792" w:rsidRDefault="00E46792" w:rsidP="00C32C92">
            <w:pPr>
              <w:spacing w:line="360" w:lineRule="auto"/>
              <w:jc w:val="center"/>
              <w:rPr>
                <w:rFonts w:ascii="宋体" w:eastAsia="宋体" w:hAnsi="宋体" w:hint="eastAsia"/>
                <w:sz w:val="24"/>
                <w:szCs w:val="24"/>
              </w:rPr>
            </w:pPr>
            <w:r w:rsidRPr="00E46792">
              <w:rPr>
                <w:rFonts w:ascii="宋体" w:eastAsia="宋体" w:hAnsi="宋体" w:hint="eastAsia"/>
                <w:sz w:val="24"/>
                <w:szCs w:val="24"/>
              </w:rPr>
              <w:t>1000-2000元</w:t>
            </w:r>
          </w:p>
        </w:tc>
        <w:tc>
          <w:tcPr>
            <w:tcW w:w="1633" w:type="dxa"/>
          </w:tcPr>
          <w:p w14:paraId="25C4D1C2" w14:textId="0D23AE9B" w:rsidR="00E46792" w:rsidRPr="00E46792" w:rsidRDefault="00E46792" w:rsidP="00C32C92">
            <w:pPr>
              <w:spacing w:line="360" w:lineRule="auto"/>
              <w:jc w:val="center"/>
              <w:rPr>
                <w:rFonts w:ascii="宋体" w:eastAsia="宋体" w:hAnsi="宋体" w:hint="eastAsia"/>
                <w:sz w:val="24"/>
                <w:szCs w:val="24"/>
              </w:rPr>
            </w:pPr>
            <w:r w:rsidRPr="00E46792">
              <w:rPr>
                <w:rFonts w:ascii="宋体" w:eastAsia="宋体" w:hAnsi="宋体" w:hint="eastAsia"/>
                <w:sz w:val="24"/>
                <w:szCs w:val="24"/>
              </w:rPr>
              <w:t>4.60%</w:t>
            </w:r>
          </w:p>
        </w:tc>
      </w:tr>
      <w:tr w:rsidR="00E46792" w14:paraId="3F258BEC" w14:textId="77777777" w:rsidTr="00516135">
        <w:tc>
          <w:tcPr>
            <w:tcW w:w="1985" w:type="dxa"/>
          </w:tcPr>
          <w:p w14:paraId="11DE4767" w14:textId="77777777" w:rsidR="00E46792" w:rsidRDefault="00E46792" w:rsidP="00C32C92">
            <w:pPr>
              <w:spacing w:line="360" w:lineRule="auto"/>
              <w:jc w:val="center"/>
              <w:rPr>
                <w:rFonts w:ascii="宋体" w:eastAsia="宋体" w:hAnsi="宋体" w:hint="eastAsia"/>
                <w:sz w:val="24"/>
                <w:szCs w:val="28"/>
              </w:rPr>
            </w:pPr>
          </w:p>
        </w:tc>
        <w:tc>
          <w:tcPr>
            <w:tcW w:w="4678" w:type="dxa"/>
            <w:gridSpan w:val="2"/>
          </w:tcPr>
          <w:p w14:paraId="1765EA4D" w14:textId="2CEE206A" w:rsidR="00E46792" w:rsidRDefault="00E46792" w:rsidP="00C32C92">
            <w:pPr>
              <w:spacing w:line="360" w:lineRule="auto"/>
              <w:jc w:val="center"/>
              <w:rPr>
                <w:rFonts w:ascii="宋体" w:eastAsia="宋体" w:hAnsi="宋体" w:hint="eastAsia"/>
                <w:sz w:val="24"/>
                <w:szCs w:val="24"/>
              </w:rPr>
            </w:pPr>
            <w:r w:rsidRPr="00E46792">
              <w:rPr>
                <w:rFonts w:ascii="宋体" w:eastAsia="宋体" w:hAnsi="宋体" w:hint="eastAsia"/>
                <w:sz w:val="24"/>
                <w:szCs w:val="24"/>
              </w:rPr>
              <w:t>2000-5000元</w:t>
            </w:r>
          </w:p>
        </w:tc>
        <w:tc>
          <w:tcPr>
            <w:tcW w:w="1633" w:type="dxa"/>
          </w:tcPr>
          <w:p w14:paraId="3BDA4212" w14:textId="465E4D83" w:rsidR="00E46792" w:rsidRPr="00E46792" w:rsidRDefault="00E46792" w:rsidP="00C32C92">
            <w:pPr>
              <w:spacing w:line="360" w:lineRule="auto"/>
              <w:jc w:val="center"/>
              <w:rPr>
                <w:rFonts w:ascii="宋体" w:eastAsia="宋体" w:hAnsi="宋体" w:hint="eastAsia"/>
                <w:sz w:val="24"/>
                <w:szCs w:val="24"/>
              </w:rPr>
            </w:pPr>
            <w:r w:rsidRPr="00E46792">
              <w:rPr>
                <w:rFonts w:ascii="宋体" w:eastAsia="宋体" w:hAnsi="宋体" w:hint="eastAsia"/>
                <w:sz w:val="24"/>
                <w:szCs w:val="24"/>
              </w:rPr>
              <w:t>54.16%</w:t>
            </w:r>
          </w:p>
        </w:tc>
      </w:tr>
      <w:tr w:rsidR="00E46792" w14:paraId="46264C32" w14:textId="77777777" w:rsidTr="00516135">
        <w:tc>
          <w:tcPr>
            <w:tcW w:w="1985" w:type="dxa"/>
          </w:tcPr>
          <w:p w14:paraId="1E75BF58" w14:textId="77777777" w:rsidR="00E46792" w:rsidRDefault="00E46792" w:rsidP="00C32C92">
            <w:pPr>
              <w:spacing w:line="360" w:lineRule="auto"/>
              <w:jc w:val="center"/>
              <w:rPr>
                <w:rFonts w:ascii="宋体" w:eastAsia="宋体" w:hAnsi="宋体" w:hint="eastAsia"/>
                <w:sz w:val="24"/>
                <w:szCs w:val="28"/>
              </w:rPr>
            </w:pPr>
          </w:p>
        </w:tc>
        <w:tc>
          <w:tcPr>
            <w:tcW w:w="4678" w:type="dxa"/>
            <w:gridSpan w:val="2"/>
          </w:tcPr>
          <w:p w14:paraId="263A47F2" w14:textId="2AD06D9D" w:rsidR="00E46792" w:rsidRDefault="00E46792" w:rsidP="00C32C92">
            <w:pPr>
              <w:spacing w:line="360" w:lineRule="auto"/>
              <w:jc w:val="center"/>
              <w:rPr>
                <w:rFonts w:ascii="宋体" w:eastAsia="宋体" w:hAnsi="宋体" w:hint="eastAsia"/>
                <w:sz w:val="24"/>
                <w:szCs w:val="24"/>
              </w:rPr>
            </w:pPr>
            <w:r w:rsidRPr="00E46792">
              <w:rPr>
                <w:rFonts w:ascii="宋体" w:eastAsia="宋体" w:hAnsi="宋体" w:hint="eastAsia"/>
                <w:sz w:val="24"/>
                <w:szCs w:val="24"/>
              </w:rPr>
              <w:t>大于5000元</w:t>
            </w:r>
          </w:p>
        </w:tc>
        <w:tc>
          <w:tcPr>
            <w:tcW w:w="1633" w:type="dxa"/>
          </w:tcPr>
          <w:p w14:paraId="24E6D280" w14:textId="1909DD67" w:rsidR="00E46792" w:rsidRPr="00E46792" w:rsidRDefault="00E46792" w:rsidP="00C32C92">
            <w:pPr>
              <w:spacing w:line="360" w:lineRule="auto"/>
              <w:jc w:val="center"/>
              <w:rPr>
                <w:rFonts w:ascii="宋体" w:eastAsia="宋体" w:hAnsi="宋体" w:hint="eastAsia"/>
                <w:sz w:val="24"/>
                <w:szCs w:val="24"/>
              </w:rPr>
            </w:pPr>
            <w:r w:rsidRPr="00E46792">
              <w:rPr>
                <w:rFonts w:ascii="宋体" w:eastAsia="宋体" w:hAnsi="宋体" w:hint="eastAsia"/>
                <w:sz w:val="24"/>
                <w:szCs w:val="24"/>
              </w:rPr>
              <w:t>39.12%</w:t>
            </w:r>
          </w:p>
        </w:tc>
      </w:tr>
      <w:tr w:rsidR="00516135" w14:paraId="4F998C78" w14:textId="77777777" w:rsidTr="00516135">
        <w:tc>
          <w:tcPr>
            <w:tcW w:w="1985" w:type="dxa"/>
          </w:tcPr>
          <w:p w14:paraId="4645EFE2" w14:textId="73F91320" w:rsidR="00516135" w:rsidRDefault="00516135" w:rsidP="00C32C92">
            <w:pPr>
              <w:spacing w:line="360" w:lineRule="auto"/>
              <w:jc w:val="center"/>
              <w:rPr>
                <w:rFonts w:ascii="宋体" w:eastAsia="宋体" w:hAnsi="宋体" w:hint="eastAsia"/>
                <w:sz w:val="24"/>
                <w:szCs w:val="28"/>
              </w:rPr>
            </w:pPr>
            <w:r>
              <w:rPr>
                <w:rFonts w:ascii="宋体" w:eastAsia="宋体" w:hAnsi="宋体" w:hint="eastAsia"/>
                <w:sz w:val="24"/>
                <w:szCs w:val="28"/>
              </w:rPr>
              <w:t>地区分布情况</w:t>
            </w:r>
          </w:p>
        </w:tc>
        <w:tc>
          <w:tcPr>
            <w:tcW w:w="4678" w:type="dxa"/>
            <w:gridSpan w:val="2"/>
          </w:tcPr>
          <w:p w14:paraId="04108327" w14:textId="389DFBC6"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杭州</w:t>
            </w:r>
          </w:p>
        </w:tc>
        <w:tc>
          <w:tcPr>
            <w:tcW w:w="1633" w:type="dxa"/>
          </w:tcPr>
          <w:p w14:paraId="08841EAD" w14:textId="5E1F2BE9"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31人(5.49%)</w:t>
            </w:r>
          </w:p>
        </w:tc>
      </w:tr>
      <w:tr w:rsidR="00516135" w14:paraId="3D1B59B8" w14:textId="77777777" w:rsidTr="00516135">
        <w:tc>
          <w:tcPr>
            <w:tcW w:w="1985" w:type="dxa"/>
          </w:tcPr>
          <w:p w14:paraId="50AEA538" w14:textId="77777777" w:rsidR="00516135" w:rsidRDefault="00516135" w:rsidP="00C32C92">
            <w:pPr>
              <w:spacing w:line="360" w:lineRule="auto"/>
              <w:jc w:val="center"/>
              <w:rPr>
                <w:rFonts w:ascii="宋体" w:eastAsia="宋体" w:hAnsi="宋体" w:hint="eastAsia"/>
                <w:sz w:val="24"/>
                <w:szCs w:val="28"/>
              </w:rPr>
            </w:pPr>
          </w:p>
        </w:tc>
        <w:tc>
          <w:tcPr>
            <w:tcW w:w="4678" w:type="dxa"/>
            <w:gridSpan w:val="2"/>
          </w:tcPr>
          <w:p w14:paraId="57053613" w14:textId="2357EAE4"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丽水</w:t>
            </w:r>
          </w:p>
        </w:tc>
        <w:tc>
          <w:tcPr>
            <w:tcW w:w="1633" w:type="dxa"/>
          </w:tcPr>
          <w:p w14:paraId="7DF863D8" w14:textId="6CE4698D"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20人(3.54%)</w:t>
            </w:r>
          </w:p>
        </w:tc>
      </w:tr>
      <w:tr w:rsidR="00516135" w14:paraId="679E5EAE" w14:textId="77777777" w:rsidTr="00516135">
        <w:tc>
          <w:tcPr>
            <w:tcW w:w="1985" w:type="dxa"/>
          </w:tcPr>
          <w:p w14:paraId="4204A19A" w14:textId="77777777" w:rsidR="00516135" w:rsidRDefault="00516135" w:rsidP="00C32C92">
            <w:pPr>
              <w:spacing w:line="360" w:lineRule="auto"/>
              <w:jc w:val="center"/>
              <w:rPr>
                <w:rFonts w:ascii="宋体" w:eastAsia="宋体" w:hAnsi="宋体" w:hint="eastAsia"/>
                <w:sz w:val="24"/>
                <w:szCs w:val="28"/>
              </w:rPr>
            </w:pPr>
          </w:p>
        </w:tc>
        <w:tc>
          <w:tcPr>
            <w:tcW w:w="4678" w:type="dxa"/>
            <w:gridSpan w:val="2"/>
          </w:tcPr>
          <w:p w14:paraId="46B85C66" w14:textId="2DC7C2EA"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绍兴</w:t>
            </w:r>
          </w:p>
        </w:tc>
        <w:tc>
          <w:tcPr>
            <w:tcW w:w="1633" w:type="dxa"/>
          </w:tcPr>
          <w:p w14:paraId="29BD8B86" w14:textId="6BD13595"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113(20.00%)</w:t>
            </w:r>
          </w:p>
        </w:tc>
      </w:tr>
      <w:tr w:rsidR="00516135" w14:paraId="216EA2C6" w14:textId="77777777" w:rsidTr="00516135">
        <w:tc>
          <w:tcPr>
            <w:tcW w:w="1985" w:type="dxa"/>
          </w:tcPr>
          <w:p w14:paraId="5609BDD8" w14:textId="77777777" w:rsidR="00516135" w:rsidRDefault="00516135" w:rsidP="00C32C92">
            <w:pPr>
              <w:spacing w:line="360" w:lineRule="auto"/>
              <w:jc w:val="center"/>
              <w:rPr>
                <w:rFonts w:ascii="宋体" w:eastAsia="宋体" w:hAnsi="宋体" w:hint="eastAsia"/>
                <w:sz w:val="24"/>
                <w:szCs w:val="28"/>
              </w:rPr>
            </w:pPr>
          </w:p>
        </w:tc>
        <w:tc>
          <w:tcPr>
            <w:tcW w:w="4678" w:type="dxa"/>
            <w:gridSpan w:val="2"/>
          </w:tcPr>
          <w:p w14:paraId="4EC4F337" w14:textId="40E73B93"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湖州</w:t>
            </w:r>
          </w:p>
        </w:tc>
        <w:tc>
          <w:tcPr>
            <w:tcW w:w="1633" w:type="dxa"/>
          </w:tcPr>
          <w:p w14:paraId="74B36676" w14:textId="11B2333F"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25人(4.42%)</w:t>
            </w:r>
          </w:p>
        </w:tc>
      </w:tr>
      <w:tr w:rsidR="00516135" w14:paraId="3E879DE0" w14:textId="77777777" w:rsidTr="00516135">
        <w:tc>
          <w:tcPr>
            <w:tcW w:w="1985" w:type="dxa"/>
          </w:tcPr>
          <w:p w14:paraId="2C673A9B" w14:textId="77777777" w:rsidR="00516135" w:rsidRDefault="00516135" w:rsidP="00C32C92">
            <w:pPr>
              <w:spacing w:line="360" w:lineRule="auto"/>
              <w:jc w:val="center"/>
              <w:rPr>
                <w:rFonts w:ascii="宋体" w:eastAsia="宋体" w:hAnsi="宋体" w:hint="eastAsia"/>
                <w:sz w:val="24"/>
                <w:szCs w:val="28"/>
              </w:rPr>
            </w:pPr>
          </w:p>
        </w:tc>
        <w:tc>
          <w:tcPr>
            <w:tcW w:w="4678" w:type="dxa"/>
            <w:gridSpan w:val="2"/>
          </w:tcPr>
          <w:p w14:paraId="0F401A63" w14:textId="563B6112"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金华</w:t>
            </w:r>
          </w:p>
        </w:tc>
        <w:tc>
          <w:tcPr>
            <w:tcW w:w="1633" w:type="dxa"/>
          </w:tcPr>
          <w:p w14:paraId="294105C8" w14:textId="7C64B673"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34人(6.02%)</w:t>
            </w:r>
          </w:p>
        </w:tc>
      </w:tr>
      <w:tr w:rsidR="00516135" w14:paraId="661F8972" w14:textId="77777777" w:rsidTr="00516135">
        <w:tc>
          <w:tcPr>
            <w:tcW w:w="1985" w:type="dxa"/>
          </w:tcPr>
          <w:p w14:paraId="73C07A81" w14:textId="77777777" w:rsidR="00516135" w:rsidRDefault="00516135" w:rsidP="00C32C92">
            <w:pPr>
              <w:spacing w:line="360" w:lineRule="auto"/>
              <w:jc w:val="center"/>
              <w:rPr>
                <w:rFonts w:ascii="宋体" w:eastAsia="宋体" w:hAnsi="宋体" w:hint="eastAsia"/>
                <w:sz w:val="24"/>
                <w:szCs w:val="28"/>
              </w:rPr>
            </w:pPr>
          </w:p>
        </w:tc>
        <w:tc>
          <w:tcPr>
            <w:tcW w:w="4678" w:type="dxa"/>
            <w:gridSpan w:val="2"/>
          </w:tcPr>
          <w:p w14:paraId="3A28A8CA" w14:textId="2D154541"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嘉兴</w:t>
            </w:r>
          </w:p>
        </w:tc>
        <w:tc>
          <w:tcPr>
            <w:tcW w:w="1633" w:type="dxa"/>
          </w:tcPr>
          <w:p w14:paraId="44E02606" w14:textId="3EB84D51"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88(15.58%)</w:t>
            </w:r>
          </w:p>
        </w:tc>
      </w:tr>
      <w:tr w:rsidR="00516135" w14:paraId="5907F245" w14:textId="77777777" w:rsidTr="00516135">
        <w:tc>
          <w:tcPr>
            <w:tcW w:w="1985" w:type="dxa"/>
          </w:tcPr>
          <w:p w14:paraId="62E8CF60" w14:textId="77777777" w:rsidR="00516135" w:rsidRDefault="00516135" w:rsidP="00C32C92">
            <w:pPr>
              <w:spacing w:line="360" w:lineRule="auto"/>
              <w:jc w:val="center"/>
              <w:rPr>
                <w:rFonts w:ascii="宋体" w:eastAsia="宋体" w:hAnsi="宋体" w:hint="eastAsia"/>
                <w:sz w:val="24"/>
                <w:szCs w:val="28"/>
              </w:rPr>
            </w:pPr>
          </w:p>
        </w:tc>
        <w:tc>
          <w:tcPr>
            <w:tcW w:w="4678" w:type="dxa"/>
            <w:gridSpan w:val="2"/>
          </w:tcPr>
          <w:p w14:paraId="18688479" w14:textId="5E843CCA"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宁波</w:t>
            </w:r>
          </w:p>
        </w:tc>
        <w:tc>
          <w:tcPr>
            <w:tcW w:w="1633" w:type="dxa"/>
          </w:tcPr>
          <w:p w14:paraId="7CAECD53" w14:textId="3F7AF9DD"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26人(4.60%)</w:t>
            </w:r>
          </w:p>
        </w:tc>
      </w:tr>
      <w:tr w:rsidR="00516135" w14:paraId="7AEA2C4E" w14:textId="77777777" w:rsidTr="00516135">
        <w:tc>
          <w:tcPr>
            <w:tcW w:w="1985" w:type="dxa"/>
          </w:tcPr>
          <w:p w14:paraId="20E62A7E" w14:textId="77777777" w:rsidR="00516135" w:rsidRDefault="00516135" w:rsidP="00C32C92">
            <w:pPr>
              <w:spacing w:line="360" w:lineRule="auto"/>
              <w:jc w:val="center"/>
              <w:rPr>
                <w:rFonts w:ascii="宋体" w:eastAsia="宋体" w:hAnsi="宋体" w:hint="eastAsia"/>
                <w:sz w:val="24"/>
                <w:szCs w:val="28"/>
              </w:rPr>
            </w:pPr>
          </w:p>
        </w:tc>
        <w:tc>
          <w:tcPr>
            <w:tcW w:w="4678" w:type="dxa"/>
            <w:gridSpan w:val="2"/>
          </w:tcPr>
          <w:p w14:paraId="38F8ED0E" w14:textId="7CA94228"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衢州</w:t>
            </w:r>
          </w:p>
        </w:tc>
        <w:tc>
          <w:tcPr>
            <w:tcW w:w="1633" w:type="dxa"/>
          </w:tcPr>
          <w:p w14:paraId="40AAFE4A" w14:textId="6BD05A2A"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15人(2.65%)</w:t>
            </w:r>
          </w:p>
        </w:tc>
      </w:tr>
      <w:tr w:rsidR="00516135" w14:paraId="49BF96D1" w14:textId="77777777" w:rsidTr="00516135">
        <w:tc>
          <w:tcPr>
            <w:tcW w:w="1985" w:type="dxa"/>
            <w:tcBorders>
              <w:bottom w:val="single" w:sz="12" w:space="0" w:color="auto"/>
            </w:tcBorders>
          </w:tcPr>
          <w:p w14:paraId="572ABA51" w14:textId="77777777" w:rsidR="00516135" w:rsidRDefault="00516135" w:rsidP="00C32C92">
            <w:pPr>
              <w:spacing w:line="360" w:lineRule="auto"/>
              <w:jc w:val="center"/>
              <w:rPr>
                <w:rFonts w:ascii="宋体" w:eastAsia="宋体" w:hAnsi="宋体" w:hint="eastAsia"/>
                <w:sz w:val="24"/>
                <w:szCs w:val="28"/>
              </w:rPr>
            </w:pPr>
          </w:p>
        </w:tc>
        <w:tc>
          <w:tcPr>
            <w:tcW w:w="4678" w:type="dxa"/>
            <w:gridSpan w:val="2"/>
            <w:tcBorders>
              <w:bottom w:val="single" w:sz="12" w:space="0" w:color="auto"/>
            </w:tcBorders>
          </w:tcPr>
          <w:p w14:paraId="1D3A9D47" w14:textId="579E7340"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温州</w:t>
            </w:r>
          </w:p>
        </w:tc>
        <w:tc>
          <w:tcPr>
            <w:tcW w:w="1633" w:type="dxa"/>
            <w:tcBorders>
              <w:bottom w:val="single" w:sz="12" w:space="0" w:color="auto"/>
            </w:tcBorders>
          </w:tcPr>
          <w:p w14:paraId="6CB07D30" w14:textId="331FF704" w:rsidR="00516135" w:rsidRPr="00516135" w:rsidRDefault="00516135" w:rsidP="00C32C92">
            <w:pPr>
              <w:spacing w:line="360" w:lineRule="auto"/>
              <w:jc w:val="center"/>
              <w:rPr>
                <w:rFonts w:ascii="宋体" w:eastAsia="宋体" w:hAnsi="宋体" w:hint="eastAsia"/>
                <w:sz w:val="24"/>
                <w:szCs w:val="28"/>
              </w:rPr>
            </w:pPr>
            <w:r w:rsidRPr="00516135">
              <w:rPr>
                <w:rFonts w:ascii="宋体" w:eastAsia="宋体" w:hAnsi="宋体" w:hint="eastAsia"/>
                <w:sz w:val="24"/>
                <w:szCs w:val="28"/>
              </w:rPr>
              <w:t>39人(6.90%)</w:t>
            </w:r>
          </w:p>
        </w:tc>
      </w:tr>
    </w:tbl>
    <w:p w14:paraId="7A12E118" w14:textId="632EB1E1" w:rsidR="00993BE4" w:rsidRDefault="00993BE4" w:rsidP="00C32C92">
      <w:pPr>
        <w:spacing w:before="120" w:after="120" w:line="360" w:lineRule="auto"/>
        <w:rPr>
          <w:rFonts w:ascii="黑体" w:eastAsia="黑体" w:hAnsi="黑体" w:hint="eastAsia"/>
          <w:sz w:val="24"/>
          <w:szCs w:val="28"/>
        </w:rPr>
      </w:pPr>
      <w:r>
        <w:rPr>
          <w:rFonts w:ascii="黑体" w:eastAsia="黑体" w:hAnsi="黑体" w:hint="eastAsia"/>
          <w:b/>
          <w:bCs/>
          <w:sz w:val="24"/>
          <w:szCs w:val="28"/>
        </w:rPr>
        <w:lastRenderedPageBreak/>
        <w:t>5</w:t>
      </w:r>
      <w:r w:rsidRPr="00993BE4">
        <w:rPr>
          <w:rFonts w:ascii="黑体" w:eastAsia="黑体" w:hAnsi="黑体" w:hint="eastAsia"/>
          <w:b/>
          <w:bCs/>
          <w:sz w:val="24"/>
          <w:szCs w:val="28"/>
        </w:rPr>
        <w:t>.1.1 调查者基本情况分析</w:t>
      </w:r>
    </w:p>
    <w:p w14:paraId="61C9C1C7" w14:textId="65182355" w:rsidR="00B1202B" w:rsidRPr="00B1202B" w:rsidRDefault="00993BE4" w:rsidP="00C32C92">
      <w:pPr>
        <w:spacing w:before="120" w:after="120" w:line="360" w:lineRule="auto"/>
        <w:rPr>
          <w:rFonts w:ascii="黑体" w:eastAsia="黑体" w:hAnsi="黑体" w:hint="eastAsia"/>
          <w:sz w:val="24"/>
          <w:szCs w:val="24"/>
        </w:rPr>
      </w:pPr>
      <w:r>
        <w:rPr>
          <w:rFonts w:ascii="黑体" w:eastAsia="黑体" w:hAnsi="黑体" w:hint="eastAsia"/>
          <w:sz w:val="24"/>
          <w:szCs w:val="28"/>
        </w:rPr>
        <w:t>（1）</w:t>
      </w:r>
      <w:r w:rsidR="00B1202B" w:rsidRPr="00B1202B">
        <w:rPr>
          <w:rFonts w:ascii="黑体" w:eastAsia="黑体" w:hAnsi="黑体" w:hint="eastAsia"/>
          <w:sz w:val="24"/>
          <w:szCs w:val="28"/>
        </w:rPr>
        <w:t>性别分布情况</w:t>
      </w:r>
    </w:p>
    <w:p w14:paraId="141BD353" w14:textId="77777777" w:rsidR="00B1202B" w:rsidRDefault="00B1202B" w:rsidP="00C32C92">
      <w:pPr>
        <w:spacing w:before="120" w:after="120" w:line="360" w:lineRule="auto"/>
        <w:ind w:firstLine="420"/>
        <w:rPr>
          <w:rFonts w:ascii="宋体" w:eastAsia="宋体" w:hAnsi="宋体" w:hint="eastAsia"/>
          <w:szCs w:val="28"/>
        </w:rPr>
      </w:pPr>
      <w:r>
        <w:rPr>
          <w:rFonts w:ascii="宋体" w:eastAsia="宋体" w:hAnsi="宋体"/>
          <w:sz w:val="24"/>
          <w:szCs w:val="28"/>
        </w:rPr>
        <w:t>根据调查数据，</w:t>
      </w:r>
      <w:r>
        <w:rPr>
          <w:rFonts w:ascii="宋体" w:eastAsia="宋体" w:hAnsi="宋体" w:hint="eastAsia"/>
          <w:sz w:val="24"/>
          <w:szCs w:val="28"/>
        </w:rPr>
        <w:t>调查</w:t>
      </w:r>
      <w:r>
        <w:rPr>
          <w:rFonts w:ascii="宋体" w:eastAsia="宋体" w:hAnsi="宋体"/>
          <w:sz w:val="24"/>
          <w:szCs w:val="28"/>
        </w:rPr>
        <w:t>总人数为565人，其中男性214名，占比37.88%，女性351名，占比62.12%。虽然男性和女性的比例有所不同，但数据仍然提供了一定的参考价值，避免了因性别比例差异过大而引发的误差。</w:t>
      </w:r>
    </w:p>
    <w:p w14:paraId="0A86DD70" w14:textId="0EDE568D" w:rsidR="00B1202B" w:rsidRPr="00B1202B" w:rsidRDefault="00993BE4" w:rsidP="00C32C92">
      <w:pPr>
        <w:spacing w:before="120" w:after="120" w:line="360" w:lineRule="auto"/>
        <w:rPr>
          <w:rFonts w:ascii="黑体" w:eastAsia="黑体" w:hAnsi="黑体" w:hint="eastAsia"/>
          <w:sz w:val="24"/>
          <w:szCs w:val="28"/>
        </w:rPr>
      </w:pPr>
      <w:r>
        <w:rPr>
          <w:rFonts w:ascii="黑体" w:eastAsia="黑体" w:hAnsi="黑体" w:hint="eastAsia"/>
          <w:sz w:val="24"/>
          <w:szCs w:val="28"/>
        </w:rPr>
        <w:t>（2）</w:t>
      </w:r>
      <w:r w:rsidR="00B1202B" w:rsidRPr="00B1202B">
        <w:rPr>
          <w:rFonts w:ascii="黑体" w:eastAsia="黑体" w:hAnsi="黑体" w:hint="eastAsia"/>
          <w:sz w:val="24"/>
          <w:szCs w:val="28"/>
        </w:rPr>
        <w:t>年龄分布情况</w:t>
      </w:r>
    </w:p>
    <w:p w14:paraId="65E06552" w14:textId="1CD5E4DE" w:rsidR="00E46792" w:rsidRDefault="00E46792" w:rsidP="00C32C92">
      <w:pPr>
        <w:spacing w:before="120" w:after="120" w:line="360" w:lineRule="auto"/>
        <w:ind w:firstLine="420"/>
        <w:rPr>
          <w:rFonts w:ascii="宋体" w:eastAsia="宋体" w:hAnsi="宋体" w:hint="eastAsia"/>
          <w:sz w:val="24"/>
          <w:szCs w:val="24"/>
        </w:rPr>
      </w:pPr>
      <w:r>
        <w:rPr>
          <w:rFonts w:ascii="宋体" w:eastAsia="宋体" w:hAnsi="宋体" w:hint="eastAsia"/>
          <w:noProof/>
          <w:sz w:val="24"/>
          <w:szCs w:val="24"/>
        </w:rPr>
        <w:drawing>
          <wp:anchor distT="0" distB="0" distL="114300" distR="114300" simplePos="0" relativeHeight="251661312" behindDoc="1" locked="0" layoutInCell="1" allowOverlap="1" wp14:anchorId="20E98DB7" wp14:editId="77711271">
            <wp:simplePos x="0" y="0"/>
            <wp:positionH relativeFrom="margin">
              <wp:posOffset>450850</wp:posOffset>
            </wp:positionH>
            <wp:positionV relativeFrom="paragraph">
              <wp:posOffset>0</wp:posOffset>
            </wp:positionV>
            <wp:extent cx="4324350" cy="2599055"/>
            <wp:effectExtent l="0" t="0" r="0" b="0"/>
            <wp:wrapTight wrapText="bothSides">
              <wp:wrapPolygon edited="0">
                <wp:start x="0" y="0"/>
                <wp:lineTo x="0" y="21373"/>
                <wp:lineTo x="21505" y="21373"/>
                <wp:lineTo x="21505" y="0"/>
                <wp:lineTo x="0" y="0"/>
              </wp:wrapPolygon>
            </wp:wrapTight>
            <wp:docPr id="16228314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2599055"/>
                    </a:xfrm>
                    <a:prstGeom prst="rect">
                      <a:avLst/>
                    </a:prstGeom>
                    <a:noFill/>
                  </pic:spPr>
                </pic:pic>
              </a:graphicData>
            </a:graphic>
            <wp14:sizeRelH relativeFrom="margin">
              <wp14:pctWidth>0</wp14:pctWidth>
            </wp14:sizeRelH>
            <wp14:sizeRelV relativeFrom="margin">
              <wp14:pctHeight>0</wp14:pctHeight>
            </wp14:sizeRelV>
          </wp:anchor>
        </w:drawing>
      </w:r>
    </w:p>
    <w:p w14:paraId="55ABA2F5" w14:textId="72F6F1B9" w:rsidR="00E46792" w:rsidRDefault="00E46792" w:rsidP="00C32C92">
      <w:pPr>
        <w:spacing w:before="120" w:after="120" w:line="360" w:lineRule="auto"/>
        <w:ind w:firstLine="420"/>
        <w:rPr>
          <w:rFonts w:ascii="宋体" w:eastAsia="宋体" w:hAnsi="宋体" w:hint="eastAsia"/>
          <w:sz w:val="24"/>
          <w:szCs w:val="24"/>
        </w:rPr>
      </w:pPr>
      <w:r>
        <w:rPr>
          <w:noProof/>
        </w:rPr>
        <mc:AlternateContent>
          <mc:Choice Requires="wps">
            <w:drawing>
              <wp:anchor distT="0" distB="0" distL="114300" distR="114300" simplePos="0" relativeHeight="251663360" behindDoc="1" locked="0" layoutInCell="1" allowOverlap="1" wp14:anchorId="038CBC3D" wp14:editId="1B1CA504">
                <wp:simplePos x="0" y="0"/>
                <wp:positionH relativeFrom="column">
                  <wp:posOffset>356235</wp:posOffset>
                </wp:positionH>
                <wp:positionV relativeFrom="paragraph">
                  <wp:posOffset>2224405</wp:posOffset>
                </wp:positionV>
                <wp:extent cx="4584700" cy="635"/>
                <wp:effectExtent l="0" t="0" r="0" b="0"/>
                <wp:wrapTight wrapText="bothSides">
                  <wp:wrapPolygon edited="0">
                    <wp:start x="0" y="0"/>
                    <wp:lineTo x="0" y="21600"/>
                    <wp:lineTo x="21600" y="21600"/>
                    <wp:lineTo x="21600" y="0"/>
                  </wp:wrapPolygon>
                </wp:wrapTight>
                <wp:docPr id="2072654200" name="文本框 1"/>
                <wp:cNvGraphicFramePr/>
                <a:graphic xmlns:a="http://schemas.openxmlformats.org/drawingml/2006/main">
                  <a:graphicData uri="http://schemas.microsoft.com/office/word/2010/wordprocessingShape">
                    <wps:wsp>
                      <wps:cNvSpPr txBox="1"/>
                      <wps:spPr>
                        <a:xfrm>
                          <a:off x="0" y="0"/>
                          <a:ext cx="4584700" cy="635"/>
                        </a:xfrm>
                        <a:prstGeom prst="rect">
                          <a:avLst/>
                        </a:prstGeom>
                        <a:solidFill>
                          <a:prstClr val="white"/>
                        </a:solidFill>
                        <a:ln>
                          <a:noFill/>
                        </a:ln>
                      </wps:spPr>
                      <wps:txbx>
                        <w:txbxContent>
                          <w:p w14:paraId="032E3500" w14:textId="4850B1CC" w:rsidR="00E46792" w:rsidRPr="00207F8E" w:rsidRDefault="00E46792" w:rsidP="00E46792">
                            <w:pPr>
                              <w:pStyle w:val="a3"/>
                              <w:ind w:left="2520"/>
                              <w:rPr>
                                <w:rFonts w:ascii="宋体" w:eastAsia="宋体" w:hAnsi="宋体" w:hint="eastAsia"/>
                                <w:sz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643A89">
                              <w:rPr>
                                <w:rFonts w:hint="eastAsia"/>
                                <w:noProof/>
                              </w:rPr>
                              <w:t>1</w:t>
                            </w:r>
                            <w:r>
                              <w:rPr>
                                <w:rFonts w:hint="eastAsia"/>
                              </w:rPr>
                              <w:fldChar w:fldCharType="end"/>
                            </w:r>
                            <w:r>
                              <w:rPr>
                                <w:rFonts w:hint="eastAsia"/>
                              </w:rPr>
                              <w:t xml:space="preserve"> </w:t>
                            </w:r>
                            <w:r>
                              <w:rPr>
                                <w:rFonts w:hint="eastAsia"/>
                              </w:rPr>
                              <w:t>年龄分布情况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8CBC3D" id="_x0000_t202" coordsize="21600,21600" o:spt="202" path="m,l,21600r21600,l21600,xe">
                <v:stroke joinstyle="miter"/>
                <v:path gradientshapeok="t" o:connecttype="rect"/>
              </v:shapetype>
              <v:shape id="文本框 1" o:spid="_x0000_s1026" type="#_x0000_t202" style="position:absolute;left:0;text-align:left;margin-left:28.05pt;margin-top:175.15pt;width:36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RZFgIAADgEAAAOAAAAZHJzL2Uyb0RvYy54bWysU8Fu2zAMvQ/YPwi6L066ti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" stroked="f">
                <v:textbox style="mso-fit-shape-to-text:t" inset="0,0,0,0">
                  <w:txbxContent>
                    <w:p w14:paraId="032E3500" w14:textId="4850B1CC" w:rsidR="00E46792" w:rsidRPr="00207F8E" w:rsidRDefault="00E46792" w:rsidP="00E46792">
                      <w:pPr>
                        <w:pStyle w:val="a3"/>
                        <w:ind w:left="2520"/>
                        <w:rPr>
                          <w:rFonts w:ascii="宋体" w:eastAsia="宋体" w:hAnsi="宋体" w:hint="eastAsia"/>
                          <w:sz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643A89">
                        <w:rPr>
                          <w:rFonts w:hint="eastAsia"/>
                          <w:noProof/>
                        </w:rPr>
                        <w:t>1</w:t>
                      </w:r>
                      <w:r>
                        <w:rPr>
                          <w:rFonts w:hint="eastAsia"/>
                        </w:rPr>
                        <w:fldChar w:fldCharType="end"/>
                      </w:r>
                      <w:r>
                        <w:rPr>
                          <w:rFonts w:hint="eastAsia"/>
                        </w:rPr>
                        <w:t xml:space="preserve"> </w:t>
                      </w:r>
                      <w:r>
                        <w:rPr>
                          <w:rFonts w:hint="eastAsia"/>
                        </w:rPr>
                        <w:t>年龄分布情况</w:t>
                      </w:r>
                    </w:p>
                  </w:txbxContent>
                </v:textbox>
                <w10:wrap type="tight"/>
              </v:shape>
            </w:pict>
          </mc:Fallback>
        </mc:AlternateContent>
      </w:r>
    </w:p>
    <w:p w14:paraId="0F6B54D8" w14:textId="45BB8D66" w:rsidR="00B1202B" w:rsidRPr="00B0011B" w:rsidRDefault="00E46792" w:rsidP="00C32C92">
      <w:pPr>
        <w:spacing w:before="120" w:after="120" w:line="360" w:lineRule="auto"/>
        <w:ind w:firstLine="420"/>
        <w:rPr>
          <w:rFonts w:ascii="宋体" w:eastAsia="宋体" w:hAnsi="宋体" w:hint="eastAsia"/>
        </w:rPr>
      </w:pPr>
      <w:r>
        <w:rPr>
          <w:rFonts w:ascii="宋体" w:eastAsia="宋体" w:hAnsi="宋体" w:hint="eastAsia"/>
          <w:sz w:val="24"/>
          <w:szCs w:val="24"/>
        </w:rPr>
        <w:t>我们</w:t>
      </w:r>
      <w:r w:rsidR="00B1202B">
        <w:rPr>
          <w:rFonts w:ascii="宋体" w:eastAsia="宋体" w:hAnsi="宋体" w:hint="eastAsia"/>
          <w:sz w:val="24"/>
          <w:szCs w:val="24"/>
        </w:rPr>
        <w:t>通过在线上线下两种途径调查发放问卷并收集问卷信息，最终得到的年龄分布情况结果如下图所示，18岁以下1人、占0.18%；18岁～30岁143人、占25.31%；31岁～40岁205人、占36.28%；41岁～50岁129人、占22.83</w:t>
      </w:r>
      <w:r>
        <w:rPr>
          <w:rFonts w:ascii="宋体" w:eastAsia="宋体" w:hAnsi="宋体" w:hint="eastAsia"/>
          <w:sz w:val="24"/>
          <w:szCs w:val="24"/>
        </w:rPr>
        <w:t>%；51</w:t>
      </w:r>
      <w:r w:rsidR="00F831AD">
        <w:rPr>
          <w:rFonts w:ascii="宋体" w:eastAsia="宋体" w:hAnsi="宋体" w:hint="eastAsia"/>
          <w:sz w:val="24"/>
          <w:szCs w:val="24"/>
        </w:rPr>
        <w:t>岁～60岁57人、占10.08%；</w:t>
      </w:r>
      <w:r w:rsidR="00B1202B">
        <w:rPr>
          <w:rFonts w:ascii="宋体" w:eastAsia="宋体" w:hAnsi="宋体" w:hint="eastAsia"/>
          <w:sz w:val="24"/>
          <w:szCs w:val="24"/>
        </w:rPr>
        <w:t>60以上30人，占5.31%。</w:t>
      </w:r>
      <w:r w:rsidR="00993BE4" w:rsidRPr="00993BE4">
        <w:rPr>
          <w:rFonts w:ascii="宋体" w:eastAsia="宋体" w:hAnsi="宋体" w:hint="eastAsia"/>
          <w:b/>
          <w:bCs/>
          <w:sz w:val="24"/>
          <w:szCs w:val="24"/>
        </w:rPr>
        <w:t>可见问卷调查群体的年龄段比较广泛，</w:t>
      </w:r>
      <w:r w:rsidR="00993BE4" w:rsidRPr="00993BE4">
        <w:rPr>
          <w:rFonts w:ascii="宋体" w:eastAsia="宋体" w:hAnsi="宋体"/>
          <w:b/>
          <w:bCs/>
          <w:sz w:val="24"/>
          <w:szCs w:val="24"/>
        </w:rPr>
        <w:t>年龄在31岁～40岁的群体占比最高，而18岁以下和60岁以上的群体占比相对较低</w:t>
      </w:r>
      <w:r w:rsidR="00993BE4" w:rsidRPr="00993BE4">
        <w:rPr>
          <w:rFonts w:ascii="宋体" w:eastAsia="宋体" w:hAnsi="宋体" w:hint="eastAsia"/>
          <w:b/>
          <w:bCs/>
          <w:sz w:val="24"/>
          <w:szCs w:val="24"/>
        </w:rPr>
        <w:t>，</w:t>
      </w:r>
      <w:r w:rsidR="00993BE4" w:rsidRPr="00993BE4">
        <w:rPr>
          <w:rFonts w:ascii="宋体" w:eastAsia="宋体" w:hAnsi="宋体"/>
          <w:b/>
          <w:bCs/>
          <w:sz w:val="24"/>
          <w:szCs w:val="24"/>
        </w:rPr>
        <w:t>这一分布情况表明我们的样本主要集中在中青年年龄段。</w:t>
      </w:r>
    </w:p>
    <w:p w14:paraId="3039ACC2" w14:textId="0FC2E265" w:rsidR="00B1202B" w:rsidRPr="00993BE4" w:rsidRDefault="00993BE4" w:rsidP="00C32C92">
      <w:pPr>
        <w:spacing w:before="120" w:after="120" w:line="360" w:lineRule="auto"/>
        <w:rPr>
          <w:rFonts w:ascii="黑体" w:eastAsia="黑体" w:hAnsi="黑体" w:hint="eastAsia"/>
          <w:sz w:val="24"/>
          <w:szCs w:val="28"/>
        </w:rPr>
      </w:pPr>
      <w:r>
        <w:rPr>
          <w:rFonts w:ascii="黑体" w:eastAsia="黑体" w:hAnsi="黑体" w:hint="eastAsia"/>
          <w:sz w:val="24"/>
          <w:szCs w:val="28"/>
        </w:rPr>
        <w:t>（3）</w:t>
      </w:r>
      <w:r w:rsidR="00B1202B" w:rsidRPr="00993BE4">
        <w:rPr>
          <w:rFonts w:ascii="黑体" w:eastAsia="黑体" w:hAnsi="黑体" w:hint="eastAsia"/>
          <w:sz w:val="24"/>
          <w:szCs w:val="28"/>
        </w:rPr>
        <w:t>月收入分布情况</w:t>
      </w:r>
    </w:p>
    <w:p w14:paraId="2FA56193" w14:textId="4DA99A22" w:rsidR="00B1202B" w:rsidRDefault="00B1202B" w:rsidP="00C32C92">
      <w:pPr>
        <w:spacing w:before="120" w:after="120" w:line="360" w:lineRule="auto"/>
        <w:ind w:firstLine="480"/>
        <w:rPr>
          <w:rFonts w:ascii="宋体" w:eastAsia="宋体" w:hAnsi="宋体" w:hint="eastAsia"/>
        </w:rPr>
      </w:pPr>
      <w:r>
        <w:rPr>
          <w:rFonts w:ascii="宋体" w:eastAsia="宋体" w:hAnsi="宋体"/>
          <w:sz w:val="24"/>
          <w:szCs w:val="24"/>
        </w:rPr>
        <w:t>大多数受访者的</w:t>
      </w:r>
      <w:r>
        <w:rPr>
          <w:rFonts w:ascii="宋体" w:eastAsia="宋体" w:hAnsi="宋体" w:hint="eastAsia"/>
          <w:sz w:val="24"/>
          <w:szCs w:val="24"/>
        </w:rPr>
        <w:t>月</w:t>
      </w:r>
      <w:r>
        <w:rPr>
          <w:rFonts w:ascii="宋体" w:eastAsia="宋体" w:hAnsi="宋体"/>
          <w:sz w:val="24"/>
          <w:szCs w:val="24"/>
        </w:rPr>
        <w:t>收入集中在2000至5000元区间，占比超过半数（54.16%），表明这是一个普遍的收入范围。较高收入群体（超过5000元）占比接近四成（39.12%），而中等收入（1000至2000元）和低收入（低于1000元）的受访者分别仅占4.60%和2.12%</w:t>
      </w:r>
      <w:r w:rsidR="00993BE4">
        <w:rPr>
          <w:rFonts w:ascii="宋体" w:eastAsia="宋体" w:hAnsi="宋体" w:hint="eastAsia"/>
          <w:sz w:val="24"/>
          <w:szCs w:val="24"/>
        </w:rPr>
        <w:t>。</w:t>
      </w:r>
      <w:r w:rsidRPr="00993BE4">
        <w:rPr>
          <w:rFonts w:ascii="宋体" w:eastAsia="宋体" w:hAnsi="宋体" w:hint="eastAsia"/>
          <w:b/>
          <w:bCs/>
          <w:sz w:val="24"/>
          <w:szCs w:val="24"/>
        </w:rPr>
        <w:t>说明问卷覆盖范围较广，</w:t>
      </w:r>
      <w:r w:rsidR="00993BE4" w:rsidRPr="00993BE4">
        <w:rPr>
          <w:rFonts w:ascii="宋体" w:eastAsia="宋体" w:hAnsi="宋体"/>
          <w:b/>
          <w:bCs/>
          <w:sz w:val="24"/>
          <w:szCs w:val="24"/>
        </w:rPr>
        <w:t>大多数受访者的收入集中在</w:t>
      </w:r>
      <w:r w:rsidR="00993BE4" w:rsidRPr="00993BE4">
        <w:rPr>
          <w:rFonts w:ascii="宋体" w:eastAsia="宋体" w:hAnsi="宋体"/>
          <w:b/>
          <w:bCs/>
          <w:sz w:val="24"/>
          <w:szCs w:val="24"/>
        </w:rPr>
        <w:lastRenderedPageBreak/>
        <w:t>2000至5000元区间，说明这一收入水平是受访者的普遍经济水平</w:t>
      </w:r>
      <w:r w:rsidR="00993BE4">
        <w:rPr>
          <w:rFonts w:ascii="宋体" w:eastAsia="宋体" w:hAnsi="宋体" w:hint="eastAsia"/>
          <w:b/>
          <w:bCs/>
          <w:sz w:val="24"/>
          <w:szCs w:val="24"/>
        </w:rPr>
        <w:t>，调查对象多为中等收入的普通群众</w:t>
      </w:r>
      <w:r w:rsidR="00993BE4" w:rsidRPr="00993BE4">
        <w:rPr>
          <w:rFonts w:ascii="宋体" w:eastAsia="宋体" w:hAnsi="宋体"/>
          <w:b/>
          <w:bCs/>
          <w:sz w:val="24"/>
          <w:szCs w:val="24"/>
        </w:rPr>
        <w:t>。</w:t>
      </w:r>
      <w:r>
        <w:rPr>
          <w:rFonts w:ascii="宋体" w:eastAsia="宋体" w:hAnsi="宋体" w:hint="eastAsia"/>
          <w:sz w:val="24"/>
          <w:szCs w:val="24"/>
        </w:rPr>
        <w:t>月收入分布如下图所示：</w:t>
      </w:r>
    </w:p>
    <w:p w14:paraId="659E6DCA" w14:textId="77777777" w:rsidR="00E46792" w:rsidRDefault="00B1202B" w:rsidP="00C32C92">
      <w:pPr>
        <w:spacing w:before="120" w:after="120" w:line="360" w:lineRule="auto"/>
        <w:ind w:firstLine="480"/>
        <w:jc w:val="center"/>
        <w:rPr>
          <w:rFonts w:hint="eastAsia"/>
        </w:rPr>
      </w:pPr>
      <w:r>
        <w:rPr>
          <w:noProof/>
        </w:rPr>
        <w:drawing>
          <wp:inline distT="0" distB="0" distL="114300" distR="114300" wp14:anchorId="6479F3CE" wp14:editId="339EFF18">
            <wp:extent cx="3818255" cy="2058670"/>
            <wp:effectExtent l="0" t="0" r="10795" b="17780"/>
            <wp:docPr id="185309469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1650751" w14:textId="06A43C00" w:rsidR="00B1202B" w:rsidRPr="00E46792" w:rsidRDefault="00B1202B" w:rsidP="00C32C92">
      <w:pPr>
        <w:spacing w:before="120" w:after="120" w:line="360" w:lineRule="auto"/>
        <w:ind w:left="2880" w:firstLine="480"/>
        <w:rPr>
          <w:rFonts w:hint="eastAsia"/>
        </w:rPr>
      </w:pPr>
      <w:r>
        <w:rPr>
          <w:rFonts w:hint="eastAsia"/>
        </w:rPr>
        <w:t>收入分布柱状图</w:t>
      </w:r>
    </w:p>
    <w:p w14:paraId="2F572F10" w14:textId="61951F84" w:rsidR="00E46792" w:rsidRPr="00993BE4" w:rsidRDefault="00993BE4" w:rsidP="00C32C92">
      <w:pPr>
        <w:spacing w:before="120" w:after="120" w:line="360" w:lineRule="auto"/>
        <w:rPr>
          <w:rFonts w:ascii="黑体" w:eastAsia="黑体" w:hAnsi="黑体" w:hint="eastAsia"/>
          <w:sz w:val="24"/>
          <w:szCs w:val="28"/>
        </w:rPr>
      </w:pPr>
      <w:r>
        <w:rPr>
          <w:rFonts w:ascii="黑体" w:eastAsia="黑体" w:hAnsi="黑体" w:hint="eastAsia"/>
          <w:sz w:val="24"/>
          <w:szCs w:val="28"/>
        </w:rPr>
        <w:t>（4）</w:t>
      </w:r>
      <w:r w:rsidR="00E46792">
        <w:rPr>
          <w:rFonts w:ascii="黑体" w:eastAsia="黑体" w:hAnsi="黑体" w:hint="eastAsia"/>
          <w:sz w:val="24"/>
          <w:szCs w:val="28"/>
        </w:rPr>
        <w:t>地区</w:t>
      </w:r>
      <w:r w:rsidR="00E46792" w:rsidRPr="00993BE4">
        <w:rPr>
          <w:rFonts w:ascii="黑体" w:eastAsia="黑体" w:hAnsi="黑体" w:hint="eastAsia"/>
          <w:sz w:val="24"/>
          <w:szCs w:val="28"/>
        </w:rPr>
        <w:t>分布情况</w:t>
      </w:r>
    </w:p>
    <w:p w14:paraId="4DCD8480" w14:textId="0CD11050" w:rsidR="00B1202B" w:rsidRDefault="00516135" w:rsidP="00C32C92">
      <w:pPr>
        <w:spacing w:before="120" w:after="120" w:line="360" w:lineRule="auto"/>
        <w:ind w:firstLine="480"/>
        <w:rPr>
          <w:rFonts w:ascii="宋体" w:eastAsia="宋体" w:hAnsi="宋体" w:hint="eastAsia"/>
          <w:sz w:val="24"/>
          <w:szCs w:val="24"/>
        </w:rPr>
      </w:pPr>
      <w:r w:rsidRPr="00516135">
        <w:rPr>
          <w:rFonts w:ascii="宋体" w:eastAsia="宋体" w:hAnsi="宋体" w:hint="eastAsia"/>
          <w:sz w:val="24"/>
          <w:szCs w:val="24"/>
        </w:rPr>
        <w:t>根据问卷数据，总共获取了565份样本，其中杭州31人（占比5.49%）、丽水20人（占比3.54%）、绍兴113人（占比20.00%）、湖州25人（占比4.42%）、金华34人（占比6.02%）、嘉兴88人（占比15.58%）、宁波26人（占比4.60%）、衢州15人（占比2.65%）、温州39人（占比6.90%），以及“其他”地区174人（占比30.77%）。从这些数据可以看出，问卷覆盖了广泛的区域，涵盖了多个城市</w:t>
      </w:r>
      <w:r w:rsidR="00993BE4">
        <w:rPr>
          <w:rFonts w:ascii="宋体" w:eastAsia="宋体" w:hAnsi="宋体" w:hint="eastAsia"/>
          <w:sz w:val="24"/>
          <w:szCs w:val="24"/>
        </w:rPr>
        <w:t>。</w:t>
      </w:r>
      <w:r w:rsidR="00993BE4" w:rsidRPr="00993BE4">
        <w:rPr>
          <w:rFonts w:ascii="宋体" w:eastAsia="宋体" w:hAnsi="宋体" w:hint="eastAsia"/>
          <w:b/>
          <w:bCs/>
          <w:sz w:val="24"/>
          <w:szCs w:val="24"/>
        </w:rPr>
        <w:t>显示出问卷在各地区的广泛覆盖，</w:t>
      </w:r>
      <w:r w:rsidRPr="00993BE4">
        <w:rPr>
          <w:rFonts w:ascii="宋体" w:eastAsia="宋体" w:hAnsi="宋体" w:hint="eastAsia"/>
          <w:b/>
          <w:bCs/>
          <w:sz w:val="24"/>
          <w:szCs w:val="24"/>
        </w:rPr>
        <w:t>样本分布情况证明问卷数据有效，能够为不同地区的情况提供有价值的参考。</w:t>
      </w:r>
    </w:p>
    <w:p w14:paraId="3BD99295" w14:textId="62AE003B" w:rsidR="00516135" w:rsidRDefault="00516135" w:rsidP="00C32C92">
      <w:pPr>
        <w:spacing w:before="120" w:after="120" w:line="360" w:lineRule="auto"/>
        <w:ind w:firstLine="480"/>
        <w:rPr>
          <w:rFonts w:ascii="宋体" w:eastAsia="宋体" w:hAnsi="宋体" w:hint="eastAsia"/>
          <w:color w:val="FF0000"/>
          <w:sz w:val="24"/>
          <w:szCs w:val="24"/>
        </w:rPr>
      </w:pPr>
      <w:r w:rsidRPr="00516135">
        <w:rPr>
          <w:rFonts w:ascii="宋体" w:eastAsia="宋体" w:hAnsi="宋体" w:hint="eastAsia"/>
          <w:color w:val="FF0000"/>
          <w:sz w:val="24"/>
          <w:szCs w:val="24"/>
        </w:rPr>
        <w:t>（这里差一张地区分布图）</w:t>
      </w:r>
    </w:p>
    <w:p w14:paraId="78208F8B" w14:textId="41BF0591" w:rsidR="00CF5C5E" w:rsidRDefault="000033FA" w:rsidP="00C32C92">
      <w:pPr>
        <w:spacing w:before="120" w:after="120" w:line="360" w:lineRule="auto"/>
        <w:rPr>
          <w:rFonts w:ascii="黑体" w:eastAsia="黑体" w:hAnsi="黑体" w:hint="eastAsia"/>
          <w:b/>
          <w:bCs/>
          <w:sz w:val="24"/>
          <w:szCs w:val="28"/>
        </w:rPr>
      </w:pPr>
      <w:r>
        <w:rPr>
          <w:rFonts w:ascii="黑体" w:eastAsia="黑体" w:hAnsi="黑体" w:hint="eastAsia"/>
          <w:b/>
          <w:bCs/>
          <w:sz w:val="24"/>
          <w:szCs w:val="28"/>
        </w:rPr>
        <w:t>5</w:t>
      </w:r>
      <w:r w:rsidR="00993BE4" w:rsidRPr="00993BE4">
        <w:rPr>
          <w:rFonts w:ascii="黑体" w:eastAsia="黑体" w:hAnsi="黑体" w:hint="eastAsia"/>
          <w:b/>
          <w:bCs/>
          <w:sz w:val="24"/>
          <w:szCs w:val="28"/>
        </w:rPr>
        <w:t xml:space="preserve">.1.2 </w:t>
      </w:r>
      <w:r w:rsidR="00993BE4">
        <w:rPr>
          <w:rFonts w:ascii="黑体" w:eastAsia="黑体" w:hAnsi="黑体" w:hint="eastAsia"/>
          <w:b/>
          <w:bCs/>
          <w:sz w:val="24"/>
          <w:szCs w:val="28"/>
        </w:rPr>
        <w:t>大众</w:t>
      </w:r>
      <w:r w:rsidR="00993BE4" w:rsidRPr="00993BE4">
        <w:rPr>
          <w:rFonts w:ascii="黑体" w:eastAsia="黑体" w:hAnsi="黑体" w:hint="eastAsia"/>
          <w:b/>
          <w:bCs/>
          <w:sz w:val="24"/>
          <w:szCs w:val="28"/>
        </w:rPr>
        <w:t>对基础设施的评</w:t>
      </w:r>
      <w:r w:rsidR="00CF5C5E">
        <w:rPr>
          <w:rFonts w:ascii="黑体" w:eastAsia="黑体" w:hAnsi="黑体" w:hint="eastAsia"/>
          <w:b/>
          <w:bCs/>
          <w:sz w:val="24"/>
          <w:szCs w:val="28"/>
        </w:rPr>
        <w:t>分</w:t>
      </w:r>
    </w:p>
    <w:p w14:paraId="24AEE9A9" w14:textId="684FA13A" w:rsidR="000033FA" w:rsidRPr="000033FA" w:rsidRDefault="000033FA" w:rsidP="00C32C92">
      <w:pPr>
        <w:spacing w:before="120" w:after="120" w:line="360" w:lineRule="auto"/>
        <w:ind w:firstLine="480"/>
        <w:rPr>
          <w:rFonts w:ascii="宋体" w:eastAsia="宋体" w:hAnsi="宋体" w:hint="eastAsia"/>
          <w:szCs w:val="28"/>
        </w:rPr>
      </w:pPr>
      <w:r>
        <w:rPr>
          <w:rFonts w:ascii="宋体" w:eastAsia="宋体" w:hAnsi="宋体" w:hint="eastAsia"/>
          <w:sz w:val="24"/>
          <w:szCs w:val="28"/>
        </w:rPr>
        <w:t>为便于数据可视化，将量表选项转换为得分，得分越高说明基础设施转换规则如下表所示：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0"/>
        <w:gridCol w:w="4120"/>
      </w:tblGrid>
      <w:tr w:rsidR="00CF5C5E" w14:paraId="45E54A52" w14:textId="77777777" w:rsidTr="00CF5C5E">
        <w:trPr>
          <w:trHeight w:hRule="exact" w:val="567"/>
          <w:jc w:val="center"/>
        </w:trPr>
        <w:tc>
          <w:tcPr>
            <w:tcW w:w="4120" w:type="dxa"/>
            <w:tcBorders>
              <w:top w:val="single" w:sz="12" w:space="0" w:color="auto"/>
              <w:bottom w:val="single" w:sz="8" w:space="0" w:color="auto"/>
            </w:tcBorders>
          </w:tcPr>
          <w:p w14:paraId="142FCDD8" w14:textId="77777777" w:rsidR="00CF5C5E" w:rsidRPr="00CF5C5E" w:rsidRDefault="00CF5C5E" w:rsidP="00C32C92">
            <w:pPr>
              <w:spacing w:before="156" w:after="156" w:line="360" w:lineRule="auto"/>
              <w:ind w:firstLine="482"/>
              <w:jc w:val="center"/>
              <w:rPr>
                <w:rFonts w:ascii="宋体" w:eastAsia="宋体" w:hAnsi="宋体" w:hint="eastAsia"/>
                <w:b/>
                <w:bCs/>
                <w:sz w:val="24"/>
                <w:szCs w:val="24"/>
              </w:rPr>
            </w:pPr>
            <w:r w:rsidRPr="00CF5C5E">
              <w:rPr>
                <w:rFonts w:ascii="宋体" w:eastAsia="宋体" w:hAnsi="宋体" w:hint="eastAsia"/>
                <w:b/>
                <w:bCs/>
                <w:sz w:val="24"/>
                <w:szCs w:val="24"/>
              </w:rPr>
              <w:t>选项</w:t>
            </w:r>
          </w:p>
        </w:tc>
        <w:tc>
          <w:tcPr>
            <w:tcW w:w="4120" w:type="dxa"/>
            <w:tcBorders>
              <w:top w:val="single" w:sz="12" w:space="0" w:color="auto"/>
              <w:bottom w:val="single" w:sz="8" w:space="0" w:color="auto"/>
            </w:tcBorders>
          </w:tcPr>
          <w:p w14:paraId="08F8A52C" w14:textId="77777777" w:rsidR="00CF5C5E" w:rsidRPr="00CF5C5E" w:rsidRDefault="00CF5C5E" w:rsidP="00C32C92">
            <w:pPr>
              <w:spacing w:before="156" w:after="156" w:line="360" w:lineRule="auto"/>
              <w:ind w:firstLine="482"/>
              <w:jc w:val="center"/>
              <w:rPr>
                <w:rFonts w:ascii="宋体" w:eastAsia="宋体" w:hAnsi="宋体" w:hint="eastAsia"/>
                <w:b/>
                <w:bCs/>
                <w:sz w:val="24"/>
                <w:szCs w:val="24"/>
              </w:rPr>
            </w:pPr>
            <w:r w:rsidRPr="00CF5C5E">
              <w:rPr>
                <w:rFonts w:ascii="宋体" w:eastAsia="宋体" w:hAnsi="宋体" w:hint="eastAsia"/>
                <w:b/>
                <w:bCs/>
                <w:sz w:val="24"/>
                <w:szCs w:val="24"/>
              </w:rPr>
              <w:t>得分</w:t>
            </w:r>
          </w:p>
        </w:tc>
      </w:tr>
      <w:tr w:rsidR="00CF5C5E" w14:paraId="0A4B8F6C" w14:textId="77777777" w:rsidTr="00CF5C5E">
        <w:trPr>
          <w:trHeight w:hRule="exact" w:val="567"/>
          <w:jc w:val="center"/>
        </w:trPr>
        <w:tc>
          <w:tcPr>
            <w:tcW w:w="4120" w:type="dxa"/>
            <w:tcBorders>
              <w:top w:val="single" w:sz="8" w:space="0" w:color="auto"/>
            </w:tcBorders>
          </w:tcPr>
          <w:p w14:paraId="0861149E" w14:textId="77777777" w:rsidR="00CF5C5E" w:rsidRPr="00CF5C5E" w:rsidRDefault="00CF5C5E" w:rsidP="00C32C92">
            <w:pPr>
              <w:spacing w:line="360" w:lineRule="auto"/>
              <w:jc w:val="center"/>
              <w:rPr>
                <w:rFonts w:ascii="宋体" w:eastAsia="宋体" w:hAnsi="宋体" w:hint="eastAsia"/>
                <w:sz w:val="24"/>
                <w:szCs w:val="28"/>
              </w:rPr>
            </w:pPr>
            <w:r w:rsidRPr="00CF5C5E">
              <w:rPr>
                <w:rFonts w:ascii="宋体" w:eastAsia="宋体" w:hAnsi="宋体"/>
                <w:sz w:val="24"/>
                <w:szCs w:val="28"/>
              </w:rPr>
              <w:t>很符合</w:t>
            </w:r>
          </w:p>
        </w:tc>
        <w:tc>
          <w:tcPr>
            <w:tcW w:w="4120" w:type="dxa"/>
            <w:tcBorders>
              <w:top w:val="single" w:sz="8" w:space="0" w:color="auto"/>
            </w:tcBorders>
          </w:tcPr>
          <w:p w14:paraId="0F60A94C" w14:textId="77777777" w:rsidR="00CF5C5E" w:rsidRPr="00CF5C5E" w:rsidRDefault="00CF5C5E" w:rsidP="00C32C92">
            <w:pPr>
              <w:spacing w:line="360" w:lineRule="auto"/>
              <w:jc w:val="center"/>
              <w:rPr>
                <w:rFonts w:ascii="宋体" w:eastAsia="宋体" w:hAnsi="宋体" w:hint="eastAsia"/>
                <w:sz w:val="24"/>
                <w:szCs w:val="28"/>
              </w:rPr>
            </w:pPr>
            <w:r w:rsidRPr="00CF5C5E">
              <w:rPr>
                <w:rFonts w:ascii="宋体" w:eastAsia="宋体" w:hAnsi="宋体" w:hint="eastAsia"/>
                <w:sz w:val="24"/>
                <w:szCs w:val="28"/>
              </w:rPr>
              <w:t>5</w:t>
            </w:r>
          </w:p>
        </w:tc>
      </w:tr>
      <w:tr w:rsidR="00CF5C5E" w14:paraId="23A2AC58" w14:textId="77777777" w:rsidTr="00CF5C5E">
        <w:trPr>
          <w:trHeight w:hRule="exact" w:val="567"/>
          <w:jc w:val="center"/>
        </w:trPr>
        <w:tc>
          <w:tcPr>
            <w:tcW w:w="4120" w:type="dxa"/>
          </w:tcPr>
          <w:p w14:paraId="0FC9C84D" w14:textId="77777777" w:rsidR="00CF5C5E" w:rsidRPr="00CF5C5E" w:rsidRDefault="00CF5C5E" w:rsidP="00C32C92">
            <w:pPr>
              <w:spacing w:line="360" w:lineRule="auto"/>
              <w:jc w:val="center"/>
              <w:rPr>
                <w:rFonts w:ascii="宋体" w:eastAsia="宋体" w:hAnsi="宋体" w:hint="eastAsia"/>
                <w:sz w:val="24"/>
                <w:szCs w:val="28"/>
              </w:rPr>
            </w:pPr>
            <w:r w:rsidRPr="00CF5C5E">
              <w:rPr>
                <w:rFonts w:ascii="宋体" w:eastAsia="宋体" w:hAnsi="宋体" w:hint="eastAsia"/>
                <w:sz w:val="24"/>
                <w:szCs w:val="28"/>
              </w:rPr>
              <w:t>符合</w:t>
            </w:r>
          </w:p>
        </w:tc>
        <w:tc>
          <w:tcPr>
            <w:tcW w:w="4120" w:type="dxa"/>
          </w:tcPr>
          <w:p w14:paraId="4B15EFF0" w14:textId="77777777" w:rsidR="00CF5C5E" w:rsidRPr="00CF5C5E" w:rsidRDefault="00CF5C5E" w:rsidP="00C32C92">
            <w:pPr>
              <w:spacing w:line="360" w:lineRule="auto"/>
              <w:jc w:val="center"/>
              <w:rPr>
                <w:rFonts w:ascii="宋体" w:eastAsia="宋体" w:hAnsi="宋体" w:hint="eastAsia"/>
                <w:sz w:val="24"/>
                <w:szCs w:val="28"/>
              </w:rPr>
            </w:pPr>
            <w:r w:rsidRPr="00CF5C5E">
              <w:rPr>
                <w:rFonts w:ascii="宋体" w:eastAsia="宋体" w:hAnsi="宋体" w:hint="eastAsia"/>
                <w:sz w:val="24"/>
                <w:szCs w:val="28"/>
              </w:rPr>
              <w:t>4</w:t>
            </w:r>
          </w:p>
        </w:tc>
      </w:tr>
      <w:tr w:rsidR="00CF5C5E" w14:paraId="0C5BAE3F" w14:textId="77777777" w:rsidTr="00CF5C5E">
        <w:trPr>
          <w:trHeight w:hRule="exact" w:val="567"/>
          <w:jc w:val="center"/>
        </w:trPr>
        <w:tc>
          <w:tcPr>
            <w:tcW w:w="4120" w:type="dxa"/>
          </w:tcPr>
          <w:p w14:paraId="32BA83DC" w14:textId="77777777" w:rsidR="00CF5C5E" w:rsidRPr="00CF5C5E" w:rsidRDefault="00CF5C5E" w:rsidP="00C32C92">
            <w:pPr>
              <w:spacing w:line="360" w:lineRule="auto"/>
              <w:jc w:val="center"/>
              <w:rPr>
                <w:rFonts w:ascii="宋体" w:eastAsia="宋体" w:hAnsi="宋体" w:hint="eastAsia"/>
                <w:sz w:val="24"/>
                <w:szCs w:val="28"/>
              </w:rPr>
            </w:pPr>
            <w:r w:rsidRPr="00CF5C5E">
              <w:rPr>
                <w:rFonts w:ascii="宋体" w:eastAsia="宋体" w:hAnsi="宋体" w:hint="eastAsia"/>
                <w:sz w:val="24"/>
                <w:szCs w:val="28"/>
              </w:rPr>
              <w:t>一般</w:t>
            </w:r>
          </w:p>
        </w:tc>
        <w:tc>
          <w:tcPr>
            <w:tcW w:w="4120" w:type="dxa"/>
          </w:tcPr>
          <w:p w14:paraId="38616B3C" w14:textId="77777777" w:rsidR="00CF5C5E" w:rsidRPr="00CF5C5E" w:rsidRDefault="00CF5C5E" w:rsidP="00C32C92">
            <w:pPr>
              <w:spacing w:line="360" w:lineRule="auto"/>
              <w:jc w:val="center"/>
              <w:rPr>
                <w:rFonts w:ascii="宋体" w:eastAsia="宋体" w:hAnsi="宋体" w:hint="eastAsia"/>
                <w:sz w:val="24"/>
                <w:szCs w:val="28"/>
              </w:rPr>
            </w:pPr>
            <w:r w:rsidRPr="00CF5C5E">
              <w:rPr>
                <w:rFonts w:ascii="宋体" w:eastAsia="宋体" w:hAnsi="宋体" w:hint="eastAsia"/>
                <w:sz w:val="24"/>
                <w:szCs w:val="28"/>
              </w:rPr>
              <w:t>3</w:t>
            </w:r>
          </w:p>
        </w:tc>
      </w:tr>
      <w:tr w:rsidR="00CF5C5E" w14:paraId="759D0E12" w14:textId="77777777" w:rsidTr="00CF5C5E">
        <w:trPr>
          <w:trHeight w:hRule="exact" w:val="567"/>
          <w:jc w:val="center"/>
        </w:trPr>
        <w:tc>
          <w:tcPr>
            <w:tcW w:w="4120" w:type="dxa"/>
          </w:tcPr>
          <w:p w14:paraId="34386B5F" w14:textId="77777777" w:rsidR="00CF5C5E" w:rsidRPr="00CF5C5E" w:rsidRDefault="00CF5C5E" w:rsidP="00C32C92">
            <w:pPr>
              <w:spacing w:line="360" w:lineRule="auto"/>
              <w:jc w:val="center"/>
              <w:rPr>
                <w:rFonts w:ascii="宋体" w:eastAsia="宋体" w:hAnsi="宋体" w:hint="eastAsia"/>
                <w:sz w:val="24"/>
                <w:szCs w:val="28"/>
              </w:rPr>
            </w:pPr>
            <w:r w:rsidRPr="00CF5C5E">
              <w:rPr>
                <w:rFonts w:ascii="宋体" w:eastAsia="宋体" w:hAnsi="宋体" w:hint="eastAsia"/>
                <w:sz w:val="24"/>
                <w:szCs w:val="28"/>
              </w:rPr>
              <w:lastRenderedPageBreak/>
              <w:t>不符合</w:t>
            </w:r>
          </w:p>
        </w:tc>
        <w:tc>
          <w:tcPr>
            <w:tcW w:w="4120" w:type="dxa"/>
          </w:tcPr>
          <w:p w14:paraId="737BF619" w14:textId="77777777" w:rsidR="00CF5C5E" w:rsidRPr="00CF5C5E" w:rsidRDefault="00CF5C5E" w:rsidP="00C32C92">
            <w:pPr>
              <w:spacing w:line="360" w:lineRule="auto"/>
              <w:jc w:val="center"/>
              <w:rPr>
                <w:rFonts w:ascii="宋体" w:eastAsia="宋体" w:hAnsi="宋体" w:hint="eastAsia"/>
                <w:sz w:val="24"/>
                <w:szCs w:val="28"/>
              </w:rPr>
            </w:pPr>
            <w:r w:rsidRPr="00CF5C5E">
              <w:rPr>
                <w:rFonts w:ascii="宋体" w:eastAsia="宋体" w:hAnsi="宋体" w:hint="eastAsia"/>
                <w:sz w:val="24"/>
                <w:szCs w:val="28"/>
              </w:rPr>
              <w:t>2</w:t>
            </w:r>
          </w:p>
        </w:tc>
      </w:tr>
      <w:tr w:rsidR="00CF5C5E" w14:paraId="52CA1CBC" w14:textId="77777777" w:rsidTr="00CF5C5E">
        <w:trPr>
          <w:trHeight w:hRule="exact" w:val="567"/>
          <w:jc w:val="center"/>
        </w:trPr>
        <w:tc>
          <w:tcPr>
            <w:tcW w:w="4120" w:type="dxa"/>
            <w:tcBorders>
              <w:bottom w:val="single" w:sz="12" w:space="0" w:color="auto"/>
            </w:tcBorders>
          </w:tcPr>
          <w:p w14:paraId="2531C572" w14:textId="77777777" w:rsidR="00CF5C5E" w:rsidRPr="00CF5C5E" w:rsidRDefault="00CF5C5E" w:rsidP="00C32C92">
            <w:pPr>
              <w:spacing w:line="360" w:lineRule="auto"/>
              <w:jc w:val="center"/>
              <w:rPr>
                <w:rFonts w:ascii="宋体" w:eastAsia="宋体" w:hAnsi="宋体" w:hint="eastAsia"/>
                <w:sz w:val="24"/>
                <w:szCs w:val="28"/>
              </w:rPr>
            </w:pPr>
            <w:r w:rsidRPr="00CF5C5E">
              <w:rPr>
                <w:rFonts w:ascii="宋体" w:eastAsia="宋体" w:hAnsi="宋体" w:hint="eastAsia"/>
                <w:sz w:val="24"/>
                <w:szCs w:val="28"/>
              </w:rPr>
              <w:t>很不符合</w:t>
            </w:r>
          </w:p>
        </w:tc>
        <w:tc>
          <w:tcPr>
            <w:tcW w:w="4120" w:type="dxa"/>
            <w:tcBorders>
              <w:bottom w:val="single" w:sz="12" w:space="0" w:color="auto"/>
            </w:tcBorders>
          </w:tcPr>
          <w:p w14:paraId="01707877" w14:textId="77777777" w:rsidR="00CF5C5E" w:rsidRPr="00CF5C5E" w:rsidRDefault="00CF5C5E" w:rsidP="00C32C92">
            <w:pPr>
              <w:spacing w:line="360" w:lineRule="auto"/>
              <w:jc w:val="center"/>
              <w:rPr>
                <w:rFonts w:ascii="宋体" w:eastAsia="宋体" w:hAnsi="宋体" w:hint="eastAsia"/>
                <w:sz w:val="24"/>
                <w:szCs w:val="28"/>
              </w:rPr>
            </w:pPr>
            <w:r w:rsidRPr="00CF5C5E">
              <w:rPr>
                <w:rFonts w:ascii="宋体" w:eastAsia="宋体" w:hAnsi="宋体" w:hint="eastAsia"/>
                <w:sz w:val="24"/>
                <w:szCs w:val="28"/>
              </w:rPr>
              <w:t>1</w:t>
            </w:r>
          </w:p>
        </w:tc>
      </w:tr>
    </w:tbl>
    <w:p w14:paraId="188A5AEF" w14:textId="57EA3634" w:rsidR="00643A89" w:rsidRDefault="00643A89" w:rsidP="00C32C92">
      <w:pPr>
        <w:spacing w:before="120" w:after="120" w:line="360" w:lineRule="auto"/>
        <w:ind w:firstLine="420"/>
        <w:rPr>
          <w:rFonts w:ascii="宋体" w:eastAsia="宋体" w:hAnsi="宋体" w:hint="eastAsia"/>
          <w:sz w:val="24"/>
          <w:szCs w:val="24"/>
        </w:rPr>
      </w:pPr>
      <w:r w:rsidRPr="00643A89">
        <w:rPr>
          <w:rFonts w:ascii="宋体" w:eastAsia="宋体" w:hAnsi="宋体" w:hint="eastAsia"/>
          <w:noProof/>
          <w:sz w:val="24"/>
          <w:szCs w:val="24"/>
        </w:rPr>
        <w:drawing>
          <wp:anchor distT="0" distB="0" distL="114300" distR="114300" simplePos="0" relativeHeight="251664384" behindDoc="0" locked="0" layoutInCell="1" allowOverlap="1" wp14:anchorId="2512AC7E" wp14:editId="0121B8B3">
            <wp:simplePos x="0" y="0"/>
            <wp:positionH relativeFrom="margin">
              <wp:posOffset>598805</wp:posOffset>
            </wp:positionH>
            <wp:positionV relativeFrom="paragraph">
              <wp:posOffset>4542</wp:posOffset>
            </wp:positionV>
            <wp:extent cx="4072482" cy="2448000"/>
            <wp:effectExtent l="0" t="0" r="4445" b="0"/>
            <wp:wrapSquare wrapText="bothSides"/>
            <wp:docPr id="19747016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2482" cy="2448000"/>
                    </a:xfrm>
                    <a:prstGeom prst="rect">
                      <a:avLst/>
                    </a:prstGeom>
                    <a:noFill/>
                  </pic:spPr>
                </pic:pic>
              </a:graphicData>
            </a:graphic>
            <wp14:sizeRelH relativeFrom="page">
              <wp14:pctWidth>0</wp14:pctWidth>
            </wp14:sizeRelH>
            <wp14:sizeRelV relativeFrom="page">
              <wp14:pctHeight>0</wp14:pctHeight>
            </wp14:sizeRelV>
          </wp:anchor>
        </w:drawing>
      </w:r>
    </w:p>
    <w:p w14:paraId="41CCD254" w14:textId="77777777" w:rsidR="00643A89" w:rsidRDefault="00643A89" w:rsidP="00C32C92">
      <w:pPr>
        <w:spacing w:before="120" w:after="120" w:line="360" w:lineRule="auto"/>
        <w:ind w:firstLine="420"/>
        <w:rPr>
          <w:rFonts w:ascii="宋体" w:eastAsia="宋体" w:hAnsi="宋体" w:hint="eastAsia"/>
          <w:sz w:val="24"/>
          <w:szCs w:val="24"/>
        </w:rPr>
      </w:pPr>
    </w:p>
    <w:p w14:paraId="4ABBB0BF" w14:textId="77777777" w:rsidR="00643A89" w:rsidRDefault="00643A89" w:rsidP="00C32C92">
      <w:pPr>
        <w:spacing w:before="120" w:after="120" w:line="360" w:lineRule="auto"/>
        <w:ind w:firstLine="420"/>
        <w:rPr>
          <w:rFonts w:ascii="宋体" w:eastAsia="宋体" w:hAnsi="宋体" w:hint="eastAsia"/>
          <w:sz w:val="24"/>
          <w:szCs w:val="24"/>
        </w:rPr>
      </w:pPr>
    </w:p>
    <w:p w14:paraId="2DD739D9" w14:textId="77777777" w:rsidR="00643A89" w:rsidRDefault="00643A89" w:rsidP="00C32C92">
      <w:pPr>
        <w:spacing w:before="120" w:after="120" w:line="360" w:lineRule="auto"/>
        <w:ind w:firstLine="420"/>
        <w:rPr>
          <w:rFonts w:ascii="宋体" w:eastAsia="宋体" w:hAnsi="宋体" w:hint="eastAsia"/>
          <w:sz w:val="24"/>
          <w:szCs w:val="24"/>
        </w:rPr>
      </w:pPr>
    </w:p>
    <w:p w14:paraId="20CEBD59" w14:textId="77777777" w:rsidR="00643A89" w:rsidRDefault="00643A89" w:rsidP="00C32C92">
      <w:pPr>
        <w:spacing w:before="120" w:after="120" w:line="360" w:lineRule="auto"/>
        <w:ind w:firstLine="420"/>
        <w:rPr>
          <w:rFonts w:ascii="宋体" w:eastAsia="宋体" w:hAnsi="宋体" w:hint="eastAsia"/>
          <w:sz w:val="24"/>
          <w:szCs w:val="24"/>
        </w:rPr>
      </w:pPr>
    </w:p>
    <w:p w14:paraId="3A9B60CD" w14:textId="77777777" w:rsidR="00643A89" w:rsidRDefault="00643A89" w:rsidP="00C32C92">
      <w:pPr>
        <w:spacing w:before="120" w:after="120" w:line="360" w:lineRule="auto"/>
        <w:ind w:firstLine="420"/>
        <w:rPr>
          <w:rFonts w:ascii="宋体" w:eastAsia="宋体" w:hAnsi="宋体" w:hint="eastAsia"/>
          <w:sz w:val="24"/>
          <w:szCs w:val="24"/>
        </w:rPr>
      </w:pPr>
    </w:p>
    <w:p w14:paraId="47B723EE" w14:textId="77777777" w:rsidR="00643A89" w:rsidRDefault="00643A89" w:rsidP="00C32C92">
      <w:pPr>
        <w:spacing w:before="120" w:after="120" w:line="360" w:lineRule="auto"/>
        <w:ind w:firstLine="420"/>
        <w:rPr>
          <w:rFonts w:ascii="宋体" w:eastAsia="宋体" w:hAnsi="宋体" w:hint="eastAsia"/>
          <w:sz w:val="24"/>
          <w:szCs w:val="24"/>
        </w:rPr>
      </w:pPr>
    </w:p>
    <w:p w14:paraId="1EB2B4F8" w14:textId="4F2E5370" w:rsidR="000033FA" w:rsidRPr="00643A89" w:rsidRDefault="00643A89" w:rsidP="00C32C92">
      <w:pPr>
        <w:spacing w:before="120" w:after="120" w:line="360" w:lineRule="auto"/>
        <w:ind w:firstLine="420"/>
        <w:rPr>
          <w:rFonts w:ascii="宋体" w:eastAsia="宋体" w:hAnsi="宋体" w:hint="eastAsia"/>
          <w:b/>
          <w:bCs/>
          <w:sz w:val="24"/>
          <w:szCs w:val="24"/>
        </w:rPr>
      </w:pPr>
      <w:r>
        <w:rPr>
          <w:rFonts w:ascii="宋体" w:eastAsia="宋体" w:hAnsi="宋体" w:hint="eastAsia"/>
          <w:sz w:val="24"/>
          <w:szCs w:val="24"/>
        </w:rPr>
        <w:t>本</w:t>
      </w:r>
      <w:r w:rsidRPr="00643A89">
        <w:rPr>
          <w:rFonts w:ascii="宋体" w:eastAsia="宋体" w:hAnsi="宋体"/>
          <w:noProof/>
          <w:sz w:val="24"/>
          <w:szCs w:val="24"/>
        </w:rPr>
        <mc:AlternateContent>
          <mc:Choice Requires="wps">
            <w:drawing>
              <wp:anchor distT="0" distB="0" distL="114300" distR="114300" simplePos="0" relativeHeight="251666432" behindDoc="0" locked="0" layoutInCell="1" allowOverlap="1" wp14:anchorId="16A9F319" wp14:editId="0931AE7C">
                <wp:simplePos x="0" y="0"/>
                <wp:positionH relativeFrom="column">
                  <wp:posOffset>341630</wp:posOffset>
                </wp:positionH>
                <wp:positionV relativeFrom="paragraph">
                  <wp:posOffset>2894965</wp:posOffset>
                </wp:positionV>
                <wp:extent cx="4584700" cy="635"/>
                <wp:effectExtent l="0" t="0" r="0" b="0"/>
                <wp:wrapSquare wrapText="bothSides"/>
                <wp:docPr id="1674473577" name="文本框 1"/>
                <wp:cNvGraphicFramePr/>
                <a:graphic xmlns:a="http://schemas.openxmlformats.org/drawingml/2006/main">
                  <a:graphicData uri="http://schemas.microsoft.com/office/word/2010/wordprocessingShape">
                    <wps:wsp>
                      <wps:cNvSpPr txBox="1"/>
                      <wps:spPr>
                        <a:xfrm>
                          <a:off x="0" y="0"/>
                          <a:ext cx="4584700" cy="635"/>
                        </a:xfrm>
                        <a:prstGeom prst="rect">
                          <a:avLst/>
                        </a:prstGeom>
                        <a:solidFill>
                          <a:prstClr val="white"/>
                        </a:solidFill>
                        <a:ln>
                          <a:noFill/>
                        </a:ln>
                      </wps:spPr>
                      <wps:txbx>
                        <w:txbxContent>
                          <w:p w14:paraId="544FCBBE" w14:textId="14C31DAD" w:rsidR="00643A89" w:rsidRPr="00403F80" w:rsidRDefault="00643A89" w:rsidP="00643A89">
                            <w:pPr>
                              <w:pStyle w:val="a3"/>
                              <w:ind w:left="2100" w:firstLine="420"/>
                              <w:rPr>
                                <w:rFonts w:ascii="黑体" w:hAnsi="黑体" w:hint="eastAsia"/>
                                <w:b/>
                                <w:bCs/>
                                <w:noProof/>
                                <w:sz w:val="24"/>
                                <w:szCs w:val="28"/>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noProof/>
                              </w:rPr>
                              <w:t>2</w:t>
                            </w:r>
                            <w:r>
                              <w:rPr>
                                <w:rFonts w:hint="eastAsia"/>
                              </w:rPr>
                              <w:fldChar w:fldCharType="end"/>
                            </w:r>
                            <w:r>
                              <w:rPr>
                                <w:rFonts w:hint="eastAsia"/>
                              </w:rPr>
                              <w:t xml:space="preserve"> </w:t>
                            </w:r>
                            <w:r>
                              <w:rPr>
                                <w:rFonts w:hint="eastAsia"/>
                              </w:rPr>
                              <w:t>大众对基础设施的评分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9F319" id="_x0000_s1027" type="#_x0000_t202" style="position:absolute;left:0;text-align:left;margin-left:26.9pt;margin-top:227.95pt;width:36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" stroked="f">
                <v:textbox style="mso-fit-shape-to-text:t" inset="0,0,0,0">
                  <w:txbxContent>
                    <w:p w14:paraId="544FCBBE" w14:textId="14C31DAD" w:rsidR="00643A89" w:rsidRPr="00403F80" w:rsidRDefault="00643A89" w:rsidP="00643A89">
                      <w:pPr>
                        <w:pStyle w:val="a3"/>
                        <w:ind w:left="2100" w:firstLine="420"/>
                        <w:rPr>
                          <w:rFonts w:ascii="黑体" w:hAnsi="黑体" w:hint="eastAsia"/>
                          <w:b/>
                          <w:bCs/>
                          <w:noProof/>
                          <w:sz w:val="24"/>
                          <w:szCs w:val="28"/>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noProof/>
                        </w:rPr>
                        <w:t>2</w:t>
                      </w:r>
                      <w:r>
                        <w:rPr>
                          <w:rFonts w:hint="eastAsia"/>
                        </w:rPr>
                        <w:fldChar w:fldCharType="end"/>
                      </w:r>
                      <w:r>
                        <w:rPr>
                          <w:rFonts w:hint="eastAsia"/>
                        </w:rPr>
                        <w:t xml:space="preserve"> </w:t>
                      </w:r>
                      <w:r>
                        <w:rPr>
                          <w:rFonts w:hint="eastAsia"/>
                        </w:rPr>
                        <w:t>大众对基础设施的评分</w:t>
                      </w:r>
                    </w:p>
                  </w:txbxContent>
                </v:textbox>
                <w10:wrap type="square"/>
              </v:shape>
            </w:pict>
          </mc:Fallback>
        </mc:AlternateContent>
      </w:r>
      <w:r w:rsidRPr="00643A89">
        <w:rPr>
          <w:rFonts w:ascii="宋体" w:eastAsia="宋体" w:hAnsi="宋体" w:hint="eastAsia"/>
          <w:sz w:val="24"/>
          <w:szCs w:val="24"/>
        </w:rPr>
        <w:t>调查将基础设施的评价划分为</w:t>
      </w:r>
      <w:r>
        <w:rPr>
          <w:rFonts w:ascii="宋体" w:eastAsia="宋体" w:hAnsi="宋体" w:hint="eastAsia"/>
          <w:sz w:val="24"/>
          <w:szCs w:val="24"/>
        </w:rPr>
        <w:t>三</w:t>
      </w:r>
      <w:r w:rsidRPr="00643A89">
        <w:rPr>
          <w:rFonts w:ascii="宋体" w:eastAsia="宋体" w:hAnsi="宋体" w:hint="eastAsia"/>
          <w:sz w:val="24"/>
          <w:szCs w:val="24"/>
        </w:rPr>
        <w:t>个维度：设施建设满意度</w:t>
      </w:r>
      <w:r>
        <w:rPr>
          <w:rFonts w:ascii="宋体" w:eastAsia="宋体" w:hAnsi="宋体" w:hint="eastAsia"/>
          <w:sz w:val="24"/>
          <w:szCs w:val="24"/>
        </w:rPr>
        <w:t>、</w:t>
      </w:r>
      <w:r w:rsidRPr="00643A89">
        <w:rPr>
          <w:rFonts w:ascii="宋体" w:eastAsia="宋体" w:hAnsi="宋体" w:hint="eastAsia"/>
          <w:sz w:val="24"/>
          <w:szCs w:val="24"/>
        </w:rPr>
        <w:t>覆盖率满意度</w:t>
      </w:r>
      <w:r>
        <w:rPr>
          <w:rFonts w:ascii="宋体" w:eastAsia="宋体" w:hAnsi="宋体" w:hint="eastAsia"/>
          <w:sz w:val="24"/>
          <w:szCs w:val="24"/>
        </w:rPr>
        <w:t>和</w:t>
      </w:r>
      <w:r w:rsidRPr="00643A89">
        <w:rPr>
          <w:rFonts w:ascii="宋体" w:eastAsia="宋体" w:hAnsi="宋体" w:hint="eastAsia"/>
          <w:sz w:val="24"/>
          <w:szCs w:val="24"/>
        </w:rPr>
        <w:t>政府重视程度</w:t>
      </w:r>
      <w:r>
        <w:rPr>
          <w:rFonts w:ascii="宋体" w:eastAsia="宋体" w:hAnsi="宋体" w:hint="eastAsia"/>
          <w:sz w:val="24"/>
          <w:szCs w:val="24"/>
        </w:rPr>
        <w:t>。对于565份问卷，总得分为</w:t>
      </w:r>
      <w:r w:rsidRPr="00643A89">
        <w:rPr>
          <w:rFonts w:ascii="宋体" w:eastAsia="宋体" w:hAnsi="宋体"/>
          <w:sz w:val="24"/>
          <w:szCs w:val="24"/>
        </w:rPr>
        <w:t>2825</w:t>
      </w:r>
      <w:r>
        <w:rPr>
          <w:rFonts w:ascii="宋体" w:eastAsia="宋体" w:hAnsi="宋体" w:hint="eastAsia"/>
          <w:sz w:val="24"/>
          <w:szCs w:val="24"/>
        </w:rPr>
        <w:t>。问卷</w:t>
      </w:r>
      <w:r w:rsidRPr="00643A89">
        <w:rPr>
          <w:rFonts w:ascii="宋体" w:eastAsia="宋体" w:hAnsi="宋体" w:hint="eastAsia"/>
          <w:sz w:val="24"/>
          <w:szCs w:val="24"/>
        </w:rPr>
        <w:t>结果显示，基础设施评价的整体满意度较高，其中“设施建设满意度”</w:t>
      </w:r>
      <w:r>
        <w:rPr>
          <w:rFonts w:ascii="宋体" w:eastAsia="宋体" w:hAnsi="宋体" w:hint="eastAsia"/>
          <w:sz w:val="24"/>
          <w:szCs w:val="24"/>
        </w:rPr>
        <w:t>得分</w:t>
      </w:r>
      <w:r w:rsidRPr="00643A89">
        <w:rPr>
          <w:rFonts w:ascii="宋体" w:eastAsia="宋体" w:hAnsi="宋体" w:hint="eastAsia"/>
          <w:sz w:val="24"/>
          <w:szCs w:val="24"/>
        </w:rPr>
        <w:t>为2422，“政府重视程度”</w:t>
      </w:r>
      <w:r>
        <w:rPr>
          <w:rFonts w:ascii="宋体" w:eastAsia="宋体" w:hAnsi="宋体" w:hint="eastAsia"/>
          <w:sz w:val="24"/>
          <w:szCs w:val="24"/>
        </w:rPr>
        <w:t>得分</w:t>
      </w:r>
      <w:r w:rsidRPr="00643A89">
        <w:rPr>
          <w:rFonts w:ascii="宋体" w:eastAsia="宋体" w:hAnsi="宋体" w:hint="eastAsia"/>
          <w:sz w:val="24"/>
          <w:szCs w:val="24"/>
        </w:rPr>
        <w:t>为2313，“覆盖率满意度”</w:t>
      </w:r>
      <w:r>
        <w:rPr>
          <w:rFonts w:ascii="宋体" w:eastAsia="宋体" w:hAnsi="宋体" w:hint="eastAsia"/>
          <w:sz w:val="24"/>
          <w:szCs w:val="24"/>
        </w:rPr>
        <w:t>得分</w:t>
      </w:r>
      <w:r w:rsidRPr="00643A89">
        <w:rPr>
          <w:rFonts w:ascii="宋体" w:eastAsia="宋体" w:hAnsi="宋体" w:hint="eastAsia"/>
          <w:sz w:val="24"/>
          <w:szCs w:val="24"/>
        </w:rPr>
        <w:t>为2264。这些数据表明，尽管大多数参与者对基础设施建设的总体满意度较高，但仍有进一步提升的空间。</w:t>
      </w:r>
      <w:r w:rsidRPr="00643A89">
        <w:rPr>
          <w:rFonts w:ascii="宋体" w:eastAsia="宋体" w:hAnsi="宋体" w:hint="eastAsia"/>
          <w:b/>
          <w:bCs/>
          <w:sz w:val="24"/>
          <w:szCs w:val="24"/>
        </w:rPr>
        <w:t>参与者普遍认为本地区的设施建设得到了一定改善，对政府的重视程度和全域公共服务的覆盖率也表示认可。</w:t>
      </w:r>
      <w:r w:rsidRPr="00643A89">
        <w:rPr>
          <w:rFonts w:ascii="宋体" w:eastAsia="宋体" w:hAnsi="宋体"/>
          <w:b/>
          <w:bCs/>
          <w:sz w:val="24"/>
          <w:szCs w:val="24"/>
        </w:rPr>
        <w:t xml:space="preserve"> </w:t>
      </w:r>
    </w:p>
    <w:p w14:paraId="707E7FF5" w14:textId="377A3ED8" w:rsidR="000033FA" w:rsidRDefault="00643A89" w:rsidP="00C32C92">
      <w:pPr>
        <w:spacing w:before="120" w:after="120" w:line="360" w:lineRule="auto"/>
        <w:rPr>
          <w:rFonts w:ascii="黑体" w:eastAsia="黑体" w:hAnsi="黑体" w:hint="eastAsia"/>
          <w:b/>
          <w:bCs/>
          <w:sz w:val="24"/>
          <w:szCs w:val="28"/>
        </w:rPr>
      </w:pPr>
      <w:r>
        <w:rPr>
          <w:rFonts w:ascii="宋体" w:eastAsia="宋体" w:hAnsi="宋体" w:hint="eastAsia"/>
          <w:b/>
          <w:bCs/>
          <w:noProof/>
          <w:sz w:val="24"/>
          <w:szCs w:val="24"/>
        </w:rPr>
        <w:drawing>
          <wp:anchor distT="0" distB="0" distL="114300" distR="114300" simplePos="0" relativeHeight="251667456" behindDoc="0" locked="0" layoutInCell="1" allowOverlap="1" wp14:anchorId="41550C8D" wp14:editId="54458764">
            <wp:simplePos x="0" y="0"/>
            <wp:positionH relativeFrom="margin">
              <wp:posOffset>530909</wp:posOffset>
            </wp:positionH>
            <wp:positionV relativeFrom="paragraph">
              <wp:posOffset>297620</wp:posOffset>
            </wp:positionV>
            <wp:extent cx="3994785" cy="2400935"/>
            <wp:effectExtent l="0" t="0" r="5715" b="0"/>
            <wp:wrapSquare wrapText="bothSides"/>
            <wp:docPr id="9798633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4785" cy="240093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40C07D8A" wp14:editId="0EB635F9">
                <wp:simplePos x="0" y="0"/>
                <wp:positionH relativeFrom="column">
                  <wp:posOffset>397901</wp:posOffset>
                </wp:positionH>
                <wp:positionV relativeFrom="paragraph">
                  <wp:posOffset>2957781</wp:posOffset>
                </wp:positionV>
                <wp:extent cx="4584700" cy="635"/>
                <wp:effectExtent l="0" t="0" r="0" b="0"/>
                <wp:wrapSquare wrapText="bothSides"/>
                <wp:docPr id="55868918" name="文本框 1"/>
                <wp:cNvGraphicFramePr/>
                <a:graphic xmlns:a="http://schemas.openxmlformats.org/drawingml/2006/main">
                  <a:graphicData uri="http://schemas.microsoft.com/office/word/2010/wordprocessingShape">
                    <wps:wsp>
                      <wps:cNvSpPr txBox="1"/>
                      <wps:spPr>
                        <a:xfrm>
                          <a:off x="0" y="0"/>
                          <a:ext cx="4584700" cy="635"/>
                        </a:xfrm>
                        <a:prstGeom prst="rect">
                          <a:avLst/>
                        </a:prstGeom>
                        <a:solidFill>
                          <a:prstClr val="white"/>
                        </a:solidFill>
                        <a:ln>
                          <a:noFill/>
                        </a:ln>
                      </wps:spPr>
                      <wps:txbx>
                        <w:txbxContent>
                          <w:p w14:paraId="60ECCC77" w14:textId="54EED47D" w:rsidR="00643A89" w:rsidRPr="00DE05BA" w:rsidRDefault="00643A89" w:rsidP="00643A89">
                            <w:pPr>
                              <w:pStyle w:val="a3"/>
                              <w:ind w:left="2100" w:firstLine="420"/>
                              <w:rPr>
                                <w:rFonts w:ascii="宋体" w:eastAsia="宋体" w:hAnsi="宋体" w:hint="eastAsia"/>
                                <w:b/>
                                <w:bCs/>
                                <w:noProof/>
                                <w:sz w:val="24"/>
                                <w:szCs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noProof/>
                              </w:rPr>
                              <w:t>3</w:t>
                            </w:r>
                            <w:r>
                              <w:rPr>
                                <w:rFonts w:hint="eastAsia"/>
                              </w:rPr>
                              <w:fldChar w:fldCharType="end"/>
                            </w:r>
                            <w:r>
                              <w:rPr>
                                <w:rFonts w:hint="eastAsia"/>
                              </w:rPr>
                              <w:t xml:space="preserve"> </w:t>
                            </w:r>
                            <w:r>
                              <w:rPr>
                                <w:rFonts w:hint="eastAsia"/>
                              </w:rPr>
                              <w:t>大众对公共服务的评分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07D8A" id="_x0000_s1028" type="#_x0000_t202" style="position:absolute;left:0;text-align:left;margin-left:31.35pt;margin-top:232.9pt;width:36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FEJGgIAAD8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e3VpymFJMVuPl7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" stroked="f">
                <v:textbox style="mso-fit-shape-to-text:t" inset="0,0,0,0">
                  <w:txbxContent>
                    <w:p w14:paraId="60ECCC77" w14:textId="54EED47D" w:rsidR="00643A89" w:rsidRPr="00DE05BA" w:rsidRDefault="00643A89" w:rsidP="00643A89">
                      <w:pPr>
                        <w:pStyle w:val="a3"/>
                        <w:ind w:left="2100" w:firstLine="420"/>
                        <w:rPr>
                          <w:rFonts w:ascii="宋体" w:eastAsia="宋体" w:hAnsi="宋体" w:hint="eastAsia"/>
                          <w:b/>
                          <w:bCs/>
                          <w:noProof/>
                          <w:sz w:val="24"/>
                          <w:szCs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noProof/>
                        </w:rPr>
                        <w:t>3</w:t>
                      </w:r>
                      <w:r>
                        <w:rPr>
                          <w:rFonts w:hint="eastAsia"/>
                        </w:rPr>
                        <w:fldChar w:fldCharType="end"/>
                      </w:r>
                      <w:r>
                        <w:rPr>
                          <w:rFonts w:hint="eastAsia"/>
                        </w:rPr>
                        <w:t xml:space="preserve"> </w:t>
                      </w:r>
                      <w:r>
                        <w:rPr>
                          <w:rFonts w:hint="eastAsia"/>
                        </w:rPr>
                        <w:t>大众对公共服务的评分</w:t>
                      </w:r>
                    </w:p>
                  </w:txbxContent>
                </v:textbox>
                <w10:wrap type="square"/>
              </v:shape>
            </w:pict>
          </mc:Fallback>
        </mc:AlternateContent>
      </w:r>
      <w:r w:rsidR="000033FA">
        <w:rPr>
          <w:rFonts w:ascii="黑体" w:eastAsia="黑体" w:hAnsi="黑体" w:hint="eastAsia"/>
          <w:b/>
          <w:bCs/>
          <w:sz w:val="24"/>
          <w:szCs w:val="28"/>
        </w:rPr>
        <w:t>5</w:t>
      </w:r>
      <w:r w:rsidR="000033FA" w:rsidRPr="00993BE4">
        <w:rPr>
          <w:rFonts w:ascii="黑体" w:eastAsia="黑体" w:hAnsi="黑体" w:hint="eastAsia"/>
          <w:b/>
          <w:bCs/>
          <w:sz w:val="24"/>
          <w:szCs w:val="28"/>
        </w:rPr>
        <w:t>.1.</w:t>
      </w:r>
      <w:r w:rsidR="000033FA">
        <w:rPr>
          <w:rFonts w:ascii="黑体" w:eastAsia="黑体" w:hAnsi="黑体" w:hint="eastAsia"/>
          <w:b/>
          <w:bCs/>
          <w:sz w:val="24"/>
          <w:szCs w:val="28"/>
        </w:rPr>
        <w:t>3大众</w:t>
      </w:r>
      <w:r w:rsidR="000033FA" w:rsidRPr="00993BE4">
        <w:rPr>
          <w:rFonts w:ascii="黑体" w:eastAsia="黑体" w:hAnsi="黑体" w:hint="eastAsia"/>
          <w:b/>
          <w:bCs/>
          <w:sz w:val="24"/>
          <w:szCs w:val="28"/>
        </w:rPr>
        <w:t>对</w:t>
      </w:r>
      <w:r>
        <w:rPr>
          <w:rFonts w:ascii="黑体" w:eastAsia="黑体" w:hAnsi="黑体" w:hint="eastAsia"/>
          <w:b/>
          <w:bCs/>
          <w:sz w:val="24"/>
          <w:szCs w:val="28"/>
        </w:rPr>
        <w:t>公共服务</w:t>
      </w:r>
      <w:r w:rsidR="000033FA" w:rsidRPr="00993BE4">
        <w:rPr>
          <w:rFonts w:ascii="黑体" w:eastAsia="黑体" w:hAnsi="黑体" w:hint="eastAsia"/>
          <w:b/>
          <w:bCs/>
          <w:sz w:val="24"/>
          <w:szCs w:val="28"/>
        </w:rPr>
        <w:t>的评</w:t>
      </w:r>
      <w:r w:rsidR="000033FA">
        <w:rPr>
          <w:rFonts w:ascii="黑体" w:eastAsia="黑体" w:hAnsi="黑体" w:hint="eastAsia"/>
          <w:b/>
          <w:bCs/>
          <w:sz w:val="24"/>
          <w:szCs w:val="28"/>
        </w:rPr>
        <w:t>分</w:t>
      </w:r>
    </w:p>
    <w:p w14:paraId="3849563F" w14:textId="3812775F" w:rsidR="000033FA" w:rsidRDefault="000033FA" w:rsidP="00C32C92">
      <w:pPr>
        <w:spacing w:before="120" w:after="120" w:line="360" w:lineRule="auto"/>
        <w:ind w:firstLine="420"/>
        <w:rPr>
          <w:rFonts w:ascii="宋体" w:eastAsia="宋体" w:hAnsi="宋体" w:hint="eastAsia"/>
          <w:b/>
          <w:bCs/>
          <w:sz w:val="24"/>
          <w:szCs w:val="24"/>
        </w:rPr>
      </w:pPr>
    </w:p>
    <w:p w14:paraId="07DABD05" w14:textId="77777777" w:rsidR="00F3542E" w:rsidRPr="00F3542E" w:rsidRDefault="00F3542E" w:rsidP="00C32C92">
      <w:pPr>
        <w:spacing w:line="360" w:lineRule="auto"/>
        <w:rPr>
          <w:rFonts w:ascii="宋体" w:eastAsia="宋体" w:hAnsi="宋体" w:hint="eastAsia"/>
          <w:sz w:val="24"/>
          <w:szCs w:val="24"/>
        </w:rPr>
      </w:pPr>
    </w:p>
    <w:p w14:paraId="17D02C61" w14:textId="77777777" w:rsidR="00F3542E" w:rsidRPr="00F3542E" w:rsidRDefault="00F3542E" w:rsidP="00C32C92">
      <w:pPr>
        <w:spacing w:line="360" w:lineRule="auto"/>
        <w:rPr>
          <w:rFonts w:ascii="宋体" w:eastAsia="宋体" w:hAnsi="宋体" w:hint="eastAsia"/>
          <w:sz w:val="24"/>
          <w:szCs w:val="24"/>
        </w:rPr>
      </w:pPr>
    </w:p>
    <w:p w14:paraId="38B7F590" w14:textId="77777777" w:rsidR="00F3542E" w:rsidRPr="00F3542E" w:rsidRDefault="00F3542E" w:rsidP="00C32C92">
      <w:pPr>
        <w:spacing w:line="360" w:lineRule="auto"/>
        <w:rPr>
          <w:rFonts w:ascii="宋体" w:eastAsia="宋体" w:hAnsi="宋体" w:hint="eastAsia"/>
          <w:sz w:val="24"/>
          <w:szCs w:val="24"/>
        </w:rPr>
      </w:pPr>
    </w:p>
    <w:p w14:paraId="35C04246" w14:textId="77777777" w:rsidR="00F3542E" w:rsidRPr="00F3542E" w:rsidRDefault="00F3542E" w:rsidP="00C32C92">
      <w:pPr>
        <w:spacing w:line="360" w:lineRule="auto"/>
        <w:rPr>
          <w:rFonts w:ascii="宋体" w:eastAsia="宋体" w:hAnsi="宋体" w:hint="eastAsia"/>
          <w:sz w:val="24"/>
          <w:szCs w:val="24"/>
        </w:rPr>
      </w:pPr>
    </w:p>
    <w:p w14:paraId="4949B6D8" w14:textId="77777777" w:rsidR="00F3542E" w:rsidRPr="00F3542E" w:rsidRDefault="00F3542E" w:rsidP="00C32C92">
      <w:pPr>
        <w:spacing w:line="360" w:lineRule="auto"/>
        <w:rPr>
          <w:rFonts w:ascii="宋体" w:eastAsia="宋体" w:hAnsi="宋体" w:hint="eastAsia"/>
          <w:sz w:val="24"/>
          <w:szCs w:val="24"/>
        </w:rPr>
      </w:pPr>
    </w:p>
    <w:p w14:paraId="73E28609" w14:textId="77777777" w:rsidR="00F3542E" w:rsidRPr="00F3542E" w:rsidRDefault="00F3542E" w:rsidP="00C32C92">
      <w:pPr>
        <w:spacing w:line="360" w:lineRule="auto"/>
        <w:rPr>
          <w:rFonts w:ascii="宋体" w:eastAsia="宋体" w:hAnsi="宋体" w:hint="eastAsia"/>
          <w:sz w:val="24"/>
          <w:szCs w:val="24"/>
        </w:rPr>
      </w:pPr>
    </w:p>
    <w:p w14:paraId="4517F5E9" w14:textId="77777777" w:rsidR="00F3542E" w:rsidRPr="00F3542E" w:rsidRDefault="00F3542E" w:rsidP="00C32C92">
      <w:pPr>
        <w:spacing w:line="360" w:lineRule="auto"/>
        <w:rPr>
          <w:rFonts w:ascii="宋体" w:eastAsia="宋体" w:hAnsi="宋体" w:hint="eastAsia"/>
          <w:sz w:val="24"/>
          <w:szCs w:val="24"/>
        </w:rPr>
      </w:pPr>
    </w:p>
    <w:p w14:paraId="57D816AD" w14:textId="77777777" w:rsidR="00F3542E" w:rsidRDefault="00F3542E" w:rsidP="00C32C92">
      <w:pPr>
        <w:spacing w:line="360" w:lineRule="auto"/>
        <w:rPr>
          <w:rFonts w:ascii="宋体" w:eastAsia="宋体" w:hAnsi="宋体" w:hint="eastAsia"/>
          <w:sz w:val="24"/>
          <w:szCs w:val="24"/>
        </w:rPr>
      </w:pPr>
    </w:p>
    <w:p w14:paraId="2DCCA762" w14:textId="0AA5869F" w:rsidR="00F3542E" w:rsidRDefault="00F3542E" w:rsidP="00C32C92">
      <w:pPr>
        <w:spacing w:line="360" w:lineRule="auto"/>
        <w:ind w:firstLine="420"/>
        <w:rPr>
          <w:rFonts w:ascii="宋体" w:eastAsia="宋体" w:hAnsi="宋体" w:hint="eastAsia"/>
          <w:b/>
          <w:bCs/>
          <w:sz w:val="24"/>
          <w:szCs w:val="24"/>
        </w:rPr>
      </w:pPr>
      <w:r w:rsidRPr="00F3542E">
        <w:rPr>
          <w:rFonts w:ascii="宋体" w:eastAsia="宋体" w:hAnsi="宋体"/>
          <w:sz w:val="24"/>
          <w:szCs w:val="24"/>
        </w:rPr>
        <w:lastRenderedPageBreak/>
        <w:t>本调查将</w:t>
      </w:r>
      <w:r>
        <w:rPr>
          <w:rFonts w:ascii="宋体" w:eastAsia="宋体" w:hAnsi="宋体" w:hint="eastAsia"/>
          <w:sz w:val="24"/>
          <w:szCs w:val="24"/>
        </w:rPr>
        <w:t>公共服务</w:t>
      </w:r>
      <w:r w:rsidRPr="00F3542E">
        <w:rPr>
          <w:rFonts w:ascii="宋体" w:eastAsia="宋体" w:hAnsi="宋体"/>
          <w:sz w:val="24"/>
          <w:szCs w:val="24"/>
        </w:rPr>
        <w:t>的评价划分为三个维度：普及性满意度、是否真正惠及群众和便捷程度满意度。问卷结果显示，</w:t>
      </w:r>
      <w:r>
        <w:rPr>
          <w:rFonts w:ascii="宋体" w:eastAsia="宋体" w:hAnsi="宋体" w:hint="eastAsia"/>
          <w:sz w:val="24"/>
          <w:szCs w:val="24"/>
        </w:rPr>
        <w:t>公共服务的</w:t>
      </w:r>
      <w:r w:rsidRPr="00F3542E">
        <w:rPr>
          <w:rFonts w:ascii="宋体" w:eastAsia="宋体" w:hAnsi="宋体"/>
          <w:sz w:val="24"/>
          <w:szCs w:val="24"/>
        </w:rPr>
        <w:t>评价的整体满意度较高，其中“普及性满意度”得分为2421，“是否真正惠及群众”得分为2316，“便捷程度满意度”得分为2399。</w:t>
      </w:r>
      <w:r w:rsidRPr="00F3542E">
        <w:rPr>
          <w:rFonts w:ascii="宋体" w:eastAsia="宋体" w:hAnsi="宋体"/>
          <w:b/>
          <w:bCs/>
          <w:sz w:val="24"/>
          <w:szCs w:val="24"/>
        </w:rPr>
        <w:t>这些数据表明</w:t>
      </w:r>
      <w:r w:rsidRPr="00F3542E">
        <w:rPr>
          <w:rFonts w:ascii="宋体" w:eastAsia="宋体" w:hAnsi="宋体" w:hint="eastAsia"/>
          <w:b/>
          <w:bCs/>
          <w:sz w:val="24"/>
          <w:szCs w:val="24"/>
        </w:rPr>
        <w:t>，</w:t>
      </w:r>
      <w:r w:rsidRPr="00F3542E">
        <w:rPr>
          <w:rFonts w:ascii="宋体" w:eastAsia="宋体" w:hAnsi="宋体"/>
          <w:b/>
          <w:bCs/>
          <w:sz w:val="24"/>
          <w:szCs w:val="24"/>
        </w:rPr>
        <w:t>参与者普遍认为本地区的设施建设在普及性、便捷程度和对群众的实际惠及方面得到了一定改善，并对这些方面表示认可。</w:t>
      </w:r>
    </w:p>
    <w:p w14:paraId="40C72D18" w14:textId="6311A91A" w:rsidR="00F3542E" w:rsidRDefault="00F3542E" w:rsidP="00C32C92">
      <w:pPr>
        <w:spacing w:before="120" w:after="120" w:line="360" w:lineRule="auto"/>
        <w:rPr>
          <w:rFonts w:ascii="黑体" w:eastAsia="黑体" w:hAnsi="黑体" w:hint="eastAsia"/>
          <w:b/>
          <w:bCs/>
          <w:sz w:val="24"/>
          <w:szCs w:val="28"/>
        </w:rPr>
      </w:pPr>
      <w:r>
        <w:rPr>
          <w:rFonts w:ascii="黑体" w:eastAsia="黑体" w:hAnsi="黑体" w:hint="eastAsia"/>
          <w:b/>
          <w:bCs/>
          <w:sz w:val="24"/>
          <w:szCs w:val="28"/>
        </w:rPr>
        <w:t>5</w:t>
      </w:r>
      <w:r w:rsidRPr="00993BE4">
        <w:rPr>
          <w:rFonts w:ascii="黑体" w:eastAsia="黑体" w:hAnsi="黑体" w:hint="eastAsia"/>
          <w:b/>
          <w:bCs/>
          <w:sz w:val="24"/>
          <w:szCs w:val="28"/>
        </w:rPr>
        <w:t>.1.</w:t>
      </w:r>
      <w:r>
        <w:rPr>
          <w:rFonts w:ascii="黑体" w:eastAsia="黑体" w:hAnsi="黑体" w:hint="eastAsia"/>
          <w:b/>
          <w:bCs/>
          <w:sz w:val="24"/>
          <w:szCs w:val="28"/>
        </w:rPr>
        <w:t>4大众</w:t>
      </w:r>
      <w:r w:rsidRPr="00993BE4">
        <w:rPr>
          <w:rFonts w:ascii="黑体" w:eastAsia="黑体" w:hAnsi="黑体" w:hint="eastAsia"/>
          <w:b/>
          <w:bCs/>
          <w:sz w:val="24"/>
          <w:szCs w:val="28"/>
        </w:rPr>
        <w:t>对</w:t>
      </w:r>
      <w:r w:rsidR="00C32C92">
        <w:rPr>
          <w:rFonts w:ascii="黑体" w:eastAsia="黑体" w:hAnsi="黑体" w:hint="eastAsia"/>
          <w:b/>
          <w:bCs/>
          <w:sz w:val="24"/>
          <w:szCs w:val="28"/>
        </w:rPr>
        <w:t>经济发展与就业</w:t>
      </w:r>
      <w:r w:rsidRPr="00993BE4">
        <w:rPr>
          <w:rFonts w:ascii="黑体" w:eastAsia="黑体" w:hAnsi="黑体" w:hint="eastAsia"/>
          <w:b/>
          <w:bCs/>
          <w:sz w:val="24"/>
          <w:szCs w:val="28"/>
        </w:rPr>
        <w:t>的评</w:t>
      </w:r>
      <w:r>
        <w:rPr>
          <w:rFonts w:ascii="黑体" w:eastAsia="黑体" w:hAnsi="黑体" w:hint="eastAsia"/>
          <w:b/>
          <w:bCs/>
          <w:sz w:val="24"/>
          <w:szCs w:val="28"/>
        </w:rPr>
        <w:t>分</w:t>
      </w:r>
    </w:p>
    <w:p w14:paraId="1F374857" w14:textId="742C147B" w:rsidR="00C32C92" w:rsidRDefault="00C32C92" w:rsidP="00C32C92">
      <w:pPr>
        <w:spacing w:before="120" w:after="120" w:line="360" w:lineRule="auto"/>
        <w:rPr>
          <w:rFonts w:ascii="黑体" w:eastAsia="黑体" w:hAnsi="黑体" w:hint="eastAsia"/>
          <w:b/>
          <w:bCs/>
          <w:sz w:val="24"/>
          <w:szCs w:val="28"/>
        </w:rPr>
      </w:pPr>
      <w:r>
        <w:rPr>
          <w:rFonts w:ascii="黑体" w:eastAsia="黑体" w:hAnsi="黑体" w:hint="eastAsia"/>
          <w:b/>
          <w:bCs/>
          <w:noProof/>
          <w:sz w:val="24"/>
          <w:szCs w:val="28"/>
        </w:rPr>
        <w:drawing>
          <wp:inline distT="0" distB="0" distL="0" distR="0" wp14:anchorId="26E4E3A1" wp14:editId="4505376C">
            <wp:extent cx="5248910" cy="3267710"/>
            <wp:effectExtent l="0" t="0" r="8890" b="8890"/>
            <wp:docPr id="38505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910" cy="3267710"/>
                    </a:xfrm>
                    <a:prstGeom prst="rect">
                      <a:avLst/>
                    </a:prstGeom>
                    <a:noFill/>
                  </pic:spPr>
                </pic:pic>
              </a:graphicData>
            </a:graphic>
          </wp:inline>
        </w:drawing>
      </w:r>
    </w:p>
    <w:p w14:paraId="47CB3B4F" w14:textId="4E43F656" w:rsidR="00C32C92" w:rsidRPr="00DE05BA" w:rsidRDefault="00C32C92" w:rsidP="00C32C92">
      <w:pPr>
        <w:pStyle w:val="a3"/>
        <w:spacing w:line="360" w:lineRule="auto"/>
        <w:ind w:left="2100" w:firstLine="420"/>
        <w:rPr>
          <w:rFonts w:ascii="宋体" w:eastAsia="宋体" w:hAnsi="宋体" w:hint="eastAsia"/>
          <w:b/>
          <w:bCs/>
          <w:noProof/>
          <w:sz w:val="24"/>
          <w:szCs w:val="24"/>
        </w:rPr>
      </w:pPr>
      <w:r>
        <w:rPr>
          <w:rFonts w:hint="eastAsia"/>
        </w:rPr>
        <w:t>图表</w:t>
      </w:r>
      <w:r>
        <w:rPr>
          <w:rFonts w:hint="eastAsia"/>
        </w:rPr>
        <w:t xml:space="preserve"> 4 </w:t>
      </w:r>
      <w:r>
        <w:rPr>
          <w:rFonts w:hint="eastAsia"/>
        </w:rPr>
        <w:t>大众对经济发展与就业的评分</w:t>
      </w:r>
    </w:p>
    <w:p w14:paraId="52D47987" w14:textId="5B990F04" w:rsidR="00C32C92" w:rsidRPr="00C32C92" w:rsidRDefault="00C32C92" w:rsidP="005C1C42">
      <w:pPr>
        <w:spacing w:before="120" w:after="120" w:line="360" w:lineRule="auto"/>
        <w:rPr>
          <w:rFonts w:ascii="宋体" w:eastAsia="宋体" w:hAnsi="宋体" w:hint="eastAsia"/>
          <w:sz w:val="24"/>
          <w:szCs w:val="24"/>
        </w:rPr>
      </w:pPr>
      <w:r w:rsidRPr="001F2860">
        <w:rPr>
          <w:rFonts w:ascii="宋体" w:eastAsia="宋体" w:hAnsi="宋体" w:hint="eastAsia"/>
          <w:b/>
          <w:bCs/>
          <w:sz w:val="24"/>
          <w:szCs w:val="24"/>
        </w:rPr>
        <w:t>（1）本地经济发展满意度：</w:t>
      </w:r>
      <w:r w:rsidRPr="00C32C92">
        <w:rPr>
          <w:rFonts w:ascii="宋体" w:eastAsia="宋体" w:hAnsi="宋体" w:hint="eastAsia"/>
          <w:sz w:val="24"/>
          <w:szCs w:val="24"/>
        </w:rPr>
        <w:t>大众对本地经济发展的满意度评分为2273分，这表明大多数人对本地经济的发展持积极态度，认为经济状况正在改善，并对未来发展持乐观预期。</w:t>
      </w:r>
    </w:p>
    <w:p w14:paraId="0B47A0CE" w14:textId="0A9FF92C" w:rsidR="00C32C92" w:rsidRPr="00C32C92" w:rsidRDefault="00C32C92" w:rsidP="005C1C42">
      <w:pPr>
        <w:spacing w:before="120" w:after="120" w:line="360" w:lineRule="auto"/>
        <w:rPr>
          <w:rFonts w:ascii="宋体" w:eastAsia="宋体" w:hAnsi="宋体" w:hint="eastAsia"/>
          <w:sz w:val="24"/>
          <w:szCs w:val="24"/>
        </w:rPr>
      </w:pPr>
      <w:r w:rsidRPr="001F2860">
        <w:rPr>
          <w:rFonts w:ascii="宋体" w:eastAsia="宋体" w:hAnsi="宋体" w:hint="eastAsia"/>
          <w:b/>
          <w:bCs/>
          <w:sz w:val="24"/>
          <w:szCs w:val="24"/>
        </w:rPr>
        <w:t>（2）收入提高满意度：</w:t>
      </w:r>
      <w:r w:rsidRPr="00C32C92">
        <w:rPr>
          <w:rFonts w:ascii="宋体" w:eastAsia="宋体" w:hAnsi="宋体" w:hint="eastAsia"/>
          <w:sz w:val="24"/>
          <w:szCs w:val="24"/>
        </w:rPr>
        <w:t>在收入提高方面，大众的满意度评分为2270分，略低于本地经济发展满意度。这可能意味着虽然经济整体在增长，但居民对于个人收入增长的感知可能还不够明显，或者增长速度没有达到他们的期望。</w:t>
      </w:r>
    </w:p>
    <w:p w14:paraId="0DD5DA29" w14:textId="7E2CD0B9" w:rsidR="00C32C92" w:rsidRPr="00C32C92" w:rsidRDefault="00C32C92" w:rsidP="005C1C42">
      <w:pPr>
        <w:spacing w:before="120" w:after="120" w:line="360" w:lineRule="auto"/>
        <w:rPr>
          <w:rFonts w:ascii="宋体" w:eastAsia="宋体" w:hAnsi="宋体" w:hint="eastAsia"/>
          <w:sz w:val="24"/>
          <w:szCs w:val="24"/>
        </w:rPr>
      </w:pPr>
      <w:r w:rsidRPr="001F2860">
        <w:rPr>
          <w:rFonts w:ascii="宋体" w:eastAsia="宋体" w:hAnsi="宋体" w:hint="eastAsia"/>
          <w:b/>
          <w:bCs/>
          <w:sz w:val="24"/>
          <w:szCs w:val="24"/>
        </w:rPr>
        <w:t>（3）就业机会增加满意度：</w:t>
      </w:r>
      <w:r w:rsidRPr="00C32C92">
        <w:rPr>
          <w:rFonts w:ascii="宋体" w:eastAsia="宋体" w:hAnsi="宋体" w:hint="eastAsia"/>
          <w:sz w:val="24"/>
          <w:szCs w:val="24"/>
        </w:rPr>
        <w:t>就业机会的增加得到了较高的满意度评分，为2435分。这反映出大众对于就业市场的信心，认为当前的就业机会在增多，为他们提供了更多的选择和可能性。</w:t>
      </w:r>
    </w:p>
    <w:p w14:paraId="1BA5EEEA" w14:textId="77552220" w:rsidR="00C32C92" w:rsidRDefault="00C32C92" w:rsidP="005C1C42">
      <w:pPr>
        <w:spacing w:before="120" w:after="120" w:line="360" w:lineRule="auto"/>
        <w:rPr>
          <w:rFonts w:ascii="宋体" w:eastAsia="宋体" w:hAnsi="宋体" w:hint="eastAsia"/>
          <w:sz w:val="24"/>
          <w:szCs w:val="24"/>
        </w:rPr>
      </w:pPr>
      <w:r w:rsidRPr="001F2860">
        <w:rPr>
          <w:rFonts w:ascii="宋体" w:eastAsia="宋体" w:hAnsi="宋体" w:hint="eastAsia"/>
          <w:b/>
          <w:bCs/>
          <w:sz w:val="24"/>
          <w:szCs w:val="24"/>
        </w:rPr>
        <w:lastRenderedPageBreak/>
        <w:t>（4）就业技能提升满意度：</w:t>
      </w:r>
      <w:r w:rsidRPr="00C32C92">
        <w:rPr>
          <w:rFonts w:ascii="宋体" w:eastAsia="宋体" w:hAnsi="宋体" w:hint="eastAsia"/>
          <w:sz w:val="24"/>
          <w:szCs w:val="24"/>
        </w:rPr>
        <w:t>在就业技能提升方面，满意度评分为2404分，接近于就业机会增加的评分。这表明大众对于通过培训和教育提升自身就业技能的机会感到满意，认为这有助于提高他们的就业竞争力。</w:t>
      </w:r>
    </w:p>
    <w:p w14:paraId="7F49A13D" w14:textId="338F97F7" w:rsidR="00C32C92" w:rsidRDefault="00C32C92" w:rsidP="00C32C92">
      <w:pPr>
        <w:spacing w:before="120" w:after="120" w:line="360" w:lineRule="auto"/>
        <w:rPr>
          <w:rFonts w:ascii="宋体" w:eastAsia="宋体" w:hAnsi="宋体" w:hint="eastAsia"/>
          <w:b/>
          <w:bCs/>
          <w:sz w:val="24"/>
          <w:szCs w:val="24"/>
        </w:rPr>
      </w:pPr>
      <w:r>
        <w:rPr>
          <w:rFonts w:ascii="宋体" w:eastAsia="宋体" w:hAnsi="宋体"/>
          <w:sz w:val="24"/>
          <w:szCs w:val="24"/>
        </w:rPr>
        <w:tab/>
      </w:r>
      <w:r w:rsidRPr="00C32C92">
        <w:rPr>
          <w:rFonts w:ascii="宋体" w:eastAsia="宋体" w:hAnsi="宋体" w:hint="eastAsia"/>
          <w:b/>
          <w:bCs/>
          <w:sz w:val="24"/>
          <w:szCs w:val="24"/>
        </w:rPr>
        <w:t>综</w:t>
      </w:r>
      <w:r w:rsidRPr="00C32C92">
        <w:rPr>
          <w:rFonts w:ascii="宋体" w:eastAsia="宋体" w:hAnsi="宋体"/>
          <w:b/>
          <w:bCs/>
          <w:sz w:val="24"/>
          <w:szCs w:val="24"/>
        </w:rPr>
        <w:t>合以上各方面的满意度评分，可以看出大众对本地经济发展和就业市场的整体状况持积极态度，尤其是在就业机会的增加和就业技能的提升方面表现出较高的满意度。</w:t>
      </w:r>
    </w:p>
    <w:p w14:paraId="4ECC5B53" w14:textId="30E1F752" w:rsidR="00C32C92" w:rsidRDefault="00C32C92" w:rsidP="00C32C92">
      <w:pPr>
        <w:spacing w:before="120" w:after="120" w:line="360" w:lineRule="auto"/>
        <w:rPr>
          <w:rFonts w:ascii="黑体" w:eastAsia="黑体" w:hAnsi="黑体" w:hint="eastAsia"/>
          <w:b/>
          <w:bCs/>
          <w:sz w:val="24"/>
          <w:szCs w:val="28"/>
        </w:rPr>
      </w:pPr>
      <w:r>
        <w:rPr>
          <w:rFonts w:ascii="黑体" w:eastAsia="黑体" w:hAnsi="黑体" w:hint="eastAsia"/>
          <w:b/>
          <w:bCs/>
          <w:sz w:val="24"/>
          <w:szCs w:val="28"/>
        </w:rPr>
        <w:t>5</w:t>
      </w:r>
      <w:r w:rsidRPr="00993BE4">
        <w:rPr>
          <w:rFonts w:ascii="黑体" w:eastAsia="黑体" w:hAnsi="黑体" w:hint="eastAsia"/>
          <w:b/>
          <w:bCs/>
          <w:sz w:val="24"/>
          <w:szCs w:val="28"/>
        </w:rPr>
        <w:t>.1.</w:t>
      </w:r>
      <w:r>
        <w:rPr>
          <w:rFonts w:ascii="黑体" w:eastAsia="黑体" w:hAnsi="黑体" w:hint="eastAsia"/>
          <w:b/>
          <w:bCs/>
          <w:sz w:val="24"/>
          <w:szCs w:val="28"/>
        </w:rPr>
        <w:t>5大众</w:t>
      </w:r>
      <w:r w:rsidRPr="00993BE4">
        <w:rPr>
          <w:rFonts w:ascii="黑体" w:eastAsia="黑体" w:hAnsi="黑体" w:hint="eastAsia"/>
          <w:b/>
          <w:bCs/>
          <w:sz w:val="24"/>
          <w:szCs w:val="28"/>
        </w:rPr>
        <w:t>对</w:t>
      </w:r>
      <w:r>
        <w:rPr>
          <w:rFonts w:ascii="黑体" w:eastAsia="黑体" w:hAnsi="黑体" w:hint="eastAsia"/>
          <w:b/>
          <w:bCs/>
          <w:sz w:val="24"/>
          <w:szCs w:val="28"/>
        </w:rPr>
        <w:t>社会服务与文化</w:t>
      </w:r>
      <w:r w:rsidRPr="00993BE4">
        <w:rPr>
          <w:rFonts w:ascii="黑体" w:eastAsia="黑体" w:hAnsi="黑体" w:hint="eastAsia"/>
          <w:b/>
          <w:bCs/>
          <w:sz w:val="24"/>
          <w:szCs w:val="28"/>
        </w:rPr>
        <w:t>的评</w:t>
      </w:r>
      <w:r>
        <w:rPr>
          <w:rFonts w:ascii="黑体" w:eastAsia="黑体" w:hAnsi="黑体" w:hint="eastAsia"/>
          <w:b/>
          <w:bCs/>
          <w:sz w:val="24"/>
          <w:szCs w:val="28"/>
        </w:rPr>
        <w:t>分</w:t>
      </w:r>
    </w:p>
    <w:p w14:paraId="73D0F371" w14:textId="26ABC4B9" w:rsidR="005C1C42" w:rsidRPr="00DE05BA" w:rsidRDefault="005C1C42" w:rsidP="005C1C42">
      <w:pPr>
        <w:spacing w:before="120" w:after="120" w:line="360" w:lineRule="auto"/>
        <w:ind w:left="2100" w:firstLine="420"/>
        <w:rPr>
          <w:rFonts w:ascii="宋体" w:eastAsia="宋体" w:hAnsi="宋体" w:hint="eastAsia"/>
          <w:b/>
          <w:bCs/>
          <w:sz w:val="24"/>
          <w:szCs w:val="24"/>
        </w:rPr>
      </w:pPr>
      <w:r>
        <w:rPr>
          <w:rFonts w:ascii="宋体" w:eastAsia="宋体" w:hAnsi="宋体" w:hint="eastAsia"/>
          <w:b/>
          <w:bCs/>
          <w:noProof/>
          <w:sz w:val="24"/>
          <w:szCs w:val="24"/>
        </w:rPr>
        <w:drawing>
          <wp:anchor distT="0" distB="0" distL="114300" distR="114300" simplePos="0" relativeHeight="251670528" behindDoc="0" locked="0" layoutInCell="1" allowOverlap="1" wp14:anchorId="30EF735E" wp14:editId="75BA91F4">
            <wp:simplePos x="0" y="0"/>
            <wp:positionH relativeFrom="margin">
              <wp:align>center</wp:align>
            </wp:positionH>
            <wp:positionV relativeFrom="paragraph">
              <wp:posOffset>92434</wp:posOffset>
            </wp:positionV>
            <wp:extent cx="5096510" cy="3182620"/>
            <wp:effectExtent l="0" t="0" r="8890" b="0"/>
            <wp:wrapSquare wrapText="bothSides"/>
            <wp:docPr id="15933001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6510" cy="318262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图表 5 大众对经社会服务与文化的评分</w:t>
      </w:r>
    </w:p>
    <w:p w14:paraId="1606D90B" w14:textId="19FA5F34" w:rsidR="005C1C42" w:rsidRPr="005C1C42" w:rsidRDefault="005C1C42" w:rsidP="005C1C42">
      <w:pPr>
        <w:spacing w:line="360" w:lineRule="auto"/>
        <w:rPr>
          <w:rFonts w:ascii="宋体" w:eastAsia="宋体" w:hAnsi="宋体" w:hint="eastAsia"/>
          <w:sz w:val="24"/>
          <w:szCs w:val="24"/>
        </w:rPr>
      </w:pPr>
      <w:r w:rsidRPr="001F2860">
        <w:rPr>
          <w:rFonts w:ascii="宋体" w:eastAsia="宋体" w:hAnsi="宋体" w:hint="eastAsia"/>
          <w:b/>
          <w:bCs/>
          <w:sz w:val="24"/>
          <w:szCs w:val="24"/>
        </w:rPr>
        <w:t>（1）养老服务满意度：</w:t>
      </w:r>
      <w:r w:rsidRPr="005C1C42">
        <w:rPr>
          <w:rFonts w:ascii="宋体" w:eastAsia="宋体" w:hAnsi="宋体" w:hint="eastAsia"/>
          <w:sz w:val="24"/>
          <w:szCs w:val="24"/>
        </w:rPr>
        <w:t>大众对养老服务的满意度评分为2389分，这表明大多数人对养老服务的质量和可及性感到满意。这可能反映了养老服务在满足老年人需求方面取得了一定的成效，老年人能够享受到更加贴心和专业的服务。</w:t>
      </w:r>
    </w:p>
    <w:p w14:paraId="529938B0" w14:textId="7EA5FDCE" w:rsidR="005C1C42" w:rsidRPr="005C1C42" w:rsidRDefault="005C1C42" w:rsidP="005C1C42">
      <w:pPr>
        <w:spacing w:line="360" w:lineRule="auto"/>
        <w:rPr>
          <w:rFonts w:ascii="宋体" w:eastAsia="宋体" w:hAnsi="宋体" w:hint="eastAsia"/>
          <w:sz w:val="24"/>
          <w:szCs w:val="24"/>
        </w:rPr>
      </w:pPr>
      <w:r w:rsidRPr="001F2860">
        <w:rPr>
          <w:rFonts w:ascii="宋体" w:eastAsia="宋体" w:hAnsi="宋体" w:hint="eastAsia"/>
          <w:b/>
          <w:bCs/>
          <w:sz w:val="24"/>
          <w:szCs w:val="24"/>
        </w:rPr>
        <w:t>（2）健身设施满意度：</w:t>
      </w:r>
      <w:r w:rsidRPr="005C1C42">
        <w:rPr>
          <w:rFonts w:ascii="宋体" w:eastAsia="宋体" w:hAnsi="宋体" w:hint="eastAsia"/>
          <w:sz w:val="24"/>
          <w:szCs w:val="24"/>
        </w:rPr>
        <w:t>在健身设施方面，大众的满意度评分为2390分，略高于养老服务满意度。这可能意味着大众对于健身设施的建设和维护感到满意，认为这些设施提供了良好的锻炼环境，有助于提高居民的健康水平。</w:t>
      </w:r>
    </w:p>
    <w:p w14:paraId="0B09B688" w14:textId="3D96898C" w:rsidR="005C1C42" w:rsidRPr="005C1C42" w:rsidRDefault="005C1C42" w:rsidP="005C1C42">
      <w:pPr>
        <w:spacing w:line="360" w:lineRule="auto"/>
        <w:rPr>
          <w:rFonts w:ascii="宋体" w:eastAsia="宋体" w:hAnsi="宋体" w:hint="eastAsia"/>
          <w:sz w:val="24"/>
          <w:szCs w:val="24"/>
        </w:rPr>
      </w:pPr>
      <w:r w:rsidRPr="001F2860">
        <w:rPr>
          <w:rFonts w:ascii="宋体" w:eastAsia="宋体" w:hAnsi="宋体" w:hint="eastAsia"/>
          <w:b/>
          <w:bCs/>
          <w:sz w:val="24"/>
          <w:szCs w:val="24"/>
        </w:rPr>
        <w:t>（3）教育公平满意度：</w:t>
      </w:r>
      <w:r w:rsidRPr="005C1C42">
        <w:rPr>
          <w:rFonts w:ascii="宋体" w:eastAsia="宋体" w:hAnsi="宋体" w:hint="eastAsia"/>
          <w:sz w:val="24"/>
          <w:szCs w:val="24"/>
        </w:rPr>
        <w:t>教育公平的满意度评分为2412分，高于其他方面的评分。这反映出大众对于教育机会的公平性持有积极看法，认为教育系统在提供平等学习机会方面做出了努力，有助于减少社会不平等。</w:t>
      </w:r>
    </w:p>
    <w:p w14:paraId="19425D77" w14:textId="320C5085" w:rsidR="005C1C42" w:rsidRPr="005C1C42" w:rsidRDefault="005C1C42" w:rsidP="005C1C42">
      <w:pPr>
        <w:spacing w:line="360" w:lineRule="auto"/>
        <w:rPr>
          <w:rFonts w:ascii="宋体" w:eastAsia="宋体" w:hAnsi="宋体" w:hint="eastAsia"/>
          <w:sz w:val="24"/>
          <w:szCs w:val="24"/>
        </w:rPr>
      </w:pPr>
      <w:r w:rsidRPr="001F2860">
        <w:rPr>
          <w:rFonts w:ascii="宋体" w:eastAsia="宋体" w:hAnsi="宋体" w:hint="eastAsia"/>
          <w:b/>
          <w:bCs/>
          <w:sz w:val="24"/>
          <w:szCs w:val="24"/>
        </w:rPr>
        <w:lastRenderedPageBreak/>
        <w:t>（4）当地文化活动满意度：</w:t>
      </w:r>
      <w:r w:rsidRPr="005C1C42">
        <w:rPr>
          <w:rFonts w:ascii="宋体" w:eastAsia="宋体" w:hAnsi="宋体" w:hint="eastAsia"/>
          <w:sz w:val="24"/>
          <w:szCs w:val="24"/>
        </w:rPr>
        <w:t>在文化活动方面，大众的满意度评分为2408分，接近于教育公平满意度。这表明大众对于当地举办的文化活动感到满意，认为这些活动丰富了他们的精神生活，增强了社区的文化氛围。</w:t>
      </w:r>
    </w:p>
    <w:p w14:paraId="246FE5D5" w14:textId="6D8E6EA7" w:rsidR="005C1C42" w:rsidRDefault="005C1C42" w:rsidP="005C1C42">
      <w:pPr>
        <w:spacing w:line="360" w:lineRule="auto"/>
        <w:rPr>
          <w:rFonts w:ascii="宋体" w:eastAsia="宋体" w:hAnsi="宋体" w:hint="eastAsia"/>
          <w:b/>
          <w:bCs/>
          <w:sz w:val="24"/>
          <w:szCs w:val="24"/>
        </w:rPr>
      </w:pPr>
      <w:r>
        <w:rPr>
          <w:rFonts w:ascii="宋体" w:eastAsia="宋体" w:hAnsi="宋体"/>
          <w:sz w:val="24"/>
          <w:szCs w:val="24"/>
        </w:rPr>
        <w:tab/>
      </w:r>
      <w:r w:rsidRPr="005C1C42">
        <w:rPr>
          <w:rFonts w:ascii="宋体" w:eastAsia="宋体" w:hAnsi="宋体" w:hint="eastAsia"/>
          <w:b/>
          <w:bCs/>
          <w:sz w:val="24"/>
          <w:szCs w:val="24"/>
        </w:rPr>
        <w:t>综合以上各方面的满意度评分，可以看出大众对社会服务与文化的整体状况持积极态度，尤其是在教育公平和文化活动方面表现出较高的满意度。</w:t>
      </w:r>
    </w:p>
    <w:p w14:paraId="223BEF47" w14:textId="5B5CD24A" w:rsidR="005C1C42" w:rsidRDefault="005C1C42" w:rsidP="005C1C42">
      <w:pPr>
        <w:spacing w:before="120" w:after="120" w:line="360" w:lineRule="auto"/>
        <w:rPr>
          <w:rFonts w:ascii="黑体" w:eastAsia="黑体" w:hAnsi="黑体" w:hint="eastAsia"/>
          <w:b/>
          <w:bCs/>
          <w:sz w:val="24"/>
          <w:szCs w:val="28"/>
        </w:rPr>
      </w:pPr>
      <w:r>
        <w:rPr>
          <w:rFonts w:ascii="黑体" w:eastAsia="黑体" w:hAnsi="黑体" w:hint="eastAsia"/>
          <w:b/>
          <w:bCs/>
          <w:sz w:val="24"/>
          <w:szCs w:val="28"/>
        </w:rPr>
        <w:t>5</w:t>
      </w:r>
      <w:r w:rsidRPr="00993BE4">
        <w:rPr>
          <w:rFonts w:ascii="黑体" w:eastAsia="黑体" w:hAnsi="黑体" w:hint="eastAsia"/>
          <w:b/>
          <w:bCs/>
          <w:sz w:val="24"/>
          <w:szCs w:val="28"/>
        </w:rPr>
        <w:t>.1.</w:t>
      </w:r>
      <w:r>
        <w:rPr>
          <w:rFonts w:ascii="黑体" w:eastAsia="黑体" w:hAnsi="黑体" w:hint="eastAsia"/>
          <w:b/>
          <w:bCs/>
          <w:sz w:val="24"/>
          <w:szCs w:val="28"/>
        </w:rPr>
        <w:t>6大众</w:t>
      </w:r>
      <w:r w:rsidRPr="00993BE4">
        <w:rPr>
          <w:rFonts w:ascii="黑体" w:eastAsia="黑体" w:hAnsi="黑体" w:hint="eastAsia"/>
          <w:b/>
          <w:bCs/>
          <w:sz w:val="24"/>
          <w:szCs w:val="28"/>
        </w:rPr>
        <w:t>对</w:t>
      </w:r>
      <w:r>
        <w:rPr>
          <w:rFonts w:ascii="黑体" w:eastAsia="黑体" w:hAnsi="黑体" w:hint="eastAsia"/>
          <w:b/>
          <w:bCs/>
          <w:sz w:val="24"/>
          <w:szCs w:val="28"/>
        </w:rPr>
        <w:t>生态环境与资源开发</w:t>
      </w:r>
      <w:r w:rsidRPr="00993BE4">
        <w:rPr>
          <w:rFonts w:ascii="黑体" w:eastAsia="黑体" w:hAnsi="黑体" w:hint="eastAsia"/>
          <w:b/>
          <w:bCs/>
          <w:sz w:val="24"/>
          <w:szCs w:val="28"/>
        </w:rPr>
        <w:t>的评</w:t>
      </w:r>
      <w:r>
        <w:rPr>
          <w:rFonts w:ascii="黑体" w:eastAsia="黑体" w:hAnsi="黑体" w:hint="eastAsia"/>
          <w:b/>
          <w:bCs/>
          <w:sz w:val="24"/>
          <w:szCs w:val="28"/>
        </w:rPr>
        <w:t>分</w:t>
      </w:r>
    </w:p>
    <w:p w14:paraId="661931CC" w14:textId="7E20C764" w:rsidR="001F2860" w:rsidRPr="00DE05BA" w:rsidRDefault="001F2860" w:rsidP="001F2860">
      <w:pPr>
        <w:spacing w:line="360" w:lineRule="auto"/>
        <w:ind w:left="1680" w:firstLine="420"/>
        <w:rPr>
          <w:rFonts w:ascii="宋体" w:eastAsia="宋体" w:hAnsi="宋体" w:hint="eastAsia"/>
          <w:b/>
          <w:bCs/>
          <w:sz w:val="24"/>
          <w:szCs w:val="24"/>
        </w:rPr>
      </w:pPr>
      <w:r>
        <w:rPr>
          <w:rFonts w:ascii="宋体" w:eastAsia="宋体" w:hAnsi="宋体" w:hint="eastAsia"/>
          <w:b/>
          <w:bCs/>
          <w:noProof/>
          <w:sz w:val="24"/>
          <w:szCs w:val="24"/>
        </w:rPr>
        <w:drawing>
          <wp:anchor distT="0" distB="0" distL="114300" distR="114300" simplePos="0" relativeHeight="251671552" behindDoc="0" locked="0" layoutInCell="1" allowOverlap="1" wp14:anchorId="7115B060" wp14:editId="5278DC41">
            <wp:simplePos x="0" y="0"/>
            <wp:positionH relativeFrom="margin">
              <wp:align>center</wp:align>
            </wp:positionH>
            <wp:positionV relativeFrom="paragraph">
              <wp:posOffset>68249</wp:posOffset>
            </wp:positionV>
            <wp:extent cx="4810125" cy="3225165"/>
            <wp:effectExtent l="0" t="0" r="9525" b="0"/>
            <wp:wrapSquare wrapText="bothSides"/>
            <wp:docPr id="10920854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322516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图表 6 大众对生态环境与资源开发的评分</w:t>
      </w:r>
    </w:p>
    <w:p w14:paraId="705253E1" w14:textId="1B3972FA" w:rsidR="001F2860" w:rsidRPr="001F2860" w:rsidRDefault="001F2860" w:rsidP="001F2860">
      <w:pPr>
        <w:spacing w:line="360" w:lineRule="auto"/>
        <w:rPr>
          <w:rFonts w:ascii="宋体" w:eastAsia="宋体" w:hAnsi="宋体" w:hint="eastAsia"/>
          <w:sz w:val="24"/>
          <w:szCs w:val="24"/>
        </w:rPr>
      </w:pPr>
      <w:r w:rsidRPr="001F2860">
        <w:rPr>
          <w:rFonts w:ascii="宋体" w:eastAsia="宋体" w:hAnsi="宋体" w:hint="eastAsia"/>
          <w:b/>
          <w:bCs/>
          <w:sz w:val="24"/>
          <w:szCs w:val="24"/>
        </w:rPr>
        <w:t>（1）</w:t>
      </w:r>
      <w:r w:rsidRPr="001F2860">
        <w:rPr>
          <w:rFonts w:ascii="宋体" w:eastAsia="宋体" w:hAnsi="宋体"/>
          <w:b/>
          <w:bCs/>
          <w:sz w:val="24"/>
          <w:szCs w:val="24"/>
        </w:rPr>
        <w:t>相关部门推动绿色发展态度：</w:t>
      </w:r>
      <w:r w:rsidRPr="001F2860">
        <w:rPr>
          <w:rFonts w:ascii="宋体" w:eastAsia="宋体" w:hAnsi="宋体"/>
          <w:sz w:val="24"/>
          <w:szCs w:val="24"/>
        </w:rPr>
        <w:t>评分为2463分，显示出大众对相关部门在推动绿色发展方面持有积极的认可态度。这表明政府及相关机构在生态文明建设、绿色低碳发展等方面的努力得到了公众的肯定和支持。</w:t>
      </w:r>
    </w:p>
    <w:p w14:paraId="2168C2C5" w14:textId="05FCA828" w:rsidR="001F2860" w:rsidRPr="001F2860" w:rsidRDefault="001F2860" w:rsidP="001F2860">
      <w:pPr>
        <w:spacing w:line="360" w:lineRule="auto"/>
        <w:rPr>
          <w:rFonts w:ascii="宋体" w:eastAsia="宋体" w:hAnsi="宋体" w:hint="eastAsia"/>
          <w:sz w:val="24"/>
          <w:szCs w:val="24"/>
        </w:rPr>
      </w:pPr>
      <w:r w:rsidRPr="001F2860">
        <w:rPr>
          <w:rFonts w:ascii="宋体" w:eastAsia="宋体" w:hAnsi="宋体" w:hint="eastAsia"/>
          <w:b/>
          <w:bCs/>
          <w:sz w:val="24"/>
          <w:szCs w:val="24"/>
        </w:rPr>
        <w:t>（2）</w:t>
      </w:r>
      <w:r w:rsidRPr="001F2860">
        <w:rPr>
          <w:rFonts w:ascii="宋体" w:eastAsia="宋体" w:hAnsi="宋体"/>
          <w:b/>
          <w:bCs/>
          <w:sz w:val="24"/>
          <w:szCs w:val="24"/>
        </w:rPr>
        <w:t>生态环境改善满意度：</w:t>
      </w:r>
      <w:r w:rsidRPr="001F2860">
        <w:rPr>
          <w:rFonts w:ascii="宋体" w:eastAsia="宋体" w:hAnsi="宋体"/>
          <w:sz w:val="24"/>
          <w:szCs w:val="24"/>
        </w:rPr>
        <w:t>评分为2381分，略低于绿色发展态度的评分。这可能意味着虽然大众对生态环境改善有一定的认可，但仍有提升空间。这也可能反映出公众对空气质量、水质等环境因素的持续关注和期待。</w:t>
      </w:r>
    </w:p>
    <w:p w14:paraId="7DF22C98" w14:textId="7C266EEE" w:rsidR="001F2860" w:rsidRPr="001F2860" w:rsidRDefault="001F2860" w:rsidP="001F2860">
      <w:pPr>
        <w:spacing w:line="360" w:lineRule="auto"/>
        <w:rPr>
          <w:rFonts w:ascii="宋体" w:eastAsia="宋体" w:hAnsi="宋体" w:hint="eastAsia"/>
          <w:sz w:val="24"/>
          <w:szCs w:val="24"/>
        </w:rPr>
      </w:pPr>
      <w:r w:rsidRPr="001F2860">
        <w:rPr>
          <w:rFonts w:ascii="宋体" w:eastAsia="宋体" w:hAnsi="宋体" w:hint="eastAsia"/>
          <w:b/>
          <w:bCs/>
          <w:sz w:val="24"/>
          <w:szCs w:val="24"/>
        </w:rPr>
        <w:t>（3）</w:t>
      </w:r>
      <w:r w:rsidRPr="001F2860">
        <w:rPr>
          <w:rFonts w:ascii="宋体" w:eastAsia="宋体" w:hAnsi="宋体"/>
          <w:b/>
          <w:bCs/>
          <w:sz w:val="24"/>
          <w:szCs w:val="24"/>
        </w:rPr>
        <w:t>资源保护与开发满意度：</w:t>
      </w:r>
      <w:r w:rsidRPr="001F2860">
        <w:rPr>
          <w:rFonts w:ascii="宋体" w:eastAsia="宋体" w:hAnsi="宋体"/>
          <w:sz w:val="24"/>
          <w:szCs w:val="24"/>
        </w:rPr>
        <w:t>评分为2459分，接近于绿色发展态度的评分。这表明大众对资源的保护和合理开发持较为满意的态度，同时也意识到资源的可持续利用对于生态环境保护的重要性</w:t>
      </w:r>
      <w:r>
        <w:rPr>
          <w:rFonts w:ascii="宋体" w:eastAsia="宋体" w:hAnsi="宋体" w:hint="eastAsia"/>
          <w:sz w:val="24"/>
          <w:szCs w:val="24"/>
        </w:rPr>
        <w:t>。</w:t>
      </w:r>
    </w:p>
    <w:p w14:paraId="7DF2C915" w14:textId="629A6BF0" w:rsidR="001F2860" w:rsidRDefault="001F2860" w:rsidP="001F2860">
      <w:pPr>
        <w:spacing w:line="360" w:lineRule="auto"/>
        <w:ind w:firstLineChars="200" w:firstLine="480"/>
        <w:rPr>
          <w:rFonts w:ascii="宋体" w:eastAsia="宋体" w:hAnsi="宋体" w:hint="eastAsia"/>
          <w:sz w:val="24"/>
          <w:szCs w:val="24"/>
        </w:rPr>
      </w:pPr>
      <w:r w:rsidRPr="001F2860">
        <w:rPr>
          <w:rFonts w:ascii="宋体" w:eastAsia="宋体" w:hAnsi="宋体"/>
          <w:sz w:val="24"/>
          <w:szCs w:val="24"/>
        </w:rPr>
        <w:t>综合以上评分，可以看出大众对生态环境与资源开发的总体态度是积极的，尤其是在推动绿色发展方面。</w:t>
      </w:r>
    </w:p>
    <w:p w14:paraId="595160DB" w14:textId="77777777" w:rsidR="00AF3A0B" w:rsidRDefault="00AF3A0B" w:rsidP="00AF3A0B">
      <w:pPr>
        <w:spacing w:before="120" w:after="120" w:line="360" w:lineRule="auto"/>
        <w:rPr>
          <w:rFonts w:ascii="黑体" w:eastAsia="黑体" w:hAnsi="黑体" w:hint="eastAsia"/>
          <w:b/>
          <w:bCs/>
          <w:sz w:val="24"/>
          <w:szCs w:val="28"/>
        </w:rPr>
      </w:pPr>
      <w:r>
        <w:rPr>
          <w:rFonts w:ascii="黑体" w:eastAsia="黑体" w:hAnsi="黑体" w:hint="eastAsia"/>
          <w:b/>
          <w:bCs/>
          <w:sz w:val="24"/>
          <w:szCs w:val="28"/>
        </w:rPr>
        <w:lastRenderedPageBreak/>
        <w:t>5</w:t>
      </w:r>
      <w:r w:rsidRPr="00993BE4">
        <w:rPr>
          <w:rFonts w:ascii="黑体" w:eastAsia="黑体" w:hAnsi="黑体" w:hint="eastAsia"/>
          <w:b/>
          <w:bCs/>
          <w:sz w:val="24"/>
          <w:szCs w:val="28"/>
        </w:rPr>
        <w:t>.1.</w:t>
      </w:r>
      <w:r>
        <w:rPr>
          <w:rFonts w:ascii="黑体" w:eastAsia="黑体" w:hAnsi="黑体" w:hint="eastAsia"/>
          <w:b/>
          <w:bCs/>
          <w:sz w:val="24"/>
          <w:szCs w:val="28"/>
        </w:rPr>
        <w:t>7</w:t>
      </w:r>
      <w:r w:rsidRPr="00AF3A0B">
        <w:rPr>
          <w:rFonts w:ascii="黑体" w:eastAsia="黑体" w:hAnsi="黑体" w:hint="eastAsia"/>
          <w:b/>
          <w:bCs/>
          <w:sz w:val="24"/>
          <w:szCs w:val="28"/>
        </w:rPr>
        <w:t>公众需求分析</w:t>
      </w:r>
    </w:p>
    <w:p w14:paraId="57503053" w14:textId="2D79281B" w:rsidR="00AF3A0B" w:rsidRPr="00AF3A0B" w:rsidRDefault="00AF3A0B" w:rsidP="00AF3A0B">
      <w:pPr>
        <w:spacing w:before="120" w:after="120" w:line="360" w:lineRule="auto"/>
        <w:rPr>
          <w:rFonts w:ascii="黑体" w:eastAsia="黑体" w:hAnsi="黑体" w:hint="eastAsia"/>
          <w:b/>
          <w:bCs/>
          <w:sz w:val="24"/>
          <w:szCs w:val="28"/>
        </w:rPr>
      </w:pPr>
      <w:r w:rsidRPr="00AF3A0B">
        <w:rPr>
          <w:rFonts w:ascii="宋体" w:eastAsia="宋体" w:hAnsi="宋体" w:hint="eastAsia"/>
          <w:b/>
          <w:bCs/>
          <w:sz w:val="24"/>
          <w:szCs w:val="24"/>
        </w:rPr>
        <w:t>（1）公</w:t>
      </w:r>
      <w:r w:rsidR="004574F9">
        <w:rPr>
          <w:rFonts w:ascii="宋体" w:eastAsia="宋体" w:hAnsi="宋体" w:hint="eastAsia"/>
          <w:b/>
          <w:bCs/>
          <w:sz w:val="24"/>
          <w:szCs w:val="24"/>
        </w:rPr>
        <w:t>众</w:t>
      </w:r>
      <w:r>
        <w:rPr>
          <w:rFonts w:ascii="宋体" w:eastAsia="宋体" w:hAnsi="宋体" w:hint="eastAsia"/>
          <w:b/>
          <w:bCs/>
          <w:sz w:val="24"/>
          <w:szCs w:val="24"/>
        </w:rPr>
        <w:t>认为</w:t>
      </w:r>
      <w:r w:rsidRPr="00AF3A0B">
        <w:rPr>
          <w:rFonts w:ascii="宋体" w:eastAsia="宋体" w:hAnsi="宋体" w:hint="eastAsia"/>
          <w:b/>
          <w:bCs/>
          <w:sz w:val="24"/>
          <w:szCs w:val="24"/>
        </w:rPr>
        <w:t>服务便携度较差</w:t>
      </w:r>
      <w:r>
        <w:rPr>
          <w:rFonts w:ascii="宋体" w:eastAsia="宋体" w:hAnsi="宋体" w:hint="eastAsia"/>
          <w:b/>
          <w:bCs/>
          <w:sz w:val="24"/>
          <w:szCs w:val="24"/>
        </w:rPr>
        <w:t>部分的</w:t>
      </w:r>
      <w:r w:rsidRPr="00AF3A0B">
        <w:rPr>
          <w:rFonts w:ascii="宋体" w:eastAsia="宋体" w:hAnsi="宋体" w:hint="eastAsia"/>
          <w:b/>
          <w:bCs/>
          <w:sz w:val="24"/>
          <w:szCs w:val="24"/>
        </w:rPr>
        <w:t>分析</w:t>
      </w:r>
    </w:p>
    <w:p w14:paraId="2710B6F5" w14:textId="03F89D6A" w:rsidR="00AF3A0B" w:rsidRPr="00AF3A0B" w:rsidRDefault="00AF3A0B" w:rsidP="00AF3A0B">
      <w:pPr>
        <w:spacing w:line="360" w:lineRule="auto"/>
        <w:ind w:left="2100" w:firstLine="420"/>
        <w:rPr>
          <w:rFonts w:ascii="黑体" w:eastAsia="黑体" w:hAnsi="黑体" w:hint="eastAsia"/>
          <w:b/>
          <w:sz w:val="24"/>
          <w:szCs w:val="20"/>
        </w:rPr>
      </w:pPr>
      <w:r>
        <w:rPr>
          <w:rFonts w:hint="eastAsia"/>
        </w:rPr>
        <w:t>图</w:t>
      </w:r>
      <w:r>
        <w:rPr>
          <w:rFonts w:ascii="黑体" w:eastAsia="黑体" w:hAnsi="黑体" w:hint="eastAsia"/>
          <w:b/>
          <w:noProof/>
          <w:sz w:val="24"/>
          <w:szCs w:val="20"/>
        </w:rPr>
        <w:drawing>
          <wp:anchor distT="0" distB="0" distL="114300" distR="114300" simplePos="0" relativeHeight="251672576" behindDoc="0" locked="0" layoutInCell="1" allowOverlap="1" wp14:anchorId="120C3FDA" wp14:editId="770BE6D9">
            <wp:simplePos x="0" y="0"/>
            <wp:positionH relativeFrom="margin">
              <wp:align>center</wp:align>
            </wp:positionH>
            <wp:positionV relativeFrom="paragraph">
              <wp:posOffset>8614</wp:posOffset>
            </wp:positionV>
            <wp:extent cx="4838700" cy="2755900"/>
            <wp:effectExtent l="0" t="0" r="0" b="6350"/>
            <wp:wrapSquare wrapText="bothSides"/>
            <wp:docPr id="12095261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700" cy="27559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 xml:space="preserve">表 7 </w:t>
      </w:r>
      <w:r w:rsidRPr="00AF3A0B">
        <w:rPr>
          <w:rFonts w:hint="eastAsia"/>
        </w:rPr>
        <w:t>公共认为服务便携度较差部分</w:t>
      </w:r>
    </w:p>
    <w:p w14:paraId="35EF581C" w14:textId="77777777" w:rsidR="00AF3A0B" w:rsidRDefault="00AF3A0B" w:rsidP="00AF3A0B">
      <w:pPr>
        <w:spacing w:line="360" w:lineRule="auto"/>
        <w:rPr>
          <w:rFonts w:ascii="宋体" w:eastAsia="宋体" w:hAnsi="宋体" w:hint="eastAsia"/>
          <w:sz w:val="24"/>
          <w:szCs w:val="24"/>
        </w:rPr>
      </w:pPr>
      <w:r w:rsidRPr="00AF3A0B">
        <w:rPr>
          <w:rFonts w:ascii="黑体" w:eastAsia="黑体" w:hAnsi="黑体" w:hint="eastAsia"/>
          <w:b/>
          <w:sz w:val="24"/>
          <w:szCs w:val="20"/>
        </w:rPr>
        <w:tab/>
      </w:r>
      <w:r w:rsidRPr="00AF3A0B">
        <w:rPr>
          <w:rFonts w:ascii="宋体" w:eastAsia="宋体" w:hAnsi="宋体" w:hint="eastAsia"/>
          <w:sz w:val="24"/>
          <w:szCs w:val="24"/>
        </w:rPr>
        <w:t>由图可知，有30人及以上认为在垃圾处理设施、公共交通、医疗服务、养老服务等方面便携度较差，说明上述方面需要整改调整。</w:t>
      </w:r>
    </w:p>
    <w:p w14:paraId="3DD6A1E2" w14:textId="1C04682E" w:rsidR="00AF3A0B" w:rsidRPr="00AF3A0B" w:rsidRDefault="00AF3A0B" w:rsidP="00AF3A0B">
      <w:pPr>
        <w:spacing w:before="120" w:after="120" w:line="360" w:lineRule="auto"/>
        <w:rPr>
          <w:rFonts w:ascii="宋体" w:eastAsia="宋体" w:hAnsi="宋体" w:hint="eastAsia"/>
          <w:b/>
          <w:bCs/>
          <w:sz w:val="24"/>
          <w:szCs w:val="24"/>
        </w:rPr>
      </w:pPr>
      <w:r>
        <w:rPr>
          <w:rFonts w:ascii="宋体" w:eastAsia="宋体" w:hAnsi="宋体" w:hint="eastAsia"/>
          <w:b/>
          <w:bCs/>
          <w:sz w:val="24"/>
          <w:szCs w:val="24"/>
        </w:rPr>
        <w:t>（2）</w:t>
      </w:r>
      <w:r w:rsidR="004574F9">
        <w:rPr>
          <w:rFonts w:ascii="宋体" w:eastAsia="宋体" w:hAnsi="宋体" w:hint="eastAsia"/>
          <w:b/>
          <w:bCs/>
          <w:sz w:val="24"/>
          <w:szCs w:val="24"/>
        </w:rPr>
        <w:t>公众</w:t>
      </w:r>
      <w:r w:rsidRPr="00AF3A0B">
        <w:rPr>
          <w:rFonts w:ascii="宋体" w:eastAsia="宋体" w:hAnsi="宋体" w:hint="eastAsia"/>
          <w:b/>
          <w:bCs/>
          <w:sz w:val="24"/>
          <w:szCs w:val="24"/>
        </w:rPr>
        <w:t>对公共服务的需求分析</w:t>
      </w:r>
    </w:p>
    <w:p w14:paraId="2F6888F9" w14:textId="2E432E43" w:rsidR="00AF3A0B" w:rsidRPr="00AF3A0B" w:rsidRDefault="00AF3A0B" w:rsidP="00AF3A0B">
      <w:pPr>
        <w:spacing w:line="360" w:lineRule="auto"/>
        <w:ind w:left="2520" w:firstLine="420"/>
        <w:rPr>
          <w:rFonts w:ascii="宋体" w:eastAsia="宋体" w:hAnsi="宋体" w:hint="eastAsia"/>
          <w:sz w:val="24"/>
          <w:szCs w:val="24"/>
        </w:rPr>
      </w:pPr>
      <w:r>
        <w:rPr>
          <w:rFonts w:hint="eastAsia"/>
        </w:rPr>
        <w:t xml:space="preserve">图表 8 </w:t>
      </w:r>
      <w:r w:rsidRPr="00AF3A0B">
        <w:rPr>
          <w:rFonts w:hint="eastAsia"/>
        </w:rPr>
        <w:t>公共</w:t>
      </w:r>
      <w:r>
        <w:rPr>
          <w:rFonts w:hint="eastAsia"/>
        </w:rPr>
        <w:t>服务的需求分析</w:t>
      </w:r>
      <w:r>
        <w:rPr>
          <w:rFonts w:ascii="宋体" w:eastAsia="宋体" w:hAnsi="宋体" w:hint="eastAsia"/>
          <w:noProof/>
          <w:sz w:val="24"/>
          <w:szCs w:val="24"/>
        </w:rPr>
        <w:drawing>
          <wp:anchor distT="0" distB="0" distL="114300" distR="114300" simplePos="0" relativeHeight="251673600" behindDoc="0" locked="0" layoutInCell="1" allowOverlap="1" wp14:anchorId="2FF112F2" wp14:editId="4BE36934">
            <wp:simplePos x="0" y="0"/>
            <wp:positionH relativeFrom="margin">
              <wp:align>center</wp:align>
            </wp:positionH>
            <wp:positionV relativeFrom="paragraph">
              <wp:posOffset>2982</wp:posOffset>
            </wp:positionV>
            <wp:extent cx="4838700" cy="2755900"/>
            <wp:effectExtent l="0" t="0" r="0" b="6350"/>
            <wp:wrapSquare wrapText="bothSides"/>
            <wp:docPr id="1938691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2755900"/>
                    </a:xfrm>
                    <a:prstGeom prst="rect">
                      <a:avLst/>
                    </a:prstGeom>
                    <a:noFill/>
                  </pic:spPr>
                </pic:pic>
              </a:graphicData>
            </a:graphic>
            <wp14:sizeRelH relativeFrom="page">
              <wp14:pctWidth>0</wp14:pctWidth>
            </wp14:sizeRelH>
            <wp14:sizeRelV relativeFrom="page">
              <wp14:pctHeight>0</wp14:pctHeight>
            </wp14:sizeRelV>
          </wp:anchor>
        </w:drawing>
      </w:r>
    </w:p>
    <w:p w14:paraId="5E56EA3D" w14:textId="77777777" w:rsidR="00AF3A0B" w:rsidRPr="00AF3A0B" w:rsidRDefault="00AF3A0B" w:rsidP="00AF3A0B">
      <w:pPr>
        <w:spacing w:line="360" w:lineRule="auto"/>
        <w:ind w:firstLine="420"/>
        <w:rPr>
          <w:rFonts w:ascii="宋体" w:eastAsia="宋体" w:hAnsi="宋体" w:hint="eastAsia"/>
          <w:sz w:val="24"/>
          <w:szCs w:val="24"/>
        </w:rPr>
      </w:pPr>
      <w:r w:rsidRPr="00AF3A0B">
        <w:rPr>
          <w:rFonts w:ascii="宋体" w:eastAsia="宋体" w:hAnsi="宋体" w:hint="eastAsia"/>
          <w:sz w:val="24"/>
          <w:szCs w:val="24"/>
        </w:rPr>
        <w:t>由图可知医疗服务需求408人，占总人数的72.21%；教育服务需求330人，占总人数的58.40%；养老服务需求309人，占总人数的54.69%；公共交通需求228人，占总人数的40.35%；社区安全设施需求185人，占总人数的32.74%；</w:t>
      </w:r>
      <w:r w:rsidRPr="00AF3A0B">
        <w:rPr>
          <w:rFonts w:ascii="宋体" w:eastAsia="宋体" w:hAnsi="宋体" w:hint="eastAsia"/>
          <w:sz w:val="24"/>
          <w:szCs w:val="24"/>
        </w:rPr>
        <w:lastRenderedPageBreak/>
        <w:t>垃圾处理设施需求176人，占总人数的31.15%。综上所述，公众对以上六个方面需求量较大。</w:t>
      </w:r>
    </w:p>
    <w:p w14:paraId="25D4E476" w14:textId="11AD5988" w:rsidR="001F2860" w:rsidRDefault="001F2860" w:rsidP="001F2860">
      <w:pPr>
        <w:spacing w:line="360" w:lineRule="auto"/>
        <w:rPr>
          <w:rFonts w:ascii="黑体" w:eastAsia="黑体" w:hAnsi="黑体" w:hint="eastAsia"/>
          <w:b/>
          <w:sz w:val="24"/>
          <w:szCs w:val="20"/>
        </w:rPr>
      </w:pPr>
      <w:r w:rsidRPr="001F2860">
        <w:rPr>
          <w:rFonts w:ascii="黑体" w:eastAsia="黑体" w:hAnsi="黑体" w:hint="eastAsia"/>
          <w:b/>
          <w:sz w:val="24"/>
          <w:szCs w:val="20"/>
        </w:rPr>
        <w:t>6.2 主体问卷描述性分析</w:t>
      </w:r>
    </w:p>
    <w:p w14:paraId="671184DA" w14:textId="783D23C5" w:rsidR="00634C3F" w:rsidRDefault="00634C3F" w:rsidP="00634C3F">
      <w:pPr>
        <w:spacing w:line="360" w:lineRule="auto"/>
        <w:ind w:firstLineChars="200" w:firstLine="480"/>
        <w:rPr>
          <w:rFonts w:ascii="宋体" w:eastAsia="宋体" w:hAnsi="宋体" w:hint="eastAsia"/>
          <w:sz w:val="24"/>
          <w:szCs w:val="24"/>
        </w:rPr>
      </w:pPr>
      <w:r w:rsidRPr="00634C3F">
        <w:rPr>
          <w:rFonts w:ascii="宋体" w:eastAsia="宋体" w:hAnsi="宋体" w:hint="eastAsia"/>
          <w:sz w:val="24"/>
          <w:szCs w:val="24"/>
        </w:rPr>
        <w:t>分析时，运用SPSS软件对模型进行描述性统计分析，分别计算各变量的极值、平均值，统计结果如下表所示。</w:t>
      </w:r>
    </w:p>
    <w:tbl>
      <w:tblPr>
        <w:tblStyle w:val="a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666"/>
        <w:gridCol w:w="1220"/>
        <w:gridCol w:w="1220"/>
        <w:gridCol w:w="1499"/>
      </w:tblGrid>
      <w:tr w:rsidR="00634C3F" w14:paraId="71814715" w14:textId="032D455D" w:rsidTr="00634C3F">
        <w:trPr>
          <w:trHeight w:hRule="exact" w:val="454"/>
        </w:trPr>
        <w:tc>
          <w:tcPr>
            <w:tcW w:w="0" w:type="auto"/>
            <w:tcBorders>
              <w:bottom w:val="single" w:sz="6" w:space="0" w:color="auto"/>
            </w:tcBorders>
          </w:tcPr>
          <w:p w14:paraId="20CA0FF5" w14:textId="77777777" w:rsidR="00634C3F" w:rsidRPr="00634C3F" w:rsidRDefault="00634C3F" w:rsidP="00634C3F">
            <w:pPr>
              <w:widowControl/>
              <w:spacing w:before="120" w:after="120"/>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维度</w:t>
            </w:r>
          </w:p>
        </w:tc>
        <w:tc>
          <w:tcPr>
            <w:tcW w:w="0" w:type="auto"/>
            <w:tcBorders>
              <w:bottom w:val="single" w:sz="6" w:space="0" w:color="auto"/>
            </w:tcBorders>
          </w:tcPr>
          <w:p w14:paraId="02D2F157" w14:textId="2F9F62DF" w:rsidR="00634C3F" w:rsidRPr="00634C3F" w:rsidRDefault="00634C3F" w:rsidP="009F3106">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变量</w:t>
            </w:r>
          </w:p>
        </w:tc>
        <w:tc>
          <w:tcPr>
            <w:tcW w:w="0" w:type="auto"/>
            <w:tcBorders>
              <w:bottom w:val="single" w:sz="6" w:space="0" w:color="auto"/>
            </w:tcBorders>
          </w:tcPr>
          <w:p w14:paraId="1F2CACA9" w14:textId="0D57B0CE" w:rsidR="00634C3F" w:rsidRPr="00634C3F" w:rsidRDefault="00634C3F" w:rsidP="009F3106">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极小值</w:t>
            </w:r>
          </w:p>
        </w:tc>
        <w:tc>
          <w:tcPr>
            <w:tcW w:w="0" w:type="auto"/>
            <w:tcBorders>
              <w:bottom w:val="single" w:sz="6" w:space="0" w:color="auto"/>
            </w:tcBorders>
          </w:tcPr>
          <w:p w14:paraId="30D37480" w14:textId="7826914B" w:rsidR="00634C3F" w:rsidRPr="00634C3F" w:rsidRDefault="00634C3F" w:rsidP="009F3106">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极大值</w:t>
            </w:r>
          </w:p>
        </w:tc>
        <w:tc>
          <w:tcPr>
            <w:tcW w:w="0" w:type="auto"/>
            <w:tcBorders>
              <w:bottom w:val="single" w:sz="6" w:space="0" w:color="auto"/>
            </w:tcBorders>
          </w:tcPr>
          <w:p w14:paraId="7ACAA113" w14:textId="7AA0EEDE" w:rsidR="00634C3F" w:rsidRPr="00634C3F" w:rsidRDefault="00634C3F" w:rsidP="009F3106">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平均值</w:t>
            </w:r>
          </w:p>
        </w:tc>
      </w:tr>
      <w:tr w:rsidR="00634C3F" w14:paraId="1A6BE612" w14:textId="4A92611F" w:rsidTr="00634C3F">
        <w:trPr>
          <w:trHeight w:hRule="exact" w:val="454"/>
        </w:trPr>
        <w:tc>
          <w:tcPr>
            <w:tcW w:w="0" w:type="auto"/>
            <w:tcBorders>
              <w:top w:val="single" w:sz="6" w:space="0" w:color="auto"/>
            </w:tcBorders>
          </w:tcPr>
          <w:p w14:paraId="0790DE7B" w14:textId="77777777" w:rsidR="00634C3F" w:rsidRPr="00634C3F" w:rsidRDefault="00634C3F" w:rsidP="00634C3F">
            <w:pPr>
              <w:widowControl/>
              <w:spacing w:before="120" w:after="120"/>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基础设施</w:t>
            </w:r>
          </w:p>
        </w:tc>
        <w:tc>
          <w:tcPr>
            <w:tcW w:w="0" w:type="auto"/>
            <w:tcBorders>
              <w:top w:val="single" w:sz="6" w:space="0" w:color="auto"/>
            </w:tcBorders>
          </w:tcPr>
          <w:p w14:paraId="5BB3C3D0" w14:textId="54BBC47F"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覆盖率满意度</w:t>
            </w:r>
          </w:p>
        </w:tc>
        <w:tc>
          <w:tcPr>
            <w:tcW w:w="0" w:type="auto"/>
            <w:tcBorders>
              <w:top w:val="single" w:sz="6" w:space="0" w:color="auto"/>
            </w:tcBorders>
          </w:tcPr>
          <w:p w14:paraId="66926F70" w14:textId="0AF8A7F9"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Borders>
              <w:top w:val="single" w:sz="6" w:space="0" w:color="auto"/>
            </w:tcBorders>
          </w:tcPr>
          <w:p w14:paraId="3312F43F" w14:textId="0050AF89"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tcBorders>
              <w:top w:val="single" w:sz="6" w:space="0" w:color="auto"/>
            </w:tcBorders>
            <w:vAlign w:val="center"/>
          </w:tcPr>
          <w:p w14:paraId="6CA4BF8C" w14:textId="54410206"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4.286726</w:t>
            </w:r>
          </w:p>
        </w:tc>
      </w:tr>
      <w:tr w:rsidR="00634C3F" w14:paraId="44D26BC5" w14:textId="07553D2C" w:rsidTr="00634C3F">
        <w:trPr>
          <w:trHeight w:hRule="exact" w:val="454"/>
        </w:trPr>
        <w:tc>
          <w:tcPr>
            <w:tcW w:w="0" w:type="auto"/>
          </w:tcPr>
          <w:p w14:paraId="3865FC68" w14:textId="77777777"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p>
        </w:tc>
        <w:tc>
          <w:tcPr>
            <w:tcW w:w="0" w:type="auto"/>
          </w:tcPr>
          <w:p w14:paraId="3B9100A4" w14:textId="6E831A59"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政府重视程度</w:t>
            </w:r>
          </w:p>
        </w:tc>
        <w:tc>
          <w:tcPr>
            <w:tcW w:w="0" w:type="auto"/>
          </w:tcPr>
          <w:p w14:paraId="56748D4F" w14:textId="5358B15A"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Pr>
          <w:p w14:paraId="658DE3E1" w14:textId="0C98A3FD"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vAlign w:val="center"/>
          </w:tcPr>
          <w:p w14:paraId="6C187642" w14:textId="5CF7718D"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4.00708</w:t>
            </w:r>
          </w:p>
        </w:tc>
      </w:tr>
      <w:tr w:rsidR="00634C3F" w14:paraId="7E67123A" w14:textId="017DA170" w:rsidTr="00634C3F">
        <w:trPr>
          <w:trHeight w:hRule="exact" w:val="454"/>
        </w:trPr>
        <w:tc>
          <w:tcPr>
            <w:tcW w:w="0" w:type="auto"/>
            <w:tcBorders>
              <w:bottom w:val="single" w:sz="6" w:space="0" w:color="auto"/>
            </w:tcBorders>
          </w:tcPr>
          <w:p w14:paraId="577D3663" w14:textId="77777777"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p>
        </w:tc>
        <w:tc>
          <w:tcPr>
            <w:tcW w:w="0" w:type="auto"/>
            <w:tcBorders>
              <w:bottom w:val="single" w:sz="6" w:space="0" w:color="auto"/>
            </w:tcBorders>
          </w:tcPr>
          <w:p w14:paraId="799C5B4A" w14:textId="7758AB51"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设施建设满意度</w:t>
            </w:r>
          </w:p>
        </w:tc>
        <w:tc>
          <w:tcPr>
            <w:tcW w:w="0" w:type="auto"/>
            <w:tcBorders>
              <w:bottom w:val="single" w:sz="6" w:space="0" w:color="auto"/>
            </w:tcBorders>
          </w:tcPr>
          <w:p w14:paraId="40A98437" w14:textId="56D7CFAA"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Borders>
              <w:bottom w:val="single" w:sz="6" w:space="0" w:color="auto"/>
            </w:tcBorders>
          </w:tcPr>
          <w:p w14:paraId="3FB15A81" w14:textId="304693C9"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tcBorders>
              <w:bottom w:val="single" w:sz="6" w:space="0" w:color="auto"/>
            </w:tcBorders>
            <w:vAlign w:val="center"/>
          </w:tcPr>
          <w:p w14:paraId="4BA7090C" w14:textId="1BCC121B"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4.093805</w:t>
            </w:r>
          </w:p>
        </w:tc>
      </w:tr>
      <w:tr w:rsidR="00634C3F" w14:paraId="42A4D7F3" w14:textId="6212F683" w:rsidTr="00634C3F">
        <w:trPr>
          <w:trHeight w:hRule="exact" w:val="454"/>
        </w:trPr>
        <w:tc>
          <w:tcPr>
            <w:tcW w:w="0" w:type="auto"/>
            <w:tcBorders>
              <w:top w:val="single" w:sz="6" w:space="0" w:color="auto"/>
            </w:tcBorders>
          </w:tcPr>
          <w:p w14:paraId="53332E16" w14:textId="77777777" w:rsidR="00634C3F" w:rsidRPr="00634C3F" w:rsidRDefault="00634C3F" w:rsidP="00634C3F">
            <w:pPr>
              <w:widowControl/>
              <w:spacing w:before="120" w:after="120"/>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公共服务</w:t>
            </w:r>
          </w:p>
        </w:tc>
        <w:tc>
          <w:tcPr>
            <w:tcW w:w="0" w:type="auto"/>
            <w:tcBorders>
              <w:top w:val="single" w:sz="6" w:space="0" w:color="auto"/>
            </w:tcBorders>
          </w:tcPr>
          <w:p w14:paraId="6D7BD4EF" w14:textId="1A7C7291"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普及性满意度</w:t>
            </w:r>
          </w:p>
        </w:tc>
        <w:tc>
          <w:tcPr>
            <w:tcW w:w="0" w:type="auto"/>
            <w:tcBorders>
              <w:top w:val="single" w:sz="6" w:space="0" w:color="auto"/>
            </w:tcBorders>
          </w:tcPr>
          <w:p w14:paraId="7A538E64" w14:textId="1EA0567F"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Borders>
              <w:top w:val="single" w:sz="6" w:space="0" w:color="auto"/>
            </w:tcBorders>
          </w:tcPr>
          <w:p w14:paraId="55C85AC4" w14:textId="0822FCC3"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tcBorders>
              <w:top w:val="single" w:sz="6" w:space="0" w:color="auto"/>
            </w:tcBorders>
            <w:vAlign w:val="center"/>
          </w:tcPr>
          <w:p w14:paraId="0C87ED23" w14:textId="7EDF4E27"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4.284956</w:t>
            </w:r>
          </w:p>
        </w:tc>
      </w:tr>
      <w:tr w:rsidR="00634C3F" w14:paraId="2FC4E86D" w14:textId="55A1209E" w:rsidTr="00634C3F">
        <w:trPr>
          <w:trHeight w:hRule="exact" w:val="454"/>
        </w:trPr>
        <w:tc>
          <w:tcPr>
            <w:tcW w:w="0" w:type="auto"/>
          </w:tcPr>
          <w:p w14:paraId="48FD5A52" w14:textId="77777777"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p>
        </w:tc>
        <w:tc>
          <w:tcPr>
            <w:tcW w:w="0" w:type="auto"/>
          </w:tcPr>
          <w:p w14:paraId="3A7EDBD9" w14:textId="0CCB6B83"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便捷程度满意度</w:t>
            </w:r>
          </w:p>
        </w:tc>
        <w:tc>
          <w:tcPr>
            <w:tcW w:w="0" w:type="auto"/>
          </w:tcPr>
          <w:p w14:paraId="46445E43" w14:textId="41478847"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Pr>
          <w:p w14:paraId="2B36B8AA" w14:textId="7043D18C"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vAlign w:val="center"/>
          </w:tcPr>
          <w:p w14:paraId="216D437D" w14:textId="57C61EC9"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4.099115</w:t>
            </w:r>
          </w:p>
        </w:tc>
      </w:tr>
      <w:tr w:rsidR="00634C3F" w14:paraId="2C9A51C4" w14:textId="77C2D013" w:rsidTr="00634C3F">
        <w:trPr>
          <w:trHeight w:hRule="exact" w:val="454"/>
        </w:trPr>
        <w:tc>
          <w:tcPr>
            <w:tcW w:w="0" w:type="auto"/>
            <w:tcBorders>
              <w:bottom w:val="single" w:sz="6" w:space="0" w:color="auto"/>
            </w:tcBorders>
          </w:tcPr>
          <w:p w14:paraId="30157A36" w14:textId="77777777"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p>
        </w:tc>
        <w:tc>
          <w:tcPr>
            <w:tcW w:w="0" w:type="auto"/>
            <w:tcBorders>
              <w:bottom w:val="single" w:sz="6" w:space="0" w:color="auto"/>
            </w:tcBorders>
          </w:tcPr>
          <w:p w14:paraId="42FE3093" w14:textId="773D573E"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是否真正惠及群众</w:t>
            </w:r>
          </w:p>
        </w:tc>
        <w:tc>
          <w:tcPr>
            <w:tcW w:w="0" w:type="auto"/>
            <w:tcBorders>
              <w:bottom w:val="single" w:sz="6" w:space="0" w:color="auto"/>
            </w:tcBorders>
          </w:tcPr>
          <w:p w14:paraId="1D6D6E1D" w14:textId="74CAEC2E"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Borders>
              <w:bottom w:val="single" w:sz="6" w:space="0" w:color="auto"/>
            </w:tcBorders>
          </w:tcPr>
          <w:p w14:paraId="449230DC" w14:textId="27D39886"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tcBorders>
              <w:bottom w:val="single" w:sz="6" w:space="0" w:color="auto"/>
            </w:tcBorders>
            <w:vAlign w:val="center"/>
          </w:tcPr>
          <w:p w14:paraId="07B5558D" w14:textId="6697DF28" w:rsidR="00634C3F" w:rsidRPr="00634C3F" w:rsidRDefault="00634C3F" w:rsidP="00634C3F">
            <w:pPr>
              <w:widowControl/>
              <w:spacing w:before="156" w:after="156"/>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4.246018</w:t>
            </w:r>
          </w:p>
        </w:tc>
      </w:tr>
      <w:tr w:rsidR="00634C3F" w14:paraId="39D9733B" w14:textId="529FC462" w:rsidTr="00634C3F">
        <w:trPr>
          <w:trHeight w:hRule="exact" w:val="454"/>
        </w:trPr>
        <w:tc>
          <w:tcPr>
            <w:tcW w:w="0" w:type="auto"/>
            <w:tcBorders>
              <w:top w:val="single" w:sz="6" w:space="0" w:color="auto"/>
            </w:tcBorders>
          </w:tcPr>
          <w:p w14:paraId="373FA84A" w14:textId="77777777" w:rsidR="00634C3F" w:rsidRPr="00634C3F" w:rsidRDefault="00634C3F" w:rsidP="00634C3F">
            <w:pPr>
              <w:widowControl/>
              <w:spacing w:before="120" w:after="120"/>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经济发展与就业</w:t>
            </w:r>
          </w:p>
        </w:tc>
        <w:tc>
          <w:tcPr>
            <w:tcW w:w="0" w:type="auto"/>
            <w:tcBorders>
              <w:top w:val="single" w:sz="6" w:space="0" w:color="auto"/>
            </w:tcBorders>
          </w:tcPr>
          <w:p w14:paraId="202801CA" w14:textId="4016EC34"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本地经济发展满意度</w:t>
            </w:r>
          </w:p>
        </w:tc>
        <w:tc>
          <w:tcPr>
            <w:tcW w:w="0" w:type="auto"/>
            <w:tcBorders>
              <w:top w:val="single" w:sz="6" w:space="0" w:color="auto"/>
            </w:tcBorders>
          </w:tcPr>
          <w:p w14:paraId="6F5BBC6E" w14:textId="7B8F113C"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Borders>
              <w:top w:val="single" w:sz="6" w:space="0" w:color="auto"/>
            </w:tcBorders>
          </w:tcPr>
          <w:p w14:paraId="5CA220C9" w14:textId="3A9532B8"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tcBorders>
              <w:top w:val="single" w:sz="6" w:space="0" w:color="auto"/>
            </w:tcBorders>
            <w:vAlign w:val="center"/>
          </w:tcPr>
          <w:p w14:paraId="563DCC5A" w14:textId="6B58EF13"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4.023009</w:t>
            </w:r>
          </w:p>
        </w:tc>
      </w:tr>
      <w:tr w:rsidR="00634C3F" w14:paraId="63AE9861" w14:textId="1BD56FFD" w:rsidTr="00634C3F">
        <w:trPr>
          <w:trHeight w:hRule="exact" w:val="454"/>
        </w:trPr>
        <w:tc>
          <w:tcPr>
            <w:tcW w:w="0" w:type="auto"/>
          </w:tcPr>
          <w:p w14:paraId="662677E5" w14:textId="77777777"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p>
        </w:tc>
        <w:tc>
          <w:tcPr>
            <w:tcW w:w="0" w:type="auto"/>
          </w:tcPr>
          <w:p w14:paraId="6CD287BF" w14:textId="263B9A68"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收入提高满意度</w:t>
            </w:r>
          </w:p>
        </w:tc>
        <w:tc>
          <w:tcPr>
            <w:tcW w:w="0" w:type="auto"/>
          </w:tcPr>
          <w:p w14:paraId="42544162" w14:textId="047A10F9"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Pr>
          <w:p w14:paraId="29D526F4" w14:textId="59E9C7CB"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vAlign w:val="center"/>
          </w:tcPr>
          <w:p w14:paraId="663607D6" w14:textId="4DD89B2C"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4.017699</w:t>
            </w:r>
          </w:p>
        </w:tc>
      </w:tr>
      <w:tr w:rsidR="00634C3F" w14:paraId="4AE16747" w14:textId="41D78F28" w:rsidTr="00634C3F">
        <w:trPr>
          <w:trHeight w:hRule="exact" w:val="454"/>
        </w:trPr>
        <w:tc>
          <w:tcPr>
            <w:tcW w:w="0" w:type="auto"/>
          </w:tcPr>
          <w:p w14:paraId="3C18B3F4" w14:textId="77777777"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p>
        </w:tc>
        <w:tc>
          <w:tcPr>
            <w:tcW w:w="0" w:type="auto"/>
          </w:tcPr>
          <w:p w14:paraId="1ABC7501" w14:textId="04B10B43"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就业机会增加满意度</w:t>
            </w:r>
          </w:p>
        </w:tc>
        <w:tc>
          <w:tcPr>
            <w:tcW w:w="0" w:type="auto"/>
          </w:tcPr>
          <w:p w14:paraId="528723FD" w14:textId="78A29E72"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Pr>
          <w:p w14:paraId="6068A1AA" w14:textId="11A5643E"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vAlign w:val="center"/>
          </w:tcPr>
          <w:p w14:paraId="059BD963" w14:textId="09C5B6C9"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4.309735</w:t>
            </w:r>
          </w:p>
        </w:tc>
      </w:tr>
      <w:tr w:rsidR="00634C3F" w14:paraId="723CFB75" w14:textId="46EF5500" w:rsidTr="00634C3F">
        <w:trPr>
          <w:trHeight w:hRule="exact" w:val="454"/>
        </w:trPr>
        <w:tc>
          <w:tcPr>
            <w:tcW w:w="0" w:type="auto"/>
            <w:tcBorders>
              <w:bottom w:val="single" w:sz="6" w:space="0" w:color="auto"/>
            </w:tcBorders>
          </w:tcPr>
          <w:p w14:paraId="4443E64F" w14:textId="77777777"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p>
        </w:tc>
        <w:tc>
          <w:tcPr>
            <w:tcW w:w="0" w:type="auto"/>
            <w:tcBorders>
              <w:bottom w:val="single" w:sz="6" w:space="0" w:color="auto"/>
            </w:tcBorders>
          </w:tcPr>
          <w:p w14:paraId="7BE74487" w14:textId="78B7F630"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就业技能提升满意度</w:t>
            </w:r>
          </w:p>
        </w:tc>
        <w:tc>
          <w:tcPr>
            <w:tcW w:w="0" w:type="auto"/>
            <w:tcBorders>
              <w:bottom w:val="single" w:sz="6" w:space="0" w:color="auto"/>
            </w:tcBorders>
          </w:tcPr>
          <w:p w14:paraId="33E844A3" w14:textId="11035680"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Borders>
              <w:bottom w:val="single" w:sz="6" w:space="0" w:color="auto"/>
            </w:tcBorders>
          </w:tcPr>
          <w:p w14:paraId="3C929F25" w14:textId="481A13EA"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tcBorders>
              <w:bottom w:val="single" w:sz="6" w:space="0" w:color="auto"/>
            </w:tcBorders>
            <w:vAlign w:val="center"/>
          </w:tcPr>
          <w:p w14:paraId="669CB704" w14:textId="010201A8"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4.254867</w:t>
            </w:r>
          </w:p>
        </w:tc>
      </w:tr>
      <w:tr w:rsidR="00634C3F" w14:paraId="475AE489" w14:textId="25260260" w:rsidTr="00634C3F">
        <w:trPr>
          <w:trHeight w:hRule="exact" w:val="454"/>
        </w:trPr>
        <w:tc>
          <w:tcPr>
            <w:tcW w:w="0" w:type="auto"/>
            <w:tcBorders>
              <w:top w:val="single" w:sz="6" w:space="0" w:color="auto"/>
            </w:tcBorders>
          </w:tcPr>
          <w:p w14:paraId="2887A0A1" w14:textId="77777777" w:rsidR="00634C3F" w:rsidRPr="00634C3F" w:rsidRDefault="00634C3F" w:rsidP="00634C3F">
            <w:pPr>
              <w:widowControl/>
              <w:spacing w:before="120" w:after="120"/>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社会服务与文化</w:t>
            </w:r>
          </w:p>
        </w:tc>
        <w:tc>
          <w:tcPr>
            <w:tcW w:w="0" w:type="auto"/>
            <w:tcBorders>
              <w:top w:val="single" w:sz="6" w:space="0" w:color="auto"/>
            </w:tcBorders>
          </w:tcPr>
          <w:p w14:paraId="762A1454" w14:textId="2BDE1C00"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养老服务满意度</w:t>
            </w:r>
          </w:p>
        </w:tc>
        <w:tc>
          <w:tcPr>
            <w:tcW w:w="0" w:type="auto"/>
            <w:tcBorders>
              <w:top w:val="single" w:sz="6" w:space="0" w:color="auto"/>
            </w:tcBorders>
          </w:tcPr>
          <w:p w14:paraId="77C938D9" w14:textId="2B7AC051"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Borders>
              <w:top w:val="single" w:sz="6" w:space="0" w:color="auto"/>
            </w:tcBorders>
          </w:tcPr>
          <w:p w14:paraId="1B6E6205" w14:textId="1F30A1C5"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tcBorders>
              <w:top w:val="single" w:sz="6" w:space="0" w:color="auto"/>
            </w:tcBorders>
            <w:vAlign w:val="center"/>
          </w:tcPr>
          <w:p w14:paraId="3E35E242" w14:textId="45064C31"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4.228319</w:t>
            </w:r>
          </w:p>
        </w:tc>
      </w:tr>
      <w:tr w:rsidR="00634C3F" w14:paraId="28151F8A" w14:textId="3435DF76" w:rsidTr="00634C3F">
        <w:trPr>
          <w:trHeight w:hRule="exact" w:val="454"/>
        </w:trPr>
        <w:tc>
          <w:tcPr>
            <w:tcW w:w="0" w:type="auto"/>
          </w:tcPr>
          <w:p w14:paraId="04FE25BA" w14:textId="77777777"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p>
        </w:tc>
        <w:tc>
          <w:tcPr>
            <w:tcW w:w="0" w:type="auto"/>
          </w:tcPr>
          <w:p w14:paraId="24FA0EC3" w14:textId="732B5D2A"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健身设施满意度</w:t>
            </w:r>
          </w:p>
        </w:tc>
        <w:tc>
          <w:tcPr>
            <w:tcW w:w="0" w:type="auto"/>
          </w:tcPr>
          <w:p w14:paraId="2109243E" w14:textId="27BABAD7"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Pr>
          <w:p w14:paraId="16DAA7D9" w14:textId="419E8D64"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vAlign w:val="center"/>
          </w:tcPr>
          <w:p w14:paraId="11CA7169" w14:textId="1DA5DC8E"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4.230088</w:t>
            </w:r>
          </w:p>
        </w:tc>
      </w:tr>
      <w:tr w:rsidR="00634C3F" w14:paraId="436ABE43" w14:textId="1E6D7DD2" w:rsidTr="00634C3F">
        <w:trPr>
          <w:trHeight w:hRule="exact" w:val="454"/>
        </w:trPr>
        <w:tc>
          <w:tcPr>
            <w:tcW w:w="0" w:type="auto"/>
          </w:tcPr>
          <w:p w14:paraId="4D67BCA9" w14:textId="77777777"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p>
        </w:tc>
        <w:tc>
          <w:tcPr>
            <w:tcW w:w="0" w:type="auto"/>
          </w:tcPr>
          <w:p w14:paraId="1FBD7CD5" w14:textId="6ED0C096"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教育公平满意度</w:t>
            </w:r>
          </w:p>
        </w:tc>
        <w:tc>
          <w:tcPr>
            <w:tcW w:w="0" w:type="auto"/>
          </w:tcPr>
          <w:p w14:paraId="41E11746" w14:textId="7AA31382"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Pr>
          <w:p w14:paraId="2AD38818" w14:textId="5D306ECA"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vAlign w:val="center"/>
          </w:tcPr>
          <w:p w14:paraId="6980AF5D" w14:textId="7F0AEFFA"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4.269027</w:t>
            </w:r>
          </w:p>
        </w:tc>
      </w:tr>
      <w:tr w:rsidR="00634C3F" w14:paraId="6973CE64" w14:textId="08D466F8" w:rsidTr="00634C3F">
        <w:trPr>
          <w:trHeight w:hRule="exact" w:val="454"/>
        </w:trPr>
        <w:tc>
          <w:tcPr>
            <w:tcW w:w="0" w:type="auto"/>
            <w:tcBorders>
              <w:bottom w:val="single" w:sz="6" w:space="0" w:color="auto"/>
            </w:tcBorders>
          </w:tcPr>
          <w:p w14:paraId="7111E3BB" w14:textId="77777777"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p>
        </w:tc>
        <w:tc>
          <w:tcPr>
            <w:tcW w:w="0" w:type="auto"/>
            <w:tcBorders>
              <w:bottom w:val="single" w:sz="6" w:space="0" w:color="auto"/>
            </w:tcBorders>
          </w:tcPr>
          <w:p w14:paraId="565A8381" w14:textId="505281C9"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当地文化活动满意度</w:t>
            </w:r>
          </w:p>
        </w:tc>
        <w:tc>
          <w:tcPr>
            <w:tcW w:w="0" w:type="auto"/>
            <w:tcBorders>
              <w:bottom w:val="single" w:sz="6" w:space="0" w:color="auto"/>
            </w:tcBorders>
          </w:tcPr>
          <w:p w14:paraId="7C203C7E" w14:textId="2617324C"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Borders>
              <w:bottom w:val="single" w:sz="6" w:space="0" w:color="auto"/>
            </w:tcBorders>
          </w:tcPr>
          <w:p w14:paraId="2285C8A5" w14:textId="62F14B33"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tcBorders>
              <w:bottom w:val="single" w:sz="6" w:space="0" w:color="auto"/>
            </w:tcBorders>
            <w:vAlign w:val="center"/>
          </w:tcPr>
          <w:p w14:paraId="577EE5F3" w14:textId="61A53318"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4.261947</w:t>
            </w:r>
          </w:p>
        </w:tc>
      </w:tr>
      <w:tr w:rsidR="00634C3F" w14:paraId="39D50FA3" w14:textId="3A487B69" w:rsidTr="00634C3F">
        <w:trPr>
          <w:trHeight w:hRule="exact" w:val="454"/>
        </w:trPr>
        <w:tc>
          <w:tcPr>
            <w:tcW w:w="0" w:type="auto"/>
            <w:tcBorders>
              <w:top w:val="single" w:sz="6" w:space="0" w:color="auto"/>
            </w:tcBorders>
          </w:tcPr>
          <w:p w14:paraId="1AC1CD10" w14:textId="77777777" w:rsidR="00634C3F" w:rsidRPr="00634C3F" w:rsidRDefault="00634C3F" w:rsidP="00634C3F">
            <w:pPr>
              <w:widowControl/>
              <w:spacing w:before="120" w:after="120"/>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生态环境与资源开发</w:t>
            </w:r>
          </w:p>
        </w:tc>
        <w:tc>
          <w:tcPr>
            <w:tcW w:w="0" w:type="auto"/>
            <w:tcBorders>
              <w:top w:val="single" w:sz="6" w:space="0" w:color="auto"/>
            </w:tcBorders>
          </w:tcPr>
          <w:p w14:paraId="17E4A686" w14:textId="40CF2FD9"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相关部门推动绿色发展态度</w:t>
            </w:r>
          </w:p>
        </w:tc>
        <w:tc>
          <w:tcPr>
            <w:tcW w:w="0" w:type="auto"/>
            <w:tcBorders>
              <w:top w:val="single" w:sz="6" w:space="0" w:color="auto"/>
            </w:tcBorders>
          </w:tcPr>
          <w:p w14:paraId="33FF41A4" w14:textId="5DDEC934"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Borders>
              <w:top w:val="single" w:sz="6" w:space="0" w:color="auto"/>
            </w:tcBorders>
          </w:tcPr>
          <w:p w14:paraId="1E36744E" w14:textId="46D9BC63"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tcBorders>
              <w:top w:val="single" w:sz="6" w:space="0" w:color="auto"/>
            </w:tcBorders>
            <w:vAlign w:val="center"/>
          </w:tcPr>
          <w:p w14:paraId="09B346B6" w14:textId="19A60181"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4.359292</w:t>
            </w:r>
          </w:p>
        </w:tc>
      </w:tr>
      <w:tr w:rsidR="00634C3F" w14:paraId="74AEA8BD" w14:textId="3DAC663F" w:rsidTr="00634C3F">
        <w:trPr>
          <w:trHeight w:hRule="exact" w:val="454"/>
        </w:trPr>
        <w:tc>
          <w:tcPr>
            <w:tcW w:w="0" w:type="auto"/>
          </w:tcPr>
          <w:p w14:paraId="3DC5B974" w14:textId="77777777"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p>
        </w:tc>
        <w:tc>
          <w:tcPr>
            <w:tcW w:w="0" w:type="auto"/>
          </w:tcPr>
          <w:p w14:paraId="65687DCA" w14:textId="73E1FAD0"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生态环境改善满意度</w:t>
            </w:r>
          </w:p>
        </w:tc>
        <w:tc>
          <w:tcPr>
            <w:tcW w:w="0" w:type="auto"/>
          </w:tcPr>
          <w:p w14:paraId="4A3688F5" w14:textId="2A1CFC68"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Pr>
          <w:p w14:paraId="09F6D58D" w14:textId="350BDE79"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vAlign w:val="center"/>
          </w:tcPr>
          <w:p w14:paraId="19DB4639" w14:textId="109466EA"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4.214159</w:t>
            </w:r>
          </w:p>
        </w:tc>
      </w:tr>
      <w:tr w:rsidR="00634C3F" w14:paraId="025D64CB" w14:textId="0C21A930" w:rsidTr="00634C3F">
        <w:trPr>
          <w:trHeight w:hRule="exact" w:val="454"/>
        </w:trPr>
        <w:tc>
          <w:tcPr>
            <w:tcW w:w="0" w:type="auto"/>
          </w:tcPr>
          <w:p w14:paraId="6B8C4C40" w14:textId="77777777"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p>
        </w:tc>
        <w:tc>
          <w:tcPr>
            <w:tcW w:w="0" w:type="auto"/>
          </w:tcPr>
          <w:p w14:paraId="00561B2E" w14:textId="11FEAEC3"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 xml:space="preserve">资源保护与开发满意度 </w:t>
            </w:r>
          </w:p>
        </w:tc>
        <w:tc>
          <w:tcPr>
            <w:tcW w:w="0" w:type="auto"/>
          </w:tcPr>
          <w:p w14:paraId="5881F439" w14:textId="2362A6BE"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1</w:t>
            </w:r>
          </w:p>
        </w:tc>
        <w:tc>
          <w:tcPr>
            <w:tcW w:w="0" w:type="auto"/>
          </w:tcPr>
          <w:p w14:paraId="743E7E0A" w14:textId="1AA39840"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cs="宋体" w:hint="eastAsia"/>
                <w:color w:val="000000"/>
                <w:kern w:val="0"/>
                <w:sz w:val="20"/>
                <w:szCs w:val="20"/>
                <w:lang w:bidi="ar"/>
              </w:rPr>
              <w:t>5</w:t>
            </w:r>
          </w:p>
        </w:tc>
        <w:tc>
          <w:tcPr>
            <w:tcW w:w="0" w:type="auto"/>
            <w:vAlign w:val="center"/>
          </w:tcPr>
          <w:p w14:paraId="02645DEC" w14:textId="283CE990" w:rsidR="00634C3F" w:rsidRPr="00634C3F" w:rsidRDefault="00634C3F" w:rsidP="00634C3F">
            <w:pPr>
              <w:widowControl/>
              <w:spacing w:before="120" w:after="120"/>
              <w:ind w:firstLine="482"/>
              <w:jc w:val="left"/>
              <w:rPr>
                <w:rFonts w:ascii="宋体" w:eastAsia="宋体" w:hAnsi="宋体" w:cs="宋体" w:hint="eastAsia"/>
                <w:color w:val="000000"/>
                <w:kern w:val="0"/>
                <w:sz w:val="20"/>
                <w:szCs w:val="20"/>
                <w:lang w:bidi="ar"/>
              </w:rPr>
            </w:pPr>
            <w:r w:rsidRPr="00634C3F">
              <w:rPr>
                <w:rFonts w:ascii="宋体" w:eastAsia="宋体" w:hAnsi="宋体" w:hint="eastAsia"/>
                <w:color w:val="000000"/>
                <w:sz w:val="20"/>
                <w:szCs w:val="20"/>
              </w:rPr>
              <w:t>4.352212</w:t>
            </w:r>
          </w:p>
        </w:tc>
      </w:tr>
    </w:tbl>
    <w:p w14:paraId="2B8ECFE3" w14:textId="0AE36292" w:rsidR="00634C3F" w:rsidRDefault="00444D4F" w:rsidP="00634C3F">
      <w:pPr>
        <w:spacing w:line="360" w:lineRule="auto"/>
        <w:ind w:firstLineChars="200" w:firstLine="480"/>
        <w:rPr>
          <w:rFonts w:ascii="宋体" w:eastAsia="宋体" w:hAnsi="宋体" w:hint="eastAsia"/>
          <w:sz w:val="24"/>
          <w:szCs w:val="24"/>
        </w:rPr>
      </w:pPr>
      <w:r w:rsidRPr="00444D4F">
        <w:rPr>
          <w:rFonts w:ascii="宋体" w:eastAsia="宋体" w:hAnsi="宋体"/>
          <w:sz w:val="24"/>
          <w:szCs w:val="24"/>
        </w:rPr>
        <w:t>根据全域公共服务一体化的问卷调查数据，整体满意</w:t>
      </w:r>
      <w:proofErr w:type="gramStart"/>
      <w:r w:rsidRPr="00444D4F">
        <w:rPr>
          <w:rFonts w:ascii="宋体" w:eastAsia="宋体" w:hAnsi="宋体"/>
          <w:sz w:val="24"/>
          <w:szCs w:val="24"/>
        </w:rPr>
        <w:t>度表现</w:t>
      </w:r>
      <w:proofErr w:type="gramEnd"/>
      <w:r w:rsidRPr="00444D4F">
        <w:rPr>
          <w:rFonts w:ascii="宋体" w:eastAsia="宋体" w:hAnsi="宋体"/>
          <w:sz w:val="24"/>
          <w:szCs w:val="24"/>
        </w:rPr>
        <w:t>出色，各维度均反映出受访者对服务的认可。具体而言，生态环境与资源开发方面的满意度较高，特别是对相关部门推动绿色发展态度和资源保护与开发的评价最为积极，表明这些领域的政策和措施得到了较好的落实。公共服务的普及性、便捷程度以及实际惠及程度也均显示出较高的满意度，说明公共服务在满足群众需求方面取得了显著成效。然而，经济发展与就业方面的满意度相对较低，尤其是收入提高和本地经济发展方面的评价略逊一筹，提示需要进一步关注和改善这些领域。整体来看，</w:t>
      </w:r>
      <w:r w:rsidRPr="00444D4F">
        <w:rPr>
          <w:rFonts w:ascii="宋体" w:eastAsia="宋体" w:hAnsi="宋体"/>
          <w:sz w:val="24"/>
          <w:szCs w:val="24"/>
        </w:rPr>
        <w:lastRenderedPageBreak/>
        <w:t>调查结果显示公共服务体系在多个方面都表现出色，但经济和就业相关服务的</w:t>
      </w:r>
      <w:r>
        <w:rPr>
          <w:rFonts w:ascii="宋体" w:eastAsia="宋体" w:hAnsi="宋体" w:hint="eastAsia"/>
          <w:sz w:val="24"/>
          <w:szCs w:val="24"/>
        </w:rPr>
        <w:t>满意度相对较低，较其他维度有提升空间</w:t>
      </w:r>
      <w:r w:rsidRPr="00444D4F">
        <w:rPr>
          <w:rFonts w:ascii="宋体" w:eastAsia="宋体" w:hAnsi="宋体"/>
          <w:sz w:val="24"/>
          <w:szCs w:val="24"/>
        </w:rPr>
        <w:t>。</w:t>
      </w:r>
    </w:p>
    <w:p w14:paraId="1C5C8AEC" w14:textId="1B4ED1CD" w:rsidR="00080226" w:rsidRDefault="00080226" w:rsidP="00634C3F">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此外，对公众需求进行描述性统计得到结果如下：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F3A0B" w14:paraId="47B2FE7F" w14:textId="77777777" w:rsidTr="00080226">
        <w:tc>
          <w:tcPr>
            <w:tcW w:w="8296" w:type="dxa"/>
            <w:gridSpan w:val="2"/>
            <w:tcBorders>
              <w:top w:val="single" w:sz="12" w:space="0" w:color="auto"/>
              <w:bottom w:val="single" w:sz="8" w:space="0" w:color="auto"/>
            </w:tcBorders>
          </w:tcPr>
          <w:p w14:paraId="1794EF74" w14:textId="53A6A95E" w:rsidR="00AF3A0B" w:rsidRDefault="00080226" w:rsidP="00080226">
            <w:pPr>
              <w:spacing w:line="360" w:lineRule="auto"/>
              <w:jc w:val="center"/>
              <w:rPr>
                <w:rFonts w:ascii="宋体" w:eastAsia="宋体" w:hAnsi="宋体" w:hint="eastAsia"/>
                <w:sz w:val="24"/>
                <w:szCs w:val="24"/>
              </w:rPr>
            </w:pPr>
            <w:r>
              <w:rPr>
                <w:rFonts w:ascii="宋体" w:eastAsia="宋体" w:hAnsi="宋体" w:hint="eastAsia"/>
                <w:b/>
                <w:bCs/>
                <w:sz w:val="24"/>
                <w:szCs w:val="24"/>
              </w:rPr>
              <w:t>公众认为</w:t>
            </w:r>
            <w:r w:rsidRPr="00AF3A0B">
              <w:rPr>
                <w:rFonts w:ascii="宋体" w:eastAsia="宋体" w:hAnsi="宋体" w:hint="eastAsia"/>
                <w:b/>
                <w:bCs/>
                <w:sz w:val="24"/>
                <w:szCs w:val="24"/>
              </w:rPr>
              <w:t>便携度较差</w:t>
            </w:r>
          </w:p>
        </w:tc>
      </w:tr>
      <w:tr w:rsidR="00AF3A0B" w14:paraId="67ACB1E4" w14:textId="77777777" w:rsidTr="00080226">
        <w:tc>
          <w:tcPr>
            <w:tcW w:w="4148" w:type="dxa"/>
            <w:tcBorders>
              <w:top w:val="single" w:sz="8" w:space="0" w:color="auto"/>
            </w:tcBorders>
          </w:tcPr>
          <w:p w14:paraId="38DA214F" w14:textId="4665396E" w:rsidR="00AF3A0B" w:rsidRDefault="00080226" w:rsidP="00080226">
            <w:pPr>
              <w:spacing w:line="360" w:lineRule="auto"/>
              <w:jc w:val="center"/>
              <w:rPr>
                <w:rFonts w:ascii="宋体" w:eastAsia="宋体" w:hAnsi="宋体" w:hint="eastAsia"/>
                <w:sz w:val="24"/>
                <w:szCs w:val="24"/>
              </w:rPr>
            </w:pPr>
            <w:r>
              <w:rPr>
                <w:rFonts w:ascii="宋体" w:eastAsia="宋体" w:hAnsi="宋体" w:hint="eastAsia"/>
                <w:sz w:val="24"/>
                <w:szCs w:val="24"/>
              </w:rPr>
              <w:t>垃圾处理设施</w:t>
            </w:r>
          </w:p>
        </w:tc>
        <w:tc>
          <w:tcPr>
            <w:tcW w:w="4148" w:type="dxa"/>
            <w:tcBorders>
              <w:top w:val="single" w:sz="8" w:space="0" w:color="auto"/>
            </w:tcBorders>
          </w:tcPr>
          <w:p w14:paraId="233C9F01" w14:textId="29337DE6" w:rsidR="00AF3A0B" w:rsidRDefault="00080226" w:rsidP="00080226">
            <w:pPr>
              <w:spacing w:line="360" w:lineRule="auto"/>
              <w:jc w:val="center"/>
              <w:rPr>
                <w:rFonts w:ascii="宋体" w:eastAsia="宋体" w:hAnsi="宋体" w:hint="eastAsia"/>
                <w:sz w:val="24"/>
                <w:szCs w:val="24"/>
              </w:rPr>
            </w:pPr>
            <w:r>
              <w:rPr>
                <w:rFonts w:ascii="宋体" w:eastAsia="宋体" w:hAnsi="宋体" w:hint="eastAsia"/>
                <w:sz w:val="24"/>
                <w:szCs w:val="24"/>
              </w:rPr>
              <w:t>55</w:t>
            </w:r>
          </w:p>
        </w:tc>
      </w:tr>
      <w:tr w:rsidR="00AF3A0B" w14:paraId="2F0D4CC7" w14:textId="77777777" w:rsidTr="00080226">
        <w:tc>
          <w:tcPr>
            <w:tcW w:w="4148" w:type="dxa"/>
          </w:tcPr>
          <w:p w14:paraId="6731716F" w14:textId="58B7F85B" w:rsidR="00AF3A0B" w:rsidRDefault="00080226" w:rsidP="00080226">
            <w:pPr>
              <w:spacing w:line="360" w:lineRule="auto"/>
              <w:jc w:val="center"/>
              <w:rPr>
                <w:rFonts w:ascii="宋体" w:eastAsia="宋体" w:hAnsi="宋体" w:hint="eastAsia"/>
                <w:sz w:val="24"/>
                <w:szCs w:val="24"/>
              </w:rPr>
            </w:pPr>
            <w:r>
              <w:rPr>
                <w:rFonts w:ascii="宋体" w:eastAsia="宋体" w:hAnsi="宋体" w:hint="eastAsia"/>
                <w:sz w:val="24"/>
                <w:szCs w:val="24"/>
              </w:rPr>
              <w:t>公共交通</w:t>
            </w:r>
          </w:p>
        </w:tc>
        <w:tc>
          <w:tcPr>
            <w:tcW w:w="4148" w:type="dxa"/>
          </w:tcPr>
          <w:p w14:paraId="6ED9A7F5" w14:textId="1EF1DE6C" w:rsidR="00AF3A0B" w:rsidRDefault="00080226" w:rsidP="00080226">
            <w:pPr>
              <w:spacing w:line="360" w:lineRule="auto"/>
              <w:jc w:val="center"/>
              <w:rPr>
                <w:rFonts w:ascii="宋体" w:eastAsia="宋体" w:hAnsi="宋体" w:hint="eastAsia"/>
                <w:sz w:val="24"/>
                <w:szCs w:val="24"/>
              </w:rPr>
            </w:pPr>
            <w:r>
              <w:rPr>
                <w:rFonts w:ascii="宋体" w:eastAsia="宋体" w:hAnsi="宋体" w:hint="eastAsia"/>
                <w:sz w:val="24"/>
                <w:szCs w:val="24"/>
              </w:rPr>
              <w:t>40</w:t>
            </w:r>
          </w:p>
        </w:tc>
      </w:tr>
      <w:tr w:rsidR="00AF3A0B" w14:paraId="62DD5E88" w14:textId="77777777" w:rsidTr="00080226">
        <w:tc>
          <w:tcPr>
            <w:tcW w:w="4148" w:type="dxa"/>
          </w:tcPr>
          <w:p w14:paraId="2C4741FD" w14:textId="24BFAA1B" w:rsidR="00AF3A0B" w:rsidRDefault="00080226" w:rsidP="00080226">
            <w:pPr>
              <w:spacing w:line="360" w:lineRule="auto"/>
              <w:jc w:val="center"/>
              <w:rPr>
                <w:rFonts w:ascii="宋体" w:eastAsia="宋体" w:hAnsi="宋体" w:hint="eastAsia"/>
                <w:sz w:val="24"/>
                <w:szCs w:val="24"/>
              </w:rPr>
            </w:pPr>
            <w:r>
              <w:rPr>
                <w:rFonts w:ascii="宋体" w:eastAsia="宋体" w:hAnsi="宋体" w:hint="eastAsia"/>
                <w:sz w:val="24"/>
                <w:szCs w:val="24"/>
              </w:rPr>
              <w:t>医疗服务</w:t>
            </w:r>
          </w:p>
        </w:tc>
        <w:tc>
          <w:tcPr>
            <w:tcW w:w="4148" w:type="dxa"/>
          </w:tcPr>
          <w:p w14:paraId="44BB5CA1" w14:textId="3CD181DC" w:rsidR="00AF3A0B" w:rsidRDefault="00080226" w:rsidP="00080226">
            <w:pPr>
              <w:spacing w:line="360" w:lineRule="auto"/>
              <w:jc w:val="center"/>
              <w:rPr>
                <w:rFonts w:ascii="宋体" w:eastAsia="宋体" w:hAnsi="宋体" w:hint="eastAsia"/>
                <w:sz w:val="24"/>
                <w:szCs w:val="24"/>
              </w:rPr>
            </w:pPr>
            <w:r>
              <w:rPr>
                <w:rFonts w:ascii="宋体" w:eastAsia="宋体" w:hAnsi="宋体" w:hint="eastAsia"/>
                <w:sz w:val="24"/>
                <w:szCs w:val="24"/>
              </w:rPr>
              <w:t>38</w:t>
            </w:r>
          </w:p>
        </w:tc>
      </w:tr>
      <w:tr w:rsidR="00AF3A0B" w14:paraId="2CAD4628" w14:textId="77777777" w:rsidTr="00080226">
        <w:tc>
          <w:tcPr>
            <w:tcW w:w="4148" w:type="dxa"/>
            <w:tcBorders>
              <w:bottom w:val="single" w:sz="12" w:space="0" w:color="auto"/>
            </w:tcBorders>
          </w:tcPr>
          <w:p w14:paraId="618083A3" w14:textId="1E9F5285" w:rsidR="00AF3A0B" w:rsidRDefault="00080226" w:rsidP="00080226">
            <w:pPr>
              <w:spacing w:line="360" w:lineRule="auto"/>
              <w:jc w:val="center"/>
              <w:rPr>
                <w:rFonts w:ascii="宋体" w:eastAsia="宋体" w:hAnsi="宋体" w:hint="eastAsia"/>
                <w:sz w:val="24"/>
                <w:szCs w:val="24"/>
              </w:rPr>
            </w:pPr>
            <w:r>
              <w:rPr>
                <w:rFonts w:ascii="宋体" w:eastAsia="宋体" w:hAnsi="宋体" w:hint="eastAsia"/>
                <w:sz w:val="24"/>
                <w:szCs w:val="24"/>
              </w:rPr>
              <w:t>养老服务</w:t>
            </w:r>
          </w:p>
        </w:tc>
        <w:tc>
          <w:tcPr>
            <w:tcW w:w="4148" w:type="dxa"/>
            <w:tcBorders>
              <w:bottom w:val="single" w:sz="12" w:space="0" w:color="auto"/>
            </w:tcBorders>
          </w:tcPr>
          <w:p w14:paraId="1A46E433" w14:textId="71E113E8" w:rsidR="00AF3A0B" w:rsidRDefault="00080226" w:rsidP="00080226">
            <w:pPr>
              <w:spacing w:line="360" w:lineRule="auto"/>
              <w:jc w:val="center"/>
              <w:rPr>
                <w:rFonts w:ascii="宋体" w:eastAsia="宋体" w:hAnsi="宋体" w:hint="eastAsia"/>
                <w:sz w:val="24"/>
                <w:szCs w:val="24"/>
              </w:rPr>
            </w:pPr>
            <w:r>
              <w:rPr>
                <w:rFonts w:ascii="宋体" w:eastAsia="宋体" w:hAnsi="宋体" w:hint="eastAsia"/>
                <w:sz w:val="24"/>
                <w:szCs w:val="24"/>
              </w:rPr>
              <w:t>32</w:t>
            </w:r>
          </w:p>
        </w:tc>
      </w:tr>
      <w:tr w:rsidR="00080226" w14:paraId="6879B7E2" w14:textId="77777777" w:rsidTr="00DC6EEB">
        <w:tc>
          <w:tcPr>
            <w:tcW w:w="8296" w:type="dxa"/>
            <w:gridSpan w:val="2"/>
            <w:tcBorders>
              <w:top w:val="single" w:sz="12" w:space="0" w:color="auto"/>
              <w:bottom w:val="single" w:sz="8" w:space="0" w:color="auto"/>
            </w:tcBorders>
          </w:tcPr>
          <w:p w14:paraId="74C5EF49" w14:textId="1E583A95" w:rsidR="00080226" w:rsidRDefault="00080226" w:rsidP="00DC6EEB">
            <w:pPr>
              <w:spacing w:line="360" w:lineRule="auto"/>
              <w:jc w:val="center"/>
              <w:rPr>
                <w:rFonts w:ascii="宋体" w:eastAsia="宋体" w:hAnsi="宋体" w:hint="eastAsia"/>
                <w:sz w:val="24"/>
                <w:szCs w:val="24"/>
              </w:rPr>
            </w:pPr>
            <w:r>
              <w:rPr>
                <w:rFonts w:ascii="宋体" w:eastAsia="宋体" w:hAnsi="宋体" w:hint="eastAsia"/>
                <w:b/>
                <w:bCs/>
                <w:sz w:val="24"/>
                <w:szCs w:val="24"/>
              </w:rPr>
              <w:t>公众对公共服务的需求</w:t>
            </w:r>
          </w:p>
        </w:tc>
      </w:tr>
      <w:tr w:rsidR="00080226" w14:paraId="641E8011" w14:textId="77777777" w:rsidTr="00080226">
        <w:tc>
          <w:tcPr>
            <w:tcW w:w="4148" w:type="dxa"/>
          </w:tcPr>
          <w:p w14:paraId="20903664" w14:textId="6A22911F" w:rsidR="00080226" w:rsidRDefault="00080226" w:rsidP="00DC6EEB">
            <w:pPr>
              <w:spacing w:line="360" w:lineRule="auto"/>
              <w:jc w:val="center"/>
              <w:rPr>
                <w:rFonts w:ascii="宋体" w:eastAsia="宋体" w:hAnsi="宋体" w:hint="eastAsia"/>
                <w:sz w:val="24"/>
                <w:szCs w:val="24"/>
              </w:rPr>
            </w:pPr>
            <w:r>
              <w:rPr>
                <w:rFonts w:ascii="宋体" w:eastAsia="宋体" w:hAnsi="宋体" w:hint="eastAsia"/>
                <w:sz w:val="24"/>
                <w:szCs w:val="24"/>
              </w:rPr>
              <w:t>医疗服务</w:t>
            </w:r>
          </w:p>
        </w:tc>
        <w:tc>
          <w:tcPr>
            <w:tcW w:w="4148" w:type="dxa"/>
          </w:tcPr>
          <w:p w14:paraId="57835346" w14:textId="57DF19EE" w:rsidR="00080226" w:rsidRDefault="00080226" w:rsidP="00DC6EEB">
            <w:pPr>
              <w:spacing w:line="360" w:lineRule="auto"/>
              <w:jc w:val="center"/>
              <w:rPr>
                <w:rFonts w:ascii="宋体" w:eastAsia="宋体" w:hAnsi="宋体" w:hint="eastAsia"/>
                <w:sz w:val="24"/>
                <w:szCs w:val="24"/>
              </w:rPr>
            </w:pPr>
            <w:r>
              <w:rPr>
                <w:rFonts w:ascii="宋体" w:eastAsia="宋体" w:hAnsi="宋体" w:hint="eastAsia"/>
                <w:sz w:val="24"/>
                <w:szCs w:val="24"/>
              </w:rPr>
              <w:t>408</w:t>
            </w:r>
          </w:p>
        </w:tc>
      </w:tr>
      <w:tr w:rsidR="00080226" w14:paraId="3B721FD1" w14:textId="77777777" w:rsidTr="00080226">
        <w:tc>
          <w:tcPr>
            <w:tcW w:w="4148" w:type="dxa"/>
          </w:tcPr>
          <w:p w14:paraId="0123EBA3" w14:textId="51795661" w:rsidR="00080226" w:rsidRDefault="00080226" w:rsidP="00DC6EEB">
            <w:pPr>
              <w:spacing w:line="360" w:lineRule="auto"/>
              <w:jc w:val="center"/>
              <w:rPr>
                <w:rFonts w:ascii="宋体" w:eastAsia="宋体" w:hAnsi="宋体" w:hint="eastAsia"/>
                <w:sz w:val="24"/>
                <w:szCs w:val="24"/>
              </w:rPr>
            </w:pPr>
            <w:r>
              <w:rPr>
                <w:rFonts w:ascii="宋体" w:eastAsia="宋体" w:hAnsi="宋体" w:hint="eastAsia"/>
                <w:sz w:val="24"/>
                <w:szCs w:val="24"/>
              </w:rPr>
              <w:t>教育服务</w:t>
            </w:r>
          </w:p>
        </w:tc>
        <w:tc>
          <w:tcPr>
            <w:tcW w:w="4148" w:type="dxa"/>
          </w:tcPr>
          <w:p w14:paraId="5A138F6D" w14:textId="0AC2C906" w:rsidR="00080226" w:rsidRDefault="00080226" w:rsidP="00DC6EEB">
            <w:pPr>
              <w:spacing w:line="360" w:lineRule="auto"/>
              <w:jc w:val="center"/>
              <w:rPr>
                <w:rFonts w:ascii="宋体" w:eastAsia="宋体" w:hAnsi="宋体" w:hint="eastAsia"/>
                <w:sz w:val="24"/>
                <w:szCs w:val="24"/>
              </w:rPr>
            </w:pPr>
            <w:r>
              <w:rPr>
                <w:rFonts w:ascii="宋体" w:eastAsia="宋体" w:hAnsi="宋体" w:hint="eastAsia"/>
                <w:sz w:val="24"/>
                <w:szCs w:val="24"/>
              </w:rPr>
              <w:t>330</w:t>
            </w:r>
          </w:p>
        </w:tc>
      </w:tr>
      <w:tr w:rsidR="00080226" w14:paraId="4145B9F6" w14:textId="77777777" w:rsidTr="00080226">
        <w:tc>
          <w:tcPr>
            <w:tcW w:w="4148" w:type="dxa"/>
          </w:tcPr>
          <w:p w14:paraId="243B645A" w14:textId="3DB07455" w:rsidR="00080226" w:rsidRDefault="00080226" w:rsidP="00DC6EEB">
            <w:pPr>
              <w:spacing w:line="360" w:lineRule="auto"/>
              <w:jc w:val="center"/>
              <w:rPr>
                <w:rFonts w:ascii="宋体" w:eastAsia="宋体" w:hAnsi="宋体" w:hint="eastAsia"/>
                <w:sz w:val="24"/>
                <w:szCs w:val="24"/>
              </w:rPr>
            </w:pPr>
            <w:r>
              <w:rPr>
                <w:rFonts w:ascii="宋体" w:eastAsia="宋体" w:hAnsi="宋体" w:hint="eastAsia"/>
                <w:sz w:val="24"/>
                <w:szCs w:val="24"/>
              </w:rPr>
              <w:t>养老服务</w:t>
            </w:r>
          </w:p>
        </w:tc>
        <w:tc>
          <w:tcPr>
            <w:tcW w:w="4148" w:type="dxa"/>
          </w:tcPr>
          <w:p w14:paraId="158598DB" w14:textId="711E6CCB" w:rsidR="00080226" w:rsidRDefault="00080226" w:rsidP="00DC6EEB">
            <w:pPr>
              <w:spacing w:line="360" w:lineRule="auto"/>
              <w:jc w:val="center"/>
              <w:rPr>
                <w:rFonts w:ascii="宋体" w:eastAsia="宋体" w:hAnsi="宋体" w:hint="eastAsia"/>
                <w:sz w:val="24"/>
                <w:szCs w:val="24"/>
              </w:rPr>
            </w:pPr>
            <w:r>
              <w:rPr>
                <w:rFonts w:ascii="宋体" w:eastAsia="宋体" w:hAnsi="宋体" w:hint="eastAsia"/>
                <w:sz w:val="24"/>
                <w:szCs w:val="24"/>
              </w:rPr>
              <w:t>309</w:t>
            </w:r>
          </w:p>
        </w:tc>
      </w:tr>
      <w:tr w:rsidR="00080226" w14:paraId="4B6B1C76" w14:textId="77777777" w:rsidTr="00080226">
        <w:tc>
          <w:tcPr>
            <w:tcW w:w="4148" w:type="dxa"/>
          </w:tcPr>
          <w:p w14:paraId="2AFBF93F" w14:textId="7AE8200D" w:rsidR="00080226" w:rsidRDefault="00080226" w:rsidP="00DC6EEB">
            <w:pPr>
              <w:spacing w:line="360" w:lineRule="auto"/>
              <w:jc w:val="center"/>
              <w:rPr>
                <w:rFonts w:ascii="宋体" w:eastAsia="宋体" w:hAnsi="宋体" w:hint="eastAsia"/>
                <w:sz w:val="24"/>
                <w:szCs w:val="24"/>
              </w:rPr>
            </w:pPr>
            <w:r>
              <w:rPr>
                <w:rFonts w:ascii="宋体" w:eastAsia="宋体" w:hAnsi="宋体" w:hint="eastAsia"/>
                <w:sz w:val="24"/>
                <w:szCs w:val="24"/>
              </w:rPr>
              <w:t>公共交通</w:t>
            </w:r>
          </w:p>
        </w:tc>
        <w:tc>
          <w:tcPr>
            <w:tcW w:w="4148" w:type="dxa"/>
          </w:tcPr>
          <w:p w14:paraId="1F95A86D" w14:textId="320A5165" w:rsidR="00080226" w:rsidRDefault="00080226" w:rsidP="00DC6EEB">
            <w:pPr>
              <w:spacing w:line="360" w:lineRule="auto"/>
              <w:jc w:val="center"/>
              <w:rPr>
                <w:rFonts w:ascii="宋体" w:eastAsia="宋体" w:hAnsi="宋体" w:hint="eastAsia"/>
                <w:sz w:val="24"/>
                <w:szCs w:val="24"/>
              </w:rPr>
            </w:pPr>
            <w:r>
              <w:rPr>
                <w:rFonts w:ascii="宋体" w:eastAsia="宋体" w:hAnsi="宋体" w:hint="eastAsia"/>
                <w:sz w:val="24"/>
                <w:szCs w:val="24"/>
              </w:rPr>
              <w:t>228</w:t>
            </w:r>
          </w:p>
        </w:tc>
      </w:tr>
      <w:tr w:rsidR="00080226" w14:paraId="4DF181A7" w14:textId="77777777" w:rsidTr="00080226">
        <w:tc>
          <w:tcPr>
            <w:tcW w:w="4148" w:type="dxa"/>
          </w:tcPr>
          <w:p w14:paraId="2FF06F17" w14:textId="3C8DEEBA" w:rsidR="00080226" w:rsidRDefault="00080226" w:rsidP="00DC6EEB">
            <w:pPr>
              <w:spacing w:line="360" w:lineRule="auto"/>
              <w:jc w:val="center"/>
              <w:rPr>
                <w:rFonts w:ascii="宋体" w:eastAsia="宋体" w:hAnsi="宋体" w:hint="eastAsia"/>
                <w:sz w:val="24"/>
                <w:szCs w:val="24"/>
              </w:rPr>
            </w:pPr>
            <w:r>
              <w:rPr>
                <w:rFonts w:ascii="宋体" w:eastAsia="宋体" w:hAnsi="宋体" w:hint="eastAsia"/>
                <w:sz w:val="24"/>
                <w:szCs w:val="24"/>
              </w:rPr>
              <w:t>社区安全措施</w:t>
            </w:r>
          </w:p>
        </w:tc>
        <w:tc>
          <w:tcPr>
            <w:tcW w:w="4148" w:type="dxa"/>
          </w:tcPr>
          <w:p w14:paraId="35E28412" w14:textId="511C785D" w:rsidR="00080226" w:rsidRDefault="00080226" w:rsidP="00DC6EEB">
            <w:pPr>
              <w:spacing w:line="360" w:lineRule="auto"/>
              <w:jc w:val="center"/>
              <w:rPr>
                <w:rFonts w:ascii="宋体" w:eastAsia="宋体" w:hAnsi="宋体" w:hint="eastAsia"/>
                <w:sz w:val="24"/>
                <w:szCs w:val="24"/>
              </w:rPr>
            </w:pPr>
            <w:r>
              <w:rPr>
                <w:rFonts w:ascii="宋体" w:eastAsia="宋体" w:hAnsi="宋体" w:hint="eastAsia"/>
                <w:sz w:val="24"/>
                <w:szCs w:val="24"/>
              </w:rPr>
              <w:t>185</w:t>
            </w:r>
          </w:p>
        </w:tc>
      </w:tr>
      <w:tr w:rsidR="00080226" w14:paraId="11EF7C38" w14:textId="77777777" w:rsidTr="00DC6EEB">
        <w:tc>
          <w:tcPr>
            <w:tcW w:w="4148" w:type="dxa"/>
            <w:tcBorders>
              <w:bottom w:val="single" w:sz="12" w:space="0" w:color="auto"/>
            </w:tcBorders>
          </w:tcPr>
          <w:p w14:paraId="1C34D8F2" w14:textId="35B965DE" w:rsidR="00080226" w:rsidRDefault="00080226" w:rsidP="00DC6EEB">
            <w:pPr>
              <w:spacing w:line="360" w:lineRule="auto"/>
              <w:jc w:val="center"/>
              <w:rPr>
                <w:rFonts w:ascii="宋体" w:eastAsia="宋体" w:hAnsi="宋体" w:hint="eastAsia"/>
                <w:sz w:val="24"/>
                <w:szCs w:val="24"/>
              </w:rPr>
            </w:pPr>
            <w:r>
              <w:rPr>
                <w:rFonts w:ascii="宋体" w:eastAsia="宋体" w:hAnsi="宋体" w:hint="eastAsia"/>
                <w:sz w:val="24"/>
                <w:szCs w:val="24"/>
              </w:rPr>
              <w:t>垃圾处理措施</w:t>
            </w:r>
          </w:p>
        </w:tc>
        <w:tc>
          <w:tcPr>
            <w:tcW w:w="4148" w:type="dxa"/>
            <w:tcBorders>
              <w:bottom w:val="single" w:sz="12" w:space="0" w:color="auto"/>
            </w:tcBorders>
          </w:tcPr>
          <w:p w14:paraId="3273722A" w14:textId="12408295" w:rsidR="00080226" w:rsidRDefault="00080226" w:rsidP="00DC6EEB">
            <w:pPr>
              <w:spacing w:line="360" w:lineRule="auto"/>
              <w:jc w:val="center"/>
              <w:rPr>
                <w:rFonts w:ascii="宋体" w:eastAsia="宋体" w:hAnsi="宋体" w:hint="eastAsia"/>
                <w:sz w:val="24"/>
                <w:szCs w:val="24"/>
              </w:rPr>
            </w:pPr>
            <w:r>
              <w:rPr>
                <w:rFonts w:ascii="宋体" w:eastAsia="宋体" w:hAnsi="宋体" w:hint="eastAsia"/>
                <w:sz w:val="24"/>
                <w:szCs w:val="24"/>
              </w:rPr>
              <w:t>176</w:t>
            </w:r>
          </w:p>
        </w:tc>
      </w:tr>
    </w:tbl>
    <w:p w14:paraId="70D9073F" w14:textId="3A8E8DE6" w:rsidR="00AF3A0B" w:rsidRPr="00634C3F" w:rsidRDefault="00080226" w:rsidP="00634C3F">
      <w:pPr>
        <w:spacing w:line="360" w:lineRule="auto"/>
        <w:ind w:firstLineChars="200" w:firstLine="480"/>
        <w:rPr>
          <w:rFonts w:ascii="宋体" w:eastAsia="宋体" w:hAnsi="宋体" w:hint="eastAsia"/>
          <w:sz w:val="24"/>
          <w:szCs w:val="24"/>
        </w:rPr>
      </w:pPr>
      <w:r w:rsidRPr="00080226">
        <w:rPr>
          <w:rFonts w:ascii="宋体" w:eastAsia="宋体" w:hAnsi="宋体"/>
          <w:sz w:val="24"/>
          <w:szCs w:val="24"/>
        </w:rPr>
        <w:t>根据描述性统计结果，公众对垃圾处理设施和公共交通的便携度评价较低。</w:t>
      </w:r>
      <w:r>
        <w:rPr>
          <w:rFonts w:ascii="宋体" w:eastAsia="宋体" w:hAnsi="宋体" w:hint="eastAsia"/>
          <w:sz w:val="24"/>
          <w:szCs w:val="24"/>
        </w:rPr>
        <w:t>这表明这</w:t>
      </w:r>
      <w:r w:rsidRPr="00080226">
        <w:rPr>
          <w:rFonts w:ascii="宋体" w:eastAsia="宋体" w:hAnsi="宋体"/>
          <w:sz w:val="24"/>
          <w:szCs w:val="24"/>
        </w:rPr>
        <w:t>些服务的需求量较大</w:t>
      </w:r>
      <w:r>
        <w:rPr>
          <w:rFonts w:ascii="宋体" w:eastAsia="宋体" w:hAnsi="宋体" w:hint="eastAsia"/>
          <w:sz w:val="24"/>
          <w:szCs w:val="24"/>
        </w:rPr>
        <w:t>，公共服务无法满足公众的需求，</w:t>
      </w:r>
      <w:r w:rsidRPr="00080226">
        <w:rPr>
          <w:rFonts w:ascii="宋体" w:eastAsia="宋体" w:hAnsi="宋体"/>
          <w:sz w:val="24"/>
          <w:szCs w:val="24"/>
        </w:rPr>
        <w:t>整体来看，提升这些服务的便携性可能会进一步满足公众的需求，并改善服务的整体满意度。</w:t>
      </w:r>
    </w:p>
    <w:sectPr w:rsidR="00AF3A0B" w:rsidRPr="00634C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378CC" w14:textId="77777777" w:rsidR="00F0431C" w:rsidRDefault="00F0431C" w:rsidP="00AF3A0B">
      <w:pPr>
        <w:rPr>
          <w:rFonts w:hint="eastAsia"/>
        </w:rPr>
      </w:pPr>
      <w:r>
        <w:separator/>
      </w:r>
    </w:p>
  </w:endnote>
  <w:endnote w:type="continuationSeparator" w:id="0">
    <w:p w14:paraId="60C99641" w14:textId="77777777" w:rsidR="00F0431C" w:rsidRDefault="00F0431C" w:rsidP="00AF3A0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765D4" w14:textId="77777777" w:rsidR="00F0431C" w:rsidRDefault="00F0431C" w:rsidP="00AF3A0B">
      <w:pPr>
        <w:rPr>
          <w:rFonts w:hint="eastAsia"/>
        </w:rPr>
      </w:pPr>
      <w:r>
        <w:separator/>
      </w:r>
    </w:p>
  </w:footnote>
  <w:footnote w:type="continuationSeparator" w:id="0">
    <w:p w14:paraId="7C6FDE0B" w14:textId="77777777" w:rsidR="00F0431C" w:rsidRDefault="00F0431C" w:rsidP="00AF3A0B">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0703F"/>
    <w:multiLevelType w:val="multilevel"/>
    <w:tmpl w:val="077C6E32"/>
    <w:lvl w:ilvl="0">
      <w:start w:val="2"/>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44D731D3"/>
    <w:multiLevelType w:val="multilevel"/>
    <w:tmpl w:val="63E24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1959EC"/>
    <w:multiLevelType w:val="multilevel"/>
    <w:tmpl w:val="0B483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B9B7081"/>
    <w:multiLevelType w:val="multilevel"/>
    <w:tmpl w:val="ABDCC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9938542">
    <w:abstractNumId w:val="3"/>
  </w:num>
  <w:num w:numId="2" w16cid:durableId="696008471">
    <w:abstractNumId w:val="2"/>
  </w:num>
  <w:num w:numId="3" w16cid:durableId="1138575360">
    <w:abstractNumId w:val="1"/>
  </w:num>
  <w:num w:numId="4" w16cid:durableId="2086875286">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97B"/>
    <w:rsid w:val="000033FA"/>
    <w:rsid w:val="000056AF"/>
    <w:rsid w:val="0001394D"/>
    <w:rsid w:val="00014562"/>
    <w:rsid w:val="00080226"/>
    <w:rsid w:val="001A1E81"/>
    <w:rsid w:val="001F2860"/>
    <w:rsid w:val="002420B3"/>
    <w:rsid w:val="002A3F63"/>
    <w:rsid w:val="00444D4F"/>
    <w:rsid w:val="004574F9"/>
    <w:rsid w:val="004A497B"/>
    <w:rsid w:val="004E427B"/>
    <w:rsid w:val="00516135"/>
    <w:rsid w:val="005944D2"/>
    <w:rsid w:val="005C1C42"/>
    <w:rsid w:val="00634C3F"/>
    <w:rsid w:val="00643A89"/>
    <w:rsid w:val="00740591"/>
    <w:rsid w:val="00993BE4"/>
    <w:rsid w:val="00A21C76"/>
    <w:rsid w:val="00AF3A0B"/>
    <w:rsid w:val="00B0011B"/>
    <w:rsid w:val="00B1202B"/>
    <w:rsid w:val="00C32C92"/>
    <w:rsid w:val="00CF5C5E"/>
    <w:rsid w:val="00D44033"/>
    <w:rsid w:val="00DF555D"/>
    <w:rsid w:val="00E46792"/>
    <w:rsid w:val="00F0431C"/>
    <w:rsid w:val="00F3542E"/>
    <w:rsid w:val="00F831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DAB8C"/>
  <w15:chartTrackingRefBased/>
  <w15:docId w15:val="{D34B94EA-F018-4B98-B380-9435FCB27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B0011B"/>
    <w:rPr>
      <w:rFonts w:asciiTheme="majorHAnsi" w:eastAsia="黑体" w:hAnsiTheme="majorHAnsi" w:cstheme="majorBidi"/>
      <w:sz w:val="20"/>
      <w:szCs w:val="20"/>
    </w:rPr>
  </w:style>
  <w:style w:type="table" w:styleId="a4">
    <w:name w:val="Table Grid"/>
    <w:basedOn w:val="a1"/>
    <w:qFormat/>
    <w:rsid w:val="000139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AF3A0B"/>
    <w:pPr>
      <w:tabs>
        <w:tab w:val="center" w:pos="4153"/>
        <w:tab w:val="right" w:pos="8306"/>
      </w:tabs>
      <w:snapToGrid w:val="0"/>
      <w:jc w:val="center"/>
    </w:pPr>
    <w:rPr>
      <w:sz w:val="18"/>
      <w:szCs w:val="18"/>
    </w:rPr>
  </w:style>
  <w:style w:type="character" w:customStyle="1" w:styleId="a6">
    <w:name w:val="页眉 字符"/>
    <w:basedOn w:val="a0"/>
    <w:link w:val="a5"/>
    <w:uiPriority w:val="99"/>
    <w:rsid w:val="00AF3A0B"/>
    <w:rPr>
      <w:sz w:val="18"/>
      <w:szCs w:val="18"/>
    </w:rPr>
  </w:style>
  <w:style w:type="paragraph" w:styleId="a7">
    <w:name w:val="footer"/>
    <w:basedOn w:val="a"/>
    <w:link w:val="a8"/>
    <w:uiPriority w:val="99"/>
    <w:unhideWhenUsed/>
    <w:rsid w:val="00AF3A0B"/>
    <w:pPr>
      <w:tabs>
        <w:tab w:val="center" w:pos="4153"/>
        <w:tab w:val="right" w:pos="8306"/>
      </w:tabs>
      <w:snapToGrid w:val="0"/>
      <w:jc w:val="left"/>
    </w:pPr>
    <w:rPr>
      <w:sz w:val="18"/>
      <w:szCs w:val="18"/>
    </w:rPr>
  </w:style>
  <w:style w:type="character" w:customStyle="1" w:styleId="a8">
    <w:name w:val="页脚 字符"/>
    <w:basedOn w:val="a0"/>
    <w:link w:val="a7"/>
    <w:uiPriority w:val="99"/>
    <w:rsid w:val="00AF3A0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738224">
      <w:bodyDiv w:val="1"/>
      <w:marLeft w:val="0"/>
      <w:marRight w:val="0"/>
      <w:marTop w:val="0"/>
      <w:marBottom w:val="0"/>
      <w:divBdr>
        <w:top w:val="none" w:sz="0" w:space="0" w:color="auto"/>
        <w:left w:val="none" w:sz="0" w:space="0" w:color="auto"/>
        <w:bottom w:val="none" w:sz="0" w:space="0" w:color="auto"/>
        <w:right w:val="none" w:sz="0" w:space="0" w:color="auto"/>
      </w:divBdr>
    </w:div>
    <w:div w:id="200090908">
      <w:bodyDiv w:val="1"/>
      <w:marLeft w:val="0"/>
      <w:marRight w:val="0"/>
      <w:marTop w:val="0"/>
      <w:marBottom w:val="0"/>
      <w:divBdr>
        <w:top w:val="none" w:sz="0" w:space="0" w:color="auto"/>
        <w:left w:val="none" w:sz="0" w:space="0" w:color="auto"/>
        <w:bottom w:val="none" w:sz="0" w:space="0" w:color="auto"/>
        <w:right w:val="none" w:sz="0" w:space="0" w:color="auto"/>
      </w:divBdr>
    </w:div>
    <w:div w:id="243757634">
      <w:bodyDiv w:val="1"/>
      <w:marLeft w:val="0"/>
      <w:marRight w:val="0"/>
      <w:marTop w:val="0"/>
      <w:marBottom w:val="0"/>
      <w:divBdr>
        <w:top w:val="none" w:sz="0" w:space="0" w:color="auto"/>
        <w:left w:val="none" w:sz="0" w:space="0" w:color="auto"/>
        <w:bottom w:val="none" w:sz="0" w:space="0" w:color="auto"/>
        <w:right w:val="none" w:sz="0" w:space="0" w:color="auto"/>
      </w:divBdr>
    </w:div>
    <w:div w:id="327634167">
      <w:bodyDiv w:val="1"/>
      <w:marLeft w:val="0"/>
      <w:marRight w:val="0"/>
      <w:marTop w:val="0"/>
      <w:marBottom w:val="0"/>
      <w:divBdr>
        <w:top w:val="none" w:sz="0" w:space="0" w:color="auto"/>
        <w:left w:val="none" w:sz="0" w:space="0" w:color="auto"/>
        <w:bottom w:val="none" w:sz="0" w:space="0" w:color="auto"/>
        <w:right w:val="none" w:sz="0" w:space="0" w:color="auto"/>
      </w:divBdr>
    </w:div>
    <w:div w:id="369038784">
      <w:bodyDiv w:val="1"/>
      <w:marLeft w:val="0"/>
      <w:marRight w:val="0"/>
      <w:marTop w:val="0"/>
      <w:marBottom w:val="0"/>
      <w:divBdr>
        <w:top w:val="none" w:sz="0" w:space="0" w:color="auto"/>
        <w:left w:val="none" w:sz="0" w:space="0" w:color="auto"/>
        <w:bottom w:val="none" w:sz="0" w:space="0" w:color="auto"/>
        <w:right w:val="none" w:sz="0" w:space="0" w:color="auto"/>
      </w:divBdr>
      <w:divsChild>
        <w:div w:id="487476733">
          <w:marLeft w:val="0"/>
          <w:marRight w:val="0"/>
          <w:marTop w:val="0"/>
          <w:marBottom w:val="0"/>
          <w:divBdr>
            <w:top w:val="none" w:sz="0" w:space="0" w:color="auto"/>
            <w:left w:val="none" w:sz="0" w:space="0" w:color="auto"/>
            <w:bottom w:val="none" w:sz="0" w:space="0" w:color="auto"/>
            <w:right w:val="none" w:sz="0" w:space="0" w:color="auto"/>
          </w:divBdr>
        </w:div>
        <w:div w:id="266548122">
          <w:marLeft w:val="0"/>
          <w:marRight w:val="0"/>
          <w:marTop w:val="0"/>
          <w:marBottom w:val="0"/>
          <w:divBdr>
            <w:top w:val="none" w:sz="0" w:space="0" w:color="auto"/>
            <w:left w:val="none" w:sz="0" w:space="0" w:color="auto"/>
            <w:bottom w:val="none" w:sz="0" w:space="0" w:color="auto"/>
            <w:right w:val="none" w:sz="0" w:space="0" w:color="auto"/>
          </w:divBdr>
        </w:div>
      </w:divsChild>
    </w:div>
    <w:div w:id="469901857">
      <w:bodyDiv w:val="1"/>
      <w:marLeft w:val="0"/>
      <w:marRight w:val="0"/>
      <w:marTop w:val="0"/>
      <w:marBottom w:val="0"/>
      <w:divBdr>
        <w:top w:val="none" w:sz="0" w:space="0" w:color="auto"/>
        <w:left w:val="none" w:sz="0" w:space="0" w:color="auto"/>
        <w:bottom w:val="none" w:sz="0" w:space="0" w:color="auto"/>
        <w:right w:val="none" w:sz="0" w:space="0" w:color="auto"/>
      </w:divBdr>
    </w:div>
    <w:div w:id="623583695">
      <w:bodyDiv w:val="1"/>
      <w:marLeft w:val="0"/>
      <w:marRight w:val="0"/>
      <w:marTop w:val="0"/>
      <w:marBottom w:val="0"/>
      <w:divBdr>
        <w:top w:val="none" w:sz="0" w:space="0" w:color="auto"/>
        <w:left w:val="none" w:sz="0" w:space="0" w:color="auto"/>
        <w:bottom w:val="none" w:sz="0" w:space="0" w:color="auto"/>
        <w:right w:val="none" w:sz="0" w:space="0" w:color="auto"/>
      </w:divBdr>
    </w:div>
    <w:div w:id="878972237">
      <w:bodyDiv w:val="1"/>
      <w:marLeft w:val="0"/>
      <w:marRight w:val="0"/>
      <w:marTop w:val="0"/>
      <w:marBottom w:val="0"/>
      <w:divBdr>
        <w:top w:val="none" w:sz="0" w:space="0" w:color="auto"/>
        <w:left w:val="none" w:sz="0" w:space="0" w:color="auto"/>
        <w:bottom w:val="none" w:sz="0" w:space="0" w:color="auto"/>
        <w:right w:val="none" w:sz="0" w:space="0" w:color="auto"/>
      </w:divBdr>
    </w:div>
    <w:div w:id="890506141">
      <w:bodyDiv w:val="1"/>
      <w:marLeft w:val="0"/>
      <w:marRight w:val="0"/>
      <w:marTop w:val="0"/>
      <w:marBottom w:val="0"/>
      <w:divBdr>
        <w:top w:val="none" w:sz="0" w:space="0" w:color="auto"/>
        <w:left w:val="none" w:sz="0" w:space="0" w:color="auto"/>
        <w:bottom w:val="none" w:sz="0" w:space="0" w:color="auto"/>
        <w:right w:val="none" w:sz="0" w:space="0" w:color="auto"/>
      </w:divBdr>
    </w:div>
    <w:div w:id="925915206">
      <w:bodyDiv w:val="1"/>
      <w:marLeft w:val="0"/>
      <w:marRight w:val="0"/>
      <w:marTop w:val="0"/>
      <w:marBottom w:val="0"/>
      <w:divBdr>
        <w:top w:val="none" w:sz="0" w:space="0" w:color="auto"/>
        <w:left w:val="none" w:sz="0" w:space="0" w:color="auto"/>
        <w:bottom w:val="none" w:sz="0" w:space="0" w:color="auto"/>
        <w:right w:val="none" w:sz="0" w:space="0" w:color="auto"/>
      </w:divBdr>
    </w:div>
    <w:div w:id="951596360">
      <w:bodyDiv w:val="1"/>
      <w:marLeft w:val="0"/>
      <w:marRight w:val="0"/>
      <w:marTop w:val="0"/>
      <w:marBottom w:val="0"/>
      <w:divBdr>
        <w:top w:val="none" w:sz="0" w:space="0" w:color="auto"/>
        <w:left w:val="none" w:sz="0" w:space="0" w:color="auto"/>
        <w:bottom w:val="none" w:sz="0" w:space="0" w:color="auto"/>
        <w:right w:val="none" w:sz="0" w:space="0" w:color="auto"/>
      </w:divBdr>
      <w:divsChild>
        <w:div w:id="614947088">
          <w:marLeft w:val="0"/>
          <w:marRight w:val="0"/>
          <w:marTop w:val="0"/>
          <w:marBottom w:val="0"/>
          <w:divBdr>
            <w:top w:val="none" w:sz="0" w:space="0" w:color="auto"/>
            <w:left w:val="none" w:sz="0" w:space="0" w:color="auto"/>
            <w:bottom w:val="none" w:sz="0" w:space="0" w:color="auto"/>
            <w:right w:val="none" w:sz="0" w:space="0" w:color="auto"/>
          </w:divBdr>
        </w:div>
        <w:div w:id="1553686087">
          <w:marLeft w:val="0"/>
          <w:marRight w:val="0"/>
          <w:marTop w:val="0"/>
          <w:marBottom w:val="0"/>
          <w:divBdr>
            <w:top w:val="none" w:sz="0" w:space="0" w:color="auto"/>
            <w:left w:val="none" w:sz="0" w:space="0" w:color="auto"/>
            <w:bottom w:val="none" w:sz="0" w:space="0" w:color="auto"/>
            <w:right w:val="none" w:sz="0" w:space="0" w:color="auto"/>
          </w:divBdr>
        </w:div>
      </w:divsChild>
    </w:div>
    <w:div w:id="1035541963">
      <w:bodyDiv w:val="1"/>
      <w:marLeft w:val="0"/>
      <w:marRight w:val="0"/>
      <w:marTop w:val="0"/>
      <w:marBottom w:val="0"/>
      <w:divBdr>
        <w:top w:val="none" w:sz="0" w:space="0" w:color="auto"/>
        <w:left w:val="none" w:sz="0" w:space="0" w:color="auto"/>
        <w:bottom w:val="none" w:sz="0" w:space="0" w:color="auto"/>
        <w:right w:val="none" w:sz="0" w:space="0" w:color="auto"/>
      </w:divBdr>
      <w:divsChild>
        <w:div w:id="1488396184">
          <w:marLeft w:val="0"/>
          <w:marRight w:val="0"/>
          <w:marTop w:val="0"/>
          <w:marBottom w:val="0"/>
          <w:divBdr>
            <w:top w:val="none" w:sz="0" w:space="0" w:color="auto"/>
            <w:left w:val="none" w:sz="0" w:space="0" w:color="auto"/>
            <w:bottom w:val="none" w:sz="0" w:space="0" w:color="auto"/>
            <w:right w:val="none" w:sz="0" w:space="0" w:color="auto"/>
          </w:divBdr>
        </w:div>
      </w:divsChild>
    </w:div>
    <w:div w:id="1088500260">
      <w:bodyDiv w:val="1"/>
      <w:marLeft w:val="0"/>
      <w:marRight w:val="0"/>
      <w:marTop w:val="0"/>
      <w:marBottom w:val="0"/>
      <w:divBdr>
        <w:top w:val="none" w:sz="0" w:space="0" w:color="auto"/>
        <w:left w:val="none" w:sz="0" w:space="0" w:color="auto"/>
        <w:bottom w:val="none" w:sz="0" w:space="0" w:color="auto"/>
        <w:right w:val="none" w:sz="0" w:space="0" w:color="auto"/>
      </w:divBdr>
    </w:div>
    <w:div w:id="1089234523">
      <w:bodyDiv w:val="1"/>
      <w:marLeft w:val="0"/>
      <w:marRight w:val="0"/>
      <w:marTop w:val="0"/>
      <w:marBottom w:val="0"/>
      <w:divBdr>
        <w:top w:val="none" w:sz="0" w:space="0" w:color="auto"/>
        <w:left w:val="none" w:sz="0" w:space="0" w:color="auto"/>
        <w:bottom w:val="none" w:sz="0" w:space="0" w:color="auto"/>
        <w:right w:val="none" w:sz="0" w:space="0" w:color="auto"/>
      </w:divBdr>
      <w:divsChild>
        <w:div w:id="1469056990">
          <w:marLeft w:val="0"/>
          <w:marRight w:val="0"/>
          <w:marTop w:val="0"/>
          <w:marBottom w:val="0"/>
          <w:divBdr>
            <w:top w:val="none" w:sz="0" w:space="0" w:color="auto"/>
            <w:left w:val="none" w:sz="0" w:space="0" w:color="auto"/>
            <w:bottom w:val="none" w:sz="0" w:space="0" w:color="auto"/>
            <w:right w:val="none" w:sz="0" w:space="0" w:color="auto"/>
          </w:divBdr>
        </w:div>
      </w:divsChild>
    </w:div>
    <w:div w:id="1119297869">
      <w:bodyDiv w:val="1"/>
      <w:marLeft w:val="0"/>
      <w:marRight w:val="0"/>
      <w:marTop w:val="0"/>
      <w:marBottom w:val="0"/>
      <w:divBdr>
        <w:top w:val="none" w:sz="0" w:space="0" w:color="auto"/>
        <w:left w:val="none" w:sz="0" w:space="0" w:color="auto"/>
        <w:bottom w:val="none" w:sz="0" w:space="0" w:color="auto"/>
        <w:right w:val="none" w:sz="0" w:space="0" w:color="auto"/>
      </w:divBdr>
    </w:div>
    <w:div w:id="1270627351">
      <w:bodyDiv w:val="1"/>
      <w:marLeft w:val="0"/>
      <w:marRight w:val="0"/>
      <w:marTop w:val="0"/>
      <w:marBottom w:val="0"/>
      <w:divBdr>
        <w:top w:val="none" w:sz="0" w:space="0" w:color="auto"/>
        <w:left w:val="none" w:sz="0" w:space="0" w:color="auto"/>
        <w:bottom w:val="none" w:sz="0" w:space="0" w:color="auto"/>
        <w:right w:val="none" w:sz="0" w:space="0" w:color="auto"/>
      </w:divBdr>
    </w:div>
    <w:div w:id="1282687659">
      <w:bodyDiv w:val="1"/>
      <w:marLeft w:val="0"/>
      <w:marRight w:val="0"/>
      <w:marTop w:val="0"/>
      <w:marBottom w:val="0"/>
      <w:divBdr>
        <w:top w:val="none" w:sz="0" w:space="0" w:color="auto"/>
        <w:left w:val="none" w:sz="0" w:space="0" w:color="auto"/>
        <w:bottom w:val="none" w:sz="0" w:space="0" w:color="auto"/>
        <w:right w:val="none" w:sz="0" w:space="0" w:color="auto"/>
      </w:divBdr>
    </w:div>
    <w:div w:id="1870294065">
      <w:bodyDiv w:val="1"/>
      <w:marLeft w:val="0"/>
      <w:marRight w:val="0"/>
      <w:marTop w:val="0"/>
      <w:marBottom w:val="0"/>
      <w:divBdr>
        <w:top w:val="none" w:sz="0" w:space="0" w:color="auto"/>
        <w:left w:val="none" w:sz="0" w:space="0" w:color="auto"/>
        <w:bottom w:val="none" w:sz="0" w:space="0" w:color="auto"/>
        <w:right w:val="none" w:sz="0" w:space="0" w:color="auto"/>
      </w:divBdr>
    </w:div>
    <w:div w:id="1907060371">
      <w:bodyDiv w:val="1"/>
      <w:marLeft w:val="0"/>
      <w:marRight w:val="0"/>
      <w:marTop w:val="0"/>
      <w:marBottom w:val="0"/>
      <w:divBdr>
        <w:top w:val="none" w:sz="0" w:space="0" w:color="auto"/>
        <w:left w:val="none" w:sz="0" w:space="0" w:color="auto"/>
        <w:bottom w:val="none" w:sz="0" w:space="0" w:color="auto"/>
        <w:right w:val="none" w:sz="0" w:space="0" w:color="auto"/>
      </w:divBdr>
    </w:div>
    <w:div w:id="1907446348">
      <w:bodyDiv w:val="1"/>
      <w:marLeft w:val="0"/>
      <w:marRight w:val="0"/>
      <w:marTop w:val="0"/>
      <w:marBottom w:val="0"/>
      <w:divBdr>
        <w:top w:val="none" w:sz="0" w:space="0" w:color="auto"/>
        <w:left w:val="none" w:sz="0" w:space="0" w:color="auto"/>
        <w:bottom w:val="none" w:sz="0" w:space="0" w:color="auto"/>
        <w:right w:val="none" w:sz="0" w:space="0" w:color="auto"/>
      </w:divBdr>
    </w:div>
    <w:div w:id="1955556938">
      <w:bodyDiv w:val="1"/>
      <w:marLeft w:val="0"/>
      <w:marRight w:val="0"/>
      <w:marTop w:val="0"/>
      <w:marBottom w:val="0"/>
      <w:divBdr>
        <w:top w:val="none" w:sz="0" w:space="0" w:color="auto"/>
        <w:left w:val="none" w:sz="0" w:space="0" w:color="auto"/>
        <w:bottom w:val="none" w:sz="0" w:space="0" w:color="auto"/>
        <w:right w:val="none" w:sz="0" w:space="0" w:color="auto"/>
      </w:divBdr>
    </w:div>
    <w:div w:id="2016496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D:\&#32479;&#35745;&#35843;&#26597;\&#24180;&#40836;&#39292;&#2227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161111111111099"/>
          <c:y val="0.179861111111111"/>
          <c:w val="0.857833333333333"/>
          <c:h val="0.711666666666667"/>
        </c:manualLayout>
      </c:layout>
      <c:barChart>
        <c:barDir val="col"/>
        <c:grouping val="clustered"/>
        <c:varyColors val="0"/>
        <c:ser>
          <c:idx val="0"/>
          <c:order val="0"/>
          <c:spPr>
            <a:solidFill>
              <a:schemeClr val="accent4"/>
            </a:solidFill>
            <a:ln>
              <a:noFill/>
            </a:ln>
            <a:effectLst>
              <a:outerShdw blurRad="50800" dist="38100" dir="2700000" algn="tl" rotWithShape="0">
                <a:prstClr val="black">
                  <a:alpha val="40000"/>
                </a:prstClr>
              </a:outerShdw>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Sheet1!$A$8:$A$11</c:f>
              <c:strCache>
                <c:ptCount val="4"/>
                <c:pt idx="0">
                  <c:v>1000元以下</c:v>
                </c:pt>
                <c:pt idx="1">
                  <c:v>1000-2000元</c:v>
                </c:pt>
                <c:pt idx="2">
                  <c:v>2000-5000元</c:v>
                </c:pt>
                <c:pt idx="3">
                  <c:v>大于5000元</c:v>
                </c:pt>
              </c:strCache>
            </c:strRef>
          </c:cat>
          <c:val>
            <c:numRef>
              <c:f>Sheet1!$B$8:$B$11</c:f>
              <c:numCache>
                <c:formatCode>0.00%</c:formatCode>
                <c:ptCount val="4"/>
                <c:pt idx="0">
                  <c:v>2.12E-2</c:v>
                </c:pt>
                <c:pt idx="1">
                  <c:v>4.5999999999999999E-2</c:v>
                </c:pt>
                <c:pt idx="2">
                  <c:v>0.54159999999999997</c:v>
                </c:pt>
                <c:pt idx="3">
                  <c:v>0.39119999999999999</c:v>
                </c:pt>
              </c:numCache>
            </c:numRef>
          </c:val>
          <c:extLst>
            <c:ext xmlns:c16="http://schemas.microsoft.com/office/drawing/2014/chart" uri="{C3380CC4-5D6E-409C-BE32-E72D297353CC}">
              <c16:uniqueId val="{00000000-A7A3-4913-8790-E5F66EBD83DB}"/>
            </c:ext>
          </c:extLst>
        </c:ser>
        <c:dLbls>
          <c:showLegendKey val="0"/>
          <c:showVal val="1"/>
          <c:showCatName val="0"/>
          <c:showSerName val="0"/>
          <c:showPercent val="0"/>
          <c:showBubbleSize val="0"/>
        </c:dLbls>
        <c:gapWidth val="219"/>
        <c:overlap val="-27"/>
        <c:axId val="875016448"/>
        <c:axId val="875016928"/>
      </c:barChart>
      <c:catAx>
        <c:axId val="8750164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endParaRPr lang="zh-CN"/>
          </a:p>
        </c:txPr>
        <c:crossAx val="875016928"/>
        <c:crosses val="autoZero"/>
        <c:auto val="1"/>
        <c:lblAlgn val="ctr"/>
        <c:lblOffset val="100"/>
        <c:noMultiLvlLbl val="0"/>
      </c:catAx>
      <c:valAx>
        <c:axId val="8750169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75016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withinLinear" id="17">
  <a:schemeClr val="accent4"/>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9C8C3-61AC-4B29-82AB-F2DE57C7D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10</Pages>
  <Words>709</Words>
  <Characters>4043</Characters>
  <Application>Microsoft Office Word</Application>
  <DocSecurity>0</DocSecurity>
  <Lines>33</Lines>
  <Paragraphs>9</Paragraphs>
  <ScaleCrop>false</ScaleCrop>
  <Company/>
  <LinksUpToDate>false</LinksUpToDate>
  <CharactersWithSpaces>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俊壕 林</dc:creator>
  <cp:keywords/>
  <dc:description/>
  <cp:lastModifiedBy>俊壕 林</cp:lastModifiedBy>
  <cp:revision>6</cp:revision>
  <dcterms:created xsi:type="dcterms:W3CDTF">2024-08-19T14:13:00Z</dcterms:created>
  <dcterms:modified xsi:type="dcterms:W3CDTF">2024-08-22T10:08:00Z</dcterms:modified>
</cp:coreProperties>
</file>