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42F77" w14:textId="74DED0A5" w:rsidR="004E427B" w:rsidRDefault="006407C8">
      <w:pPr>
        <w:rPr>
          <w:rFonts w:ascii="黑体" w:eastAsia="黑体" w:hAnsi="黑体" w:hint="eastAsia"/>
          <w:b/>
          <w:bCs/>
          <w:sz w:val="28"/>
          <w:szCs w:val="32"/>
        </w:rPr>
      </w:pPr>
      <w:r w:rsidRPr="006407C8">
        <w:rPr>
          <w:rFonts w:ascii="黑体" w:eastAsia="黑体" w:hAnsi="黑体" w:hint="eastAsia"/>
          <w:b/>
          <w:bCs/>
          <w:sz w:val="28"/>
          <w:szCs w:val="32"/>
        </w:rPr>
        <w:t>4.3效度分析</w:t>
      </w:r>
    </w:p>
    <w:p w14:paraId="328A80CB" w14:textId="5D5C51B9" w:rsidR="004833F6" w:rsidRPr="004833F6" w:rsidRDefault="004833F6" w:rsidP="004833F6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效度分析分为</w:t>
      </w:r>
      <w:r w:rsidRPr="004833F6">
        <w:rPr>
          <w:rFonts w:ascii="宋体" w:eastAsia="宋体" w:hAnsi="宋体" w:hint="eastAsia"/>
          <w:sz w:val="24"/>
          <w:szCs w:val="24"/>
        </w:rPr>
        <w:t>效度分为内容效度、架构效度和准确效度</w:t>
      </w:r>
      <w:r>
        <w:rPr>
          <w:rFonts w:ascii="宋体" w:eastAsia="宋体" w:hAnsi="宋体" w:hint="eastAsia"/>
          <w:sz w:val="24"/>
          <w:szCs w:val="24"/>
        </w:rPr>
        <w:t>等。</w:t>
      </w:r>
      <w:r w:rsidRPr="004833F6">
        <w:rPr>
          <w:rFonts w:ascii="宋体" w:eastAsia="宋体" w:hAnsi="宋体"/>
          <w:sz w:val="24"/>
          <w:szCs w:val="24"/>
        </w:rPr>
        <w:t>在评估问卷的有效性时，我们主要关注内容效度和</w:t>
      </w:r>
      <w:proofErr w:type="gramStart"/>
      <w:r w:rsidRPr="004833F6">
        <w:rPr>
          <w:rFonts w:ascii="宋体" w:eastAsia="宋体" w:hAnsi="宋体"/>
          <w:sz w:val="24"/>
          <w:szCs w:val="24"/>
        </w:rPr>
        <w:t>构念</w:t>
      </w:r>
      <w:proofErr w:type="gramEnd"/>
      <w:r w:rsidRPr="004833F6">
        <w:rPr>
          <w:rFonts w:ascii="宋体" w:eastAsia="宋体" w:hAnsi="宋体"/>
          <w:sz w:val="24"/>
          <w:szCs w:val="24"/>
        </w:rPr>
        <w:t>效度，以确保问卷能够准确测量研究的构念。内容效度确保问卷题目全面覆盖了研究主题的各个方面，</w:t>
      </w:r>
      <w:proofErr w:type="gramStart"/>
      <w:r w:rsidRPr="004833F6">
        <w:rPr>
          <w:rFonts w:ascii="宋体" w:eastAsia="宋体" w:hAnsi="宋体"/>
          <w:sz w:val="24"/>
          <w:szCs w:val="24"/>
        </w:rPr>
        <w:t>而构念效度</w:t>
      </w:r>
      <w:proofErr w:type="gramEnd"/>
      <w:r w:rsidRPr="004833F6">
        <w:rPr>
          <w:rFonts w:ascii="宋体" w:eastAsia="宋体" w:hAnsi="宋体"/>
          <w:sz w:val="24"/>
          <w:szCs w:val="24"/>
        </w:rPr>
        <w:t>则确保这些题目能够准确地反映理论中的构念。</w:t>
      </w:r>
      <w:proofErr w:type="gramStart"/>
      <w:r w:rsidRPr="004833F6">
        <w:rPr>
          <w:rFonts w:ascii="宋体" w:eastAsia="宋体" w:hAnsi="宋体"/>
          <w:sz w:val="24"/>
          <w:szCs w:val="24"/>
        </w:rPr>
        <w:t>鉴于本</w:t>
      </w:r>
      <w:proofErr w:type="gramEnd"/>
      <w:r w:rsidRPr="004833F6">
        <w:rPr>
          <w:rFonts w:ascii="宋体" w:eastAsia="宋体" w:hAnsi="宋体"/>
          <w:sz w:val="24"/>
          <w:szCs w:val="24"/>
        </w:rPr>
        <w:t>研究的问卷涉及基础设施建设、公共服务、经济发展与就业等多个方面，对问卷进行内容效度和</w:t>
      </w:r>
      <w:proofErr w:type="gramStart"/>
      <w:r w:rsidRPr="004833F6">
        <w:rPr>
          <w:rFonts w:ascii="宋体" w:eastAsia="宋体" w:hAnsi="宋体"/>
          <w:sz w:val="24"/>
          <w:szCs w:val="24"/>
        </w:rPr>
        <w:t>构念</w:t>
      </w:r>
      <w:proofErr w:type="gramEnd"/>
      <w:r w:rsidRPr="004833F6">
        <w:rPr>
          <w:rFonts w:ascii="宋体" w:eastAsia="宋体" w:hAnsi="宋体"/>
          <w:sz w:val="24"/>
          <w:szCs w:val="24"/>
        </w:rPr>
        <w:t>效度分析</w:t>
      </w:r>
      <w:r>
        <w:rPr>
          <w:rFonts w:ascii="宋体" w:eastAsia="宋体" w:hAnsi="宋体" w:hint="eastAsia"/>
          <w:sz w:val="24"/>
          <w:szCs w:val="24"/>
        </w:rPr>
        <w:t>具有意义</w:t>
      </w:r>
      <w:r w:rsidRPr="004833F6">
        <w:rPr>
          <w:rFonts w:ascii="宋体" w:eastAsia="宋体" w:hAnsi="宋体"/>
          <w:sz w:val="24"/>
          <w:szCs w:val="24"/>
        </w:rPr>
        <w:t>。</w:t>
      </w:r>
    </w:p>
    <w:p w14:paraId="067BAB97" w14:textId="77777777" w:rsidR="004833F6" w:rsidRPr="004833F6" w:rsidRDefault="004833F6" w:rsidP="004833F6">
      <w:pPr>
        <w:ind w:firstLine="420"/>
        <w:rPr>
          <w:rFonts w:ascii="宋体" w:eastAsia="宋体" w:hAnsi="宋体" w:hint="eastAsia"/>
          <w:sz w:val="24"/>
          <w:szCs w:val="24"/>
        </w:rPr>
      </w:pPr>
      <w:r w:rsidRPr="004833F6">
        <w:rPr>
          <w:rFonts w:ascii="宋体" w:eastAsia="宋体" w:hAnsi="宋体"/>
          <w:sz w:val="24"/>
          <w:szCs w:val="24"/>
        </w:rPr>
        <w:t>在问卷设计阶段，我们通过查阅大量专家文献</w:t>
      </w:r>
      <w:proofErr w:type="gramStart"/>
      <w:r w:rsidRPr="004833F6">
        <w:rPr>
          <w:rFonts w:ascii="宋体" w:eastAsia="宋体" w:hAnsi="宋体"/>
          <w:sz w:val="24"/>
          <w:szCs w:val="24"/>
        </w:rPr>
        <w:t>来作</w:t>
      </w:r>
      <w:proofErr w:type="gramEnd"/>
      <w:r w:rsidRPr="004833F6">
        <w:rPr>
          <w:rFonts w:ascii="宋体" w:eastAsia="宋体" w:hAnsi="宋体"/>
          <w:sz w:val="24"/>
          <w:szCs w:val="24"/>
        </w:rPr>
        <w:t>为设计基础，这有助于确保问卷的内容效度。因此，本研究将重点关注问卷的结构效度分析，以进一步验证问卷</w:t>
      </w:r>
      <w:proofErr w:type="gramStart"/>
      <w:r w:rsidRPr="004833F6">
        <w:rPr>
          <w:rFonts w:ascii="宋体" w:eastAsia="宋体" w:hAnsi="宋体"/>
          <w:sz w:val="24"/>
          <w:szCs w:val="24"/>
        </w:rPr>
        <w:t>的构念测量</w:t>
      </w:r>
      <w:proofErr w:type="gramEnd"/>
      <w:r w:rsidRPr="004833F6">
        <w:rPr>
          <w:rFonts w:ascii="宋体" w:eastAsia="宋体" w:hAnsi="宋体"/>
          <w:sz w:val="24"/>
          <w:szCs w:val="24"/>
        </w:rPr>
        <w:t>准确性。</w:t>
      </w:r>
    </w:p>
    <w:p w14:paraId="6A7EB54D" w14:textId="2CB7EE51" w:rsidR="001960CD" w:rsidRDefault="008C29CC" w:rsidP="001960CD">
      <w:pPr>
        <w:ind w:firstLine="420"/>
        <w:rPr>
          <w:rFonts w:ascii="宋体" w:eastAsia="宋体" w:hAnsi="宋体" w:hint="eastAsia"/>
          <w:sz w:val="24"/>
          <w:szCs w:val="24"/>
        </w:rPr>
      </w:pPr>
      <w:r w:rsidRPr="008C29CC">
        <w:rPr>
          <w:rFonts w:ascii="宋体" w:eastAsia="宋体" w:hAnsi="宋体"/>
          <w:sz w:val="24"/>
          <w:szCs w:val="24"/>
        </w:rPr>
        <w:t>结构效度分析通常采用探索性因素分析（</w:t>
      </w:r>
      <w:r w:rsidRPr="008C29CC">
        <w:rPr>
          <w:rFonts w:ascii="Times New Roman" w:eastAsia="宋体" w:hAnsi="Times New Roman" w:cs="Times New Roman"/>
          <w:i/>
          <w:iCs/>
          <w:sz w:val="24"/>
          <w:szCs w:val="24"/>
        </w:rPr>
        <w:t>EFA</w:t>
      </w:r>
      <w:r w:rsidRPr="008C29CC">
        <w:rPr>
          <w:rFonts w:ascii="宋体" w:eastAsia="宋体" w:hAnsi="宋体"/>
          <w:sz w:val="24"/>
          <w:szCs w:val="24"/>
        </w:rPr>
        <w:t>）来进行验证。常用的检验指标包括</w:t>
      </w:r>
      <w:r w:rsidRPr="008C29CC">
        <w:rPr>
          <w:rFonts w:ascii="Times New Roman" w:eastAsia="宋体" w:hAnsi="Times New Roman" w:cs="Times New Roman"/>
          <w:i/>
          <w:iCs/>
          <w:sz w:val="24"/>
          <w:szCs w:val="24"/>
        </w:rPr>
        <w:t>KMO</w:t>
      </w:r>
      <w:r w:rsidRPr="008C29CC">
        <w:rPr>
          <w:rFonts w:ascii="宋体" w:eastAsia="宋体" w:hAnsi="宋体"/>
          <w:sz w:val="24"/>
          <w:szCs w:val="24"/>
        </w:rPr>
        <w:t>检验和巴特利特球形检验。</w:t>
      </w:r>
      <w:r w:rsidRPr="008C29CC">
        <w:rPr>
          <w:rFonts w:ascii="Times New Roman" w:eastAsia="宋体" w:hAnsi="Times New Roman" w:cs="Times New Roman"/>
          <w:i/>
          <w:iCs/>
          <w:sz w:val="24"/>
          <w:szCs w:val="24"/>
        </w:rPr>
        <w:t>KMO</w:t>
      </w:r>
      <w:proofErr w:type="gramStart"/>
      <w:r w:rsidRPr="008C29CC">
        <w:rPr>
          <w:rFonts w:ascii="宋体" w:eastAsia="宋体" w:hAnsi="宋体"/>
          <w:sz w:val="24"/>
          <w:szCs w:val="24"/>
        </w:rPr>
        <w:t>值用于</w:t>
      </w:r>
      <w:proofErr w:type="gramEnd"/>
      <w:r w:rsidRPr="008C29CC">
        <w:rPr>
          <w:rFonts w:ascii="宋体" w:eastAsia="宋体" w:hAnsi="宋体"/>
          <w:sz w:val="24"/>
          <w:szCs w:val="24"/>
        </w:rPr>
        <w:t>评估样本适合进行因素分析的程度，</w:t>
      </w:r>
      <w:r>
        <w:rPr>
          <w:rFonts w:ascii="宋体" w:eastAsia="宋体" w:hAnsi="宋体" w:hint="eastAsia"/>
          <w:sz w:val="24"/>
          <w:szCs w:val="24"/>
        </w:rPr>
        <w:t>查阅文献[1]可知</w:t>
      </w:r>
      <w:r w:rsidRPr="008C29CC">
        <w:rPr>
          <w:rFonts w:ascii="宋体" w:eastAsia="宋体" w:hAnsi="宋体" w:hint="eastAsia"/>
          <w:sz w:val="24"/>
          <w:szCs w:val="24"/>
        </w:rPr>
        <w:t>当</w:t>
      </w:r>
      <w:r w:rsidRPr="008C29CC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KMO</w:t>
      </w:r>
      <w:r w:rsidRPr="008C29CC">
        <w:rPr>
          <w:rFonts w:ascii="宋体" w:eastAsia="宋体" w:hAnsi="宋体" w:hint="eastAsia"/>
          <w:sz w:val="24"/>
          <w:szCs w:val="24"/>
        </w:rPr>
        <w:t>值</w:t>
      </w:r>
      <w:r w:rsidR="00B91A43" w:rsidRPr="008C29CC">
        <w:rPr>
          <w:rFonts w:ascii="宋体" w:eastAsia="宋体" w:hAnsi="宋体" w:hint="eastAsia"/>
          <w:sz w:val="24"/>
          <w:szCs w:val="24"/>
        </w:rPr>
        <w:t>在</w:t>
      </w:r>
      <w:r w:rsidR="00B91A43" w:rsidRPr="00F251D4">
        <w:rPr>
          <w:rFonts w:ascii="Times New Roman" w:eastAsia="宋体" w:hAnsi="Times New Roman" w:cs="Times New Roman" w:hint="eastAsia"/>
          <w:sz w:val="24"/>
          <w:szCs w:val="24"/>
        </w:rPr>
        <w:t>0.9</w:t>
      </w:r>
      <w:r w:rsidR="00B91A43">
        <w:rPr>
          <w:rFonts w:ascii="宋体" w:eastAsia="宋体" w:hAnsi="宋体" w:hint="eastAsia"/>
          <w:sz w:val="24"/>
          <w:szCs w:val="24"/>
        </w:rPr>
        <w:t>到</w:t>
      </w:r>
      <w:r w:rsidR="00B91A43" w:rsidRPr="00F251D4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B91A43">
        <w:rPr>
          <w:rFonts w:ascii="宋体" w:eastAsia="宋体" w:hAnsi="宋体" w:hint="eastAsia"/>
          <w:sz w:val="24"/>
          <w:szCs w:val="24"/>
        </w:rPr>
        <w:t>之间</w:t>
      </w:r>
      <w:r w:rsidR="00B91A43" w:rsidRPr="008C29CC">
        <w:rPr>
          <w:rFonts w:ascii="宋体" w:eastAsia="宋体" w:hAnsi="宋体" w:hint="eastAsia"/>
          <w:sz w:val="24"/>
          <w:szCs w:val="24"/>
        </w:rPr>
        <w:t>数据的效度</w:t>
      </w:r>
      <w:r w:rsidR="00B91A43">
        <w:rPr>
          <w:rFonts w:ascii="宋体" w:eastAsia="宋体" w:hAnsi="宋体" w:hint="eastAsia"/>
          <w:sz w:val="24"/>
          <w:szCs w:val="24"/>
        </w:rPr>
        <w:t>很好，</w:t>
      </w:r>
      <w:r w:rsidRPr="008C29CC">
        <w:rPr>
          <w:rFonts w:ascii="宋体" w:eastAsia="宋体" w:hAnsi="宋体" w:hint="eastAsia"/>
          <w:sz w:val="24"/>
          <w:szCs w:val="24"/>
        </w:rPr>
        <w:t>在</w:t>
      </w:r>
      <w:r w:rsidR="00B91A43" w:rsidRPr="00F251D4">
        <w:rPr>
          <w:rFonts w:ascii="Times New Roman" w:eastAsia="宋体" w:hAnsi="Times New Roman" w:cs="Times New Roman" w:hint="eastAsia"/>
          <w:sz w:val="24"/>
          <w:szCs w:val="24"/>
        </w:rPr>
        <w:t>0.8</w:t>
      </w:r>
      <w:r w:rsidR="00B91A43">
        <w:rPr>
          <w:rFonts w:ascii="宋体" w:eastAsia="宋体" w:hAnsi="宋体" w:hint="eastAsia"/>
          <w:sz w:val="24"/>
          <w:szCs w:val="24"/>
        </w:rPr>
        <w:t>到</w:t>
      </w:r>
      <w:r w:rsidR="00B91A43" w:rsidRPr="00F251D4">
        <w:rPr>
          <w:rFonts w:ascii="Times New Roman" w:eastAsia="宋体" w:hAnsi="Times New Roman" w:cs="Times New Roman" w:hint="eastAsia"/>
          <w:sz w:val="24"/>
          <w:szCs w:val="24"/>
        </w:rPr>
        <w:t>0.9</w:t>
      </w:r>
      <w:r w:rsidR="00B91A43">
        <w:rPr>
          <w:rFonts w:ascii="宋体" w:eastAsia="宋体" w:hAnsi="宋体" w:hint="eastAsia"/>
          <w:sz w:val="24"/>
          <w:szCs w:val="24"/>
        </w:rPr>
        <w:t>之间</w:t>
      </w:r>
      <w:r w:rsidR="00B91A43" w:rsidRPr="008C29CC">
        <w:rPr>
          <w:rFonts w:ascii="宋体" w:eastAsia="宋体" w:hAnsi="宋体" w:hint="eastAsia"/>
          <w:sz w:val="24"/>
          <w:szCs w:val="24"/>
        </w:rPr>
        <w:t>数据的效度</w:t>
      </w:r>
      <w:r w:rsidR="00B91A43">
        <w:rPr>
          <w:rFonts w:ascii="宋体" w:eastAsia="宋体" w:hAnsi="宋体" w:hint="eastAsia"/>
          <w:sz w:val="24"/>
          <w:szCs w:val="24"/>
        </w:rPr>
        <w:t>很好，</w:t>
      </w:r>
      <w:r w:rsidRPr="008C29CC">
        <w:rPr>
          <w:rFonts w:ascii="Times New Roman" w:eastAsia="宋体" w:hAnsi="Times New Roman" w:cs="Times New Roman" w:hint="eastAsia"/>
          <w:sz w:val="24"/>
          <w:szCs w:val="24"/>
        </w:rPr>
        <w:t>0.7</w:t>
      </w:r>
      <w:r w:rsidRPr="008C29CC">
        <w:rPr>
          <w:rFonts w:ascii="宋体" w:eastAsia="宋体" w:hAnsi="宋体" w:hint="eastAsia"/>
          <w:sz w:val="24"/>
          <w:szCs w:val="24"/>
        </w:rPr>
        <w:t>到</w:t>
      </w:r>
      <w:r w:rsidRPr="008C29CC">
        <w:rPr>
          <w:rFonts w:ascii="Times New Roman" w:eastAsia="宋体" w:hAnsi="Times New Roman" w:cs="Times New Roman" w:hint="eastAsia"/>
          <w:sz w:val="24"/>
          <w:szCs w:val="24"/>
        </w:rPr>
        <w:t>0.8</w:t>
      </w:r>
      <w:r w:rsidRPr="008C29CC">
        <w:rPr>
          <w:rFonts w:ascii="宋体" w:eastAsia="宋体" w:hAnsi="宋体" w:hint="eastAsia"/>
          <w:sz w:val="24"/>
          <w:szCs w:val="24"/>
        </w:rPr>
        <w:t>之间，说明数据的效度比较好，当</w:t>
      </w:r>
      <w:r w:rsidRPr="008C29CC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KMO</w:t>
      </w:r>
      <w:r w:rsidRPr="008C29CC">
        <w:rPr>
          <w:rFonts w:ascii="宋体" w:eastAsia="宋体" w:hAnsi="宋体" w:hint="eastAsia"/>
          <w:sz w:val="24"/>
          <w:szCs w:val="24"/>
        </w:rPr>
        <w:t>值介于</w:t>
      </w:r>
      <w:r w:rsidRPr="008C29CC">
        <w:rPr>
          <w:rFonts w:ascii="Times New Roman" w:eastAsia="宋体" w:hAnsi="Times New Roman" w:cs="Times New Roman" w:hint="eastAsia"/>
          <w:sz w:val="24"/>
          <w:szCs w:val="24"/>
        </w:rPr>
        <w:t>0.6</w:t>
      </w:r>
      <w:r w:rsidRPr="008C29CC">
        <w:rPr>
          <w:rFonts w:ascii="宋体" w:eastAsia="宋体" w:hAnsi="宋体" w:hint="eastAsia"/>
          <w:sz w:val="24"/>
          <w:szCs w:val="24"/>
        </w:rPr>
        <w:t>到</w:t>
      </w:r>
      <w:r w:rsidRPr="008C29CC">
        <w:rPr>
          <w:rFonts w:ascii="Times New Roman" w:eastAsia="宋体" w:hAnsi="Times New Roman" w:cs="Times New Roman" w:hint="eastAsia"/>
          <w:sz w:val="24"/>
          <w:szCs w:val="24"/>
        </w:rPr>
        <w:t>0.7</w:t>
      </w:r>
      <w:r w:rsidRPr="008C29CC">
        <w:rPr>
          <w:rFonts w:ascii="宋体" w:eastAsia="宋体" w:hAnsi="宋体" w:hint="eastAsia"/>
          <w:sz w:val="24"/>
          <w:szCs w:val="24"/>
        </w:rPr>
        <w:t>之间，说明数据效度一般，当</w:t>
      </w:r>
      <w:r w:rsidRPr="008C29CC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KMO</w:t>
      </w:r>
      <w:r w:rsidRPr="008C29CC">
        <w:rPr>
          <w:rFonts w:ascii="宋体" w:eastAsia="宋体" w:hAnsi="宋体" w:hint="eastAsia"/>
          <w:sz w:val="24"/>
          <w:szCs w:val="24"/>
        </w:rPr>
        <w:t>值低于</w:t>
      </w:r>
      <w:r w:rsidRPr="008C29CC">
        <w:rPr>
          <w:rFonts w:ascii="Times New Roman" w:eastAsia="宋体" w:hAnsi="Times New Roman" w:cs="Times New Roman" w:hint="eastAsia"/>
          <w:sz w:val="24"/>
          <w:szCs w:val="24"/>
        </w:rPr>
        <w:t>0.6</w:t>
      </w:r>
      <w:r w:rsidRPr="008C29CC">
        <w:rPr>
          <w:rFonts w:ascii="宋体" w:eastAsia="宋体" w:hAnsi="宋体" w:hint="eastAsia"/>
          <w:sz w:val="24"/>
          <w:szCs w:val="24"/>
        </w:rPr>
        <w:t>，说明数据的信度较差，不适合运用因子分析法，应重新设计变量结构或采用其他统计分析方法。</w:t>
      </w:r>
    </w:p>
    <w:p w14:paraId="16A448E8" w14:textId="63C3916C" w:rsidR="00D31019" w:rsidRDefault="00D51402" w:rsidP="00D51402">
      <w:pPr>
        <w:ind w:firstLine="420"/>
        <w:rPr>
          <w:rFonts w:ascii="宋体" w:eastAsia="宋体" w:hAnsi="宋体" w:hint="eastAsia"/>
          <w:sz w:val="24"/>
          <w:szCs w:val="28"/>
        </w:rPr>
      </w:pPr>
      <w:r w:rsidRPr="00D51402">
        <w:rPr>
          <w:rFonts w:ascii="宋体" w:eastAsia="宋体" w:hAnsi="宋体" w:hint="eastAsia"/>
          <w:sz w:val="24"/>
          <w:szCs w:val="28"/>
        </w:rPr>
        <w:t>利用</w:t>
      </w:r>
      <w:r w:rsidRPr="00D51402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Python</w:t>
      </w:r>
      <w:r w:rsidRPr="00D51402">
        <w:rPr>
          <w:rFonts w:ascii="宋体" w:eastAsia="宋体" w:hAnsi="宋体" w:hint="eastAsia"/>
          <w:sz w:val="24"/>
          <w:szCs w:val="28"/>
        </w:rPr>
        <w:t>对问卷中的量表类题目进行效度检验，</w:t>
      </w:r>
      <w:r>
        <w:rPr>
          <w:rFonts w:ascii="宋体" w:eastAsia="宋体" w:hAnsi="宋体" w:hint="eastAsia"/>
          <w:sz w:val="24"/>
          <w:szCs w:val="28"/>
        </w:rPr>
        <w:t>得到</w:t>
      </w:r>
      <w:r w:rsidRPr="008C29CC">
        <w:rPr>
          <w:rFonts w:ascii="Times New Roman" w:eastAsia="宋体" w:hAnsi="Times New Roman" w:cs="Times New Roman"/>
          <w:i/>
          <w:iCs/>
          <w:sz w:val="24"/>
          <w:szCs w:val="24"/>
        </w:rPr>
        <w:t>KMO</w:t>
      </w:r>
      <w:r w:rsidRPr="008C29CC">
        <w:rPr>
          <w:rFonts w:ascii="宋体" w:eastAsia="宋体" w:hAnsi="宋体"/>
          <w:sz w:val="24"/>
          <w:szCs w:val="24"/>
        </w:rPr>
        <w:t>检验和巴特利特球形检验</w:t>
      </w:r>
      <w:r w:rsidRPr="00D51402">
        <w:rPr>
          <w:rFonts w:ascii="宋体" w:eastAsia="宋体" w:hAnsi="宋体" w:hint="eastAsia"/>
          <w:sz w:val="24"/>
          <w:szCs w:val="28"/>
        </w:rPr>
        <w:t>结果如</w:t>
      </w:r>
      <w:r>
        <w:rPr>
          <w:rFonts w:ascii="宋体" w:eastAsia="宋体" w:hAnsi="宋体" w:hint="eastAsia"/>
          <w:sz w:val="24"/>
          <w:szCs w:val="28"/>
        </w:rPr>
        <w:t>下</w:t>
      </w:r>
      <w:r w:rsidRPr="00D51402">
        <w:rPr>
          <w:rFonts w:ascii="宋体" w:eastAsia="宋体" w:hAnsi="宋体" w:hint="eastAsia"/>
          <w:sz w:val="24"/>
          <w:szCs w:val="28"/>
        </w:rPr>
        <w:t>表所示</w:t>
      </w:r>
      <w:r>
        <w:rPr>
          <w:rFonts w:ascii="宋体" w:eastAsia="宋体" w:hAnsi="宋体" w:hint="eastAsia"/>
          <w:sz w:val="24"/>
          <w:szCs w:val="28"/>
        </w:rPr>
        <w:t>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81956" w14:paraId="420CDA3C" w14:textId="77777777" w:rsidTr="005E53CD">
        <w:tc>
          <w:tcPr>
            <w:tcW w:w="2765" w:type="dxa"/>
            <w:tcBorders>
              <w:top w:val="single" w:sz="12" w:space="0" w:color="auto"/>
            </w:tcBorders>
          </w:tcPr>
          <w:p w14:paraId="780EE4EA" w14:textId="1998D11A" w:rsidR="00581956" w:rsidRDefault="00581956" w:rsidP="00D51402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581956">
              <w:rPr>
                <w:rFonts w:ascii="Times New Roman" w:eastAsia="宋体" w:hAnsi="Times New Roman" w:cs="Times New Roman" w:hint="eastAsia"/>
                <w:i/>
                <w:iCs/>
                <w:sz w:val="24"/>
                <w:szCs w:val="24"/>
              </w:rPr>
              <w:t>KMO</w:t>
            </w:r>
            <w:r w:rsidRPr="008B719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值</w:t>
            </w:r>
          </w:p>
        </w:tc>
        <w:tc>
          <w:tcPr>
            <w:tcW w:w="5531" w:type="dxa"/>
            <w:gridSpan w:val="2"/>
            <w:tcBorders>
              <w:top w:val="single" w:sz="12" w:space="0" w:color="auto"/>
            </w:tcBorders>
          </w:tcPr>
          <w:p w14:paraId="7AA90AB6" w14:textId="2261B261" w:rsidR="00581956" w:rsidRPr="008B719F" w:rsidRDefault="005A486B" w:rsidP="00D51402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5A486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0.920</w:t>
            </w:r>
          </w:p>
        </w:tc>
      </w:tr>
      <w:tr w:rsidR="00831C03" w14:paraId="46C5357A" w14:textId="77777777" w:rsidTr="00831C03">
        <w:tc>
          <w:tcPr>
            <w:tcW w:w="2765" w:type="dxa"/>
          </w:tcPr>
          <w:p w14:paraId="021CFBDA" w14:textId="77777777" w:rsidR="00831C03" w:rsidRDefault="00831C03" w:rsidP="00D51402">
            <w:pPr>
              <w:rPr>
                <w:rFonts w:ascii="宋体" w:eastAsia="宋体" w:hAnsi="宋体" w:hint="eastAsia"/>
                <w:sz w:val="24"/>
                <w:szCs w:val="28"/>
              </w:rPr>
            </w:pPr>
          </w:p>
        </w:tc>
        <w:tc>
          <w:tcPr>
            <w:tcW w:w="2765" w:type="dxa"/>
          </w:tcPr>
          <w:p w14:paraId="2CF69BAF" w14:textId="461878AA" w:rsidR="00831C03" w:rsidRPr="008B719F" w:rsidRDefault="008B719F" w:rsidP="00D51402">
            <w:pP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proofErr w:type="gramStart"/>
            <w:r w:rsidRPr="008B719F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近似卡方</w:t>
            </w:r>
            <w:proofErr w:type="gramEnd"/>
          </w:p>
        </w:tc>
        <w:tc>
          <w:tcPr>
            <w:tcW w:w="2766" w:type="dxa"/>
          </w:tcPr>
          <w:p w14:paraId="0BBF58FA" w14:textId="6016BBCF" w:rsidR="00831C03" w:rsidRPr="008B719F" w:rsidRDefault="005A486B" w:rsidP="00D5140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486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51567.03</w:t>
            </w:r>
          </w:p>
        </w:tc>
      </w:tr>
      <w:tr w:rsidR="00831C03" w14:paraId="68694135" w14:textId="77777777" w:rsidTr="00831C03">
        <w:tc>
          <w:tcPr>
            <w:tcW w:w="2765" w:type="dxa"/>
          </w:tcPr>
          <w:p w14:paraId="16A16E2D" w14:textId="0ED6160C" w:rsidR="00831C03" w:rsidRDefault="008B719F" w:rsidP="00D51402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8B719F">
              <w:rPr>
                <w:rFonts w:ascii="Times New Roman" w:eastAsia="宋体" w:hAnsi="Times New Roman" w:cs="Times New Roman" w:hint="eastAsia"/>
                <w:i/>
                <w:iCs/>
                <w:sz w:val="24"/>
                <w:szCs w:val="24"/>
              </w:rPr>
              <w:t>Bartlett</w:t>
            </w:r>
            <w:r w:rsidRPr="008B719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球形检验</w:t>
            </w:r>
          </w:p>
        </w:tc>
        <w:tc>
          <w:tcPr>
            <w:tcW w:w="2765" w:type="dxa"/>
          </w:tcPr>
          <w:p w14:paraId="4A0C7A8E" w14:textId="33D9F557" w:rsidR="00831C03" w:rsidRPr="008B719F" w:rsidRDefault="008B719F" w:rsidP="00D51402">
            <w:pP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8B719F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自由度</w:t>
            </w:r>
          </w:p>
        </w:tc>
        <w:tc>
          <w:tcPr>
            <w:tcW w:w="2766" w:type="dxa"/>
          </w:tcPr>
          <w:p w14:paraId="5BC67AFE" w14:textId="7AA276C8" w:rsidR="00831C03" w:rsidRPr="008B719F" w:rsidRDefault="008B719F" w:rsidP="00D5140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71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1596</w:t>
            </w:r>
          </w:p>
        </w:tc>
      </w:tr>
      <w:tr w:rsidR="00831C03" w14:paraId="42474277" w14:textId="77777777" w:rsidTr="00831C03">
        <w:tc>
          <w:tcPr>
            <w:tcW w:w="2765" w:type="dxa"/>
            <w:tcBorders>
              <w:bottom w:val="single" w:sz="12" w:space="0" w:color="auto"/>
            </w:tcBorders>
          </w:tcPr>
          <w:p w14:paraId="28F76D6A" w14:textId="77777777" w:rsidR="00831C03" w:rsidRDefault="00831C03" w:rsidP="00D51402">
            <w:pPr>
              <w:rPr>
                <w:rFonts w:ascii="宋体" w:eastAsia="宋体" w:hAnsi="宋体" w:hint="eastAsia"/>
                <w:sz w:val="24"/>
                <w:szCs w:val="28"/>
              </w:rPr>
            </w:pPr>
          </w:p>
        </w:tc>
        <w:tc>
          <w:tcPr>
            <w:tcW w:w="2765" w:type="dxa"/>
            <w:tcBorders>
              <w:bottom w:val="single" w:sz="12" w:space="0" w:color="auto"/>
            </w:tcBorders>
          </w:tcPr>
          <w:p w14:paraId="372D4936" w14:textId="422DA410" w:rsidR="00831C03" w:rsidRPr="008B719F" w:rsidRDefault="008B719F" w:rsidP="00D51402">
            <w:pP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8B719F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显著性</w:t>
            </w:r>
            <w:r w:rsidR="006A422B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（P）</w:t>
            </w:r>
          </w:p>
        </w:tc>
        <w:tc>
          <w:tcPr>
            <w:tcW w:w="2766" w:type="dxa"/>
            <w:tcBorders>
              <w:bottom w:val="single" w:sz="12" w:space="0" w:color="auto"/>
            </w:tcBorders>
          </w:tcPr>
          <w:p w14:paraId="5F5E5DF4" w14:textId="02A8D77B" w:rsidR="00831C03" w:rsidRPr="008B719F" w:rsidRDefault="008B719F" w:rsidP="00D5140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71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0.000</w:t>
            </w:r>
          </w:p>
        </w:tc>
      </w:tr>
    </w:tbl>
    <w:p w14:paraId="043C5438" w14:textId="40FF4DC1" w:rsidR="00D51402" w:rsidRPr="00D51402" w:rsidRDefault="006A422B" w:rsidP="006A422B">
      <w:pPr>
        <w:ind w:firstLine="420"/>
        <w:rPr>
          <w:rFonts w:ascii="宋体" w:eastAsia="宋体" w:hAnsi="宋体" w:hint="eastAsia"/>
          <w:sz w:val="24"/>
          <w:szCs w:val="28"/>
        </w:rPr>
      </w:pPr>
      <w:r w:rsidRPr="006A422B">
        <w:rPr>
          <w:rFonts w:ascii="宋体" w:eastAsia="宋体" w:hAnsi="宋体" w:hint="eastAsia"/>
          <w:sz w:val="24"/>
          <w:szCs w:val="28"/>
        </w:rPr>
        <w:t>该模型总体的</w:t>
      </w:r>
      <w:r w:rsidRPr="006A422B">
        <w:rPr>
          <w:rFonts w:ascii="Times New Roman" w:eastAsia="宋体" w:hAnsi="Times New Roman" w:cs="Times New Roman"/>
          <w:i/>
          <w:iCs/>
          <w:sz w:val="24"/>
          <w:szCs w:val="24"/>
        </w:rPr>
        <w:t>KMO</w:t>
      </w:r>
      <w:r w:rsidRPr="006A422B">
        <w:rPr>
          <w:rFonts w:ascii="宋体" w:eastAsia="宋体" w:hAnsi="宋体" w:hint="eastAsia"/>
          <w:sz w:val="24"/>
          <w:szCs w:val="28"/>
        </w:rPr>
        <w:t>值为</w:t>
      </w:r>
      <w:r w:rsidRPr="008B719F">
        <w:rPr>
          <w:rFonts w:ascii="Times New Roman" w:eastAsia="宋体" w:hAnsi="Times New Roman" w:cs="Times New Roman" w:hint="eastAsia"/>
          <w:sz w:val="24"/>
          <w:szCs w:val="24"/>
        </w:rPr>
        <w:t>0.9</w:t>
      </w:r>
      <w:r w:rsidR="005A486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8B719F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6A422B">
        <w:rPr>
          <w:rFonts w:ascii="宋体" w:eastAsia="宋体" w:hAnsi="宋体" w:hint="eastAsia"/>
          <w:sz w:val="24"/>
          <w:szCs w:val="28"/>
        </w:rPr>
        <w:t>，介于</w:t>
      </w:r>
      <w:r w:rsidRPr="006A422B">
        <w:rPr>
          <w:rFonts w:ascii="Times New Roman" w:eastAsia="宋体" w:hAnsi="Times New Roman" w:cs="Times New Roman"/>
          <w:sz w:val="24"/>
          <w:szCs w:val="24"/>
        </w:rPr>
        <w:t>0.</w:t>
      </w:r>
      <w:r w:rsidR="00B91A43" w:rsidRPr="0061213C">
        <w:rPr>
          <w:rFonts w:ascii="Times New Roman" w:eastAsia="宋体" w:hAnsi="Times New Roman" w:cs="Times New Roman" w:hint="eastAsia"/>
          <w:sz w:val="24"/>
          <w:szCs w:val="24"/>
        </w:rPr>
        <w:t>9</w:t>
      </w:r>
      <w:r w:rsidRPr="006A422B">
        <w:rPr>
          <w:rFonts w:ascii="Times New Roman" w:eastAsia="宋体" w:hAnsi="Times New Roman" w:cs="Times New Roman" w:hint="eastAsia"/>
          <w:sz w:val="24"/>
          <w:szCs w:val="24"/>
        </w:rPr>
        <w:t>～</w:t>
      </w:r>
      <w:r w:rsidR="00B91A43" w:rsidRPr="0061213C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6A422B">
        <w:rPr>
          <w:rFonts w:ascii="宋体" w:eastAsia="宋体" w:hAnsi="宋体" w:hint="eastAsia"/>
          <w:sz w:val="24"/>
          <w:szCs w:val="28"/>
        </w:rPr>
        <w:t>之间，效度较好。因素</w:t>
      </w:r>
      <w:r w:rsidRPr="006A422B">
        <w:rPr>
          <w:rFonts w:ascii="Times New Roman" w:eastAsia="宋体" w:hAnsi="Times New Roman" w:cs="Times New Roman"/>
          <w:sz w:val="24"/>
          <w:szCs w:val="24"/>
        </w:rPr>
        <w:t>Bartlett</w:t>
      </w:r>
      <w:r w:rsidRPr="006A422B">
        <w:rPr>
          <w:rFonts w:ascii="宋体" w:eastAsia="宋体" w:hAnsi="宋体" w:hint="eastAsia"/>
          <w:sz w:val="24"/>
          <w:szCs w:val="28"/>
        </w:rPr>
        <w:t>球形检验结果</w:t>
      </w:r>
      <w:r w:rsidRPr="006A422B">
        <w:rPr>
          <w:rFonts w:ascii="宋体" w:eastAsia="宋体" w:hAnsi="宋体"/>
          <w:sz w:val="24"/>
          <w:szCs w:val="28"/>
        </w:rPr>
        <w:t>p</w:t>
      </w:r>
      <w:r w:rsidRPr="006A422B">
        <w:rPr>
          <w:rFonts w:ascii="宋体" w:eastAsia="宋体" w:hAnsi="宋体" w:hint="eastAsia"/>
          <w:sz w:val="24"/>
          <w:szCs w:val="28"/>
        </w:rPr>
        <w:t>值</w:t>
      </w:r>
      <w:r w:rsidRPr="005A486B">
        <w:rPr>
          <w:rFonts w:ascii="Times New Roman" w:eastAsia="宋体" w:hAnsi="Times New Roman" w:cs="Times New Roman"/>
          <w:sz w:val="24"/>
          <w:szCs w:val="24"/>
        </w:rPr>
        <w:t>&lt;0.05</w:t>
      </w:r>
      <w:r w:rsidRPr="006A422B">
        <w:rPr>
          <w:rFonts w:ascii="宋体" w:eastAsia="宋体" w:hAnsi="宋体" w:hint="eastAsia"/>
          <w:sz w:val="24"/>
          <w:szCs w:val="28"/>
        </w:rPr>
        <w:t>，</w:t>
      </w:r>
      <w:r w:rsidR="0061213C">
        <w:rPr>
          <w:rFonts w:ascii="宋体" w:eastAsia="宋体" w:hAnsi="宋体" w:hint="eastAsia"/>
          <w:sz w:val="24"/>
          <w:szCs w:val="28"/>
        </w:rPr>
        <w:t>说明</w:t>
      </w:r>
      <w:r w:rsidR="0061213C" w:rsidRPr="0061213C">
        <w:rPr>
          <w:rFonts w:ascii="宋体" w:eastAsia="宋体" w:hAnsi="宋体"/>
          <w:sz w:val="24"/>
          <w:szCs w:val="28"/>
        </w:rPr>
        <w:t>变量之间的相关性显著，适合做因子分析</w:t>
      </w:r>
      <w:r w:rsidRPr="006A422B">
        <w:rPr>
          <w:rFonts w:ascii="宋体" w:eastAsia="宋体" w:hAnsi="宋体" w:hint="eastAsia"/>
          <w:sz w:val="24"/>
          <w:szCs w:val="28"/>
        </w:rPr>
        <w:t>，表明问卷中的量表通过效度检验</w:t>
      </w:r>
      <w:r w:rsidR="008C1715">
        <w:rPr>
          <w:rFonts w:ascii="宋体" w:eastAsia="宋体" w:hAnsi="宋体" w:hint="eastAsia"/>
          <w:sz w:val="24"/>
          <w:szCs w:val="28"/>
        </w:rPr>
        <w:t>，</w:t>
      </w:r>
      <w:r w:rsidRPr="006A422B">
        <w:rPr>
          <w:rFonts w:ascii="宋体" w:eastAsia="宋体" w:hAnsi="宋体" w:hint="eastAsia"/>
          <w:sz w:val="24"/>
          <w:szCs w:val="28"/>
        </w:rPr>
        <w:t>本研究所采用的调查</w:t>
      </w:r>
      <w:r w:rsidR="0061213C">
        <w:rPr>
          <w:rFonts w:ascii="宋体" w:eastAsia="宋体" w:hAnsi="宋体" w:hint="eastAsia"/>
          <w:sz w:val="24"/>
          <w:szCs w:val="28"/>
        </w:rPr>
        <w:t>问卷有效</w:t>
      </w:r>
      <w:r w:rsidR="008C1715">
        <w:rPr>
          <w:rFonts w:ascii="宋体" w:eastAsia="宋体" w:hAnsi="宋体" w:hint="eastAsia"/>
          <w:sz w:val="24"/>
          <w:szCs w:val="28"/>
        </w:rPr>
        <w:t>。</w:t>
      </w:r>
    </w:p>
    <w:p w14:paraId="4CED451F" w14:textId="755527E0" w:rsidR="0061213C" w:rsidRPr="008C1715" w:rsidRDefault="0061213C" w:rsidP="001960CD">
      <w:pPr>
        <w:rPr>
          <w:rFonts w:ascii="宋体" w:eastAsia="宋体" w:hAnsi="宋体" w:hint="eastAsia"/>
          <w:sz w:val="24"/>
          <w:szCs w:val="24"/>
        </w:rPr>
      </w:pPr>
    </w:p>
    <w:sectPr w:rsidR="0061213C" w:rsidRPr="008C1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8CFD54" w14:textId="77777777" w:rsidR="006F080F" w:rsidRDefault="006F080F" w:rsidP="006407C8">
      <w:pPr>
        <w:rPr>
          <w:rFonts w:hint="eastAsia"/>
        </w:rPr>
      </w:pPr>
      <w:r>
        <w:separator/>
      </w:r>
    </w:p>
  </w:endnote>
  <w:endnote w:type="continuationSeparator" w:id="0">
    <w:p w14:paraId="67845AEA" w14:textId="77777777" w:rsidR="006F080F" w:rsidRDefault="006F080F" w:rsidP="006407C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92690E" w14:textId="77777777" w:rsidR="006F080F" w:rsidRDefault="006F080F" w:rsidP="006407C8">
      <w:pPr>
        <w:rPr>
          <w:rFonts w:hint="eastAsia"/>
        </w:rPr>
      </w:pPr>
      <w:r>
        <w:separator/>
      </w:r>
    </w:p>
  </w:footnote>
  <w:footnote w:type="continuationSeparator" w:id="0">
    <w:p w14:paraId="22ACC69D" w14:textId="77777777" w:rsidR="006F080F" w:rsidRDefault="006F080F" w:rsidP="006407C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86B26"/>
    <w:multiLevelType w:val="multilevel"/>
    <w:tmpl w:val="9916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3101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01"/>
    <w:rsid w:val="000056AF"/>
    <w:rsid w:val="001960CD"/>
    <w:rsid w:val="002A3F63"/>
    <w:rsid w:val="004833F6"/>
    <w:rsid w:val="004E427B"/>
    <w:rsid w:val="00581956"/>
    <w:rsid w:val="005A06EB"/>
    <w:rsid w:val="005A486B"/>
    <w:rsid w:val="005D5A01"/>
    <w:rsid w:val="0061213C"/>
    <w:rsid w:val="006407C8"/>
    <w:rsid w:val="006A422B"/>
    <w:rsid w:val="006F080F"/>
    <w:rsid w:val="00814A35"/>
    <w:rsid w:val="00831C03"/>
    <w:rsid w:val="008B719F"/>
    <w:rsid w:val="008C1715"/>
    <w:rsid w:val="008C29CC"/>
    <w:rsid w:val="00985CED"/>
    <w:rsid w:val="009D5996"/>
    <w:rsid w:val="00B91A43"/>
    <w:rsid w:val="00D31019"/>
    <w:rsid w:val="00D51402"/>
    <w:rsid w:val="00E96A1B"/>
    <w:rsid w:val="00F2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695BDE"/>
  <w15:chartTrackingRefBased/>
  <w15:docId w15:val="{751BD2F4-7D23-432D-BE07-1F095650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7C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07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07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07C8"/>
    <w:rPr>
      <w:sz w:val="18"/>
      <w:szCs w:val="18"/>
    </w:rPr>
  </w:style>
  <w:style w:type="table" w:styleId="a7">
    <w:name w:val="Table Grid"/>
    <w:basedOn w:val="a1"/>
    <w:uiPriority w:val="39"/>
    <w:rsid w:val="00831C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6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俊壕 林</dc:creator>
  <cp:keywords/>
  <dc:description/>
  <cp:lastModifiedBy>俊壕 林</cp:lastModifiedBy>
  <cp:revision>4</cp:revision>
  <dcterms:created xsi:type="dcterms:W3CDTF">2024-08-13T06:01:00Z</dcterms:created>
  <dcterms:modified xsi:type="dcterms:W3CDTF">2024-08-14T13:48:00Z</dcterms:modified>
</cp:coreProperties>
</file>