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F96D0" w14:textId="7777777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>&lt;!DOCTYPE html&gt;</w:t>
      </w:r>
    </w:p>
    <w:p w14:paraId="1BB99C94" w14:textId="7777777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>&lt;html&gt;</w:t>
      </w:r>
    </w:p>
    <w:p w14:paraId="3AB8ACB6" w14:textId="7777777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>&lt;head&gt;</w:t>
      </w:r>
    </w:p>
    <w:p w14:paraId="59C69EE1" w14:textId="7777777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>&lt;meta charset="utf-8" /&gt;</w:t>
      </w:r>
    </w:p>
    <w:p w14:paraId="33C9F2A2" w14:textId="1A827A1F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&lt;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title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&gt;Ejercicio selectores CSS </w:t>
      </w:r>
      <w:r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Ampliado 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title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&gt;</w:t>
      </w:r>
    </w:p>
    <w:p w14:paraId="656E02F9" w14:textId="7777777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</w:p>
    <w:p w14:paraId="4874E74B" w14:textId="7777777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  <w:t>&lt;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style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 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type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="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text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/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css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"&gt;</w:t>
      </w:r>
    </w:p>
    <w:p w14:paraId="47DA041C" w14:textId="7777777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</w:p>
    <w:p w14:paraId="51619932" w14:textId="25197274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/* Hay poner el selector delante de cada declaración para que afecte a los elementos que indica</w:t>
      </w:r>
      <w:r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 </w:t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el comentario que cada </w:t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declaración</w:t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 tiene encima*/</w:t>
      </w:r>
    </w:p>
    <w:p w14:paraId="283EEB82" w14:textId="7777777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</w:p>
    <w:p w14:paraId="10DD93A0" w14:textId="0F33E94F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/* Todos los elementos de la 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pagina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 */</w:t>
      </w:r>
    </w:p>
    <w:p w14:paraId="011E6023" w14:textId="759713C5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val="fr-FR" w:eastAsia="es-ES"/>
        </w:rPr>
      </w:pPr>
      <w:r>
        <w:rPr>
          <w:rFonts w:ascii="Consolas" w:eastAsia="Times New Roman" w:hAnsi="Consolas" w:cs="Courier New"/>
          <w:color w:val="292B2C"/>
          <w:sz w:val="24"/>
          <w:szCs w:val="24"/>
          <w:lang w:val="fr-FR" w:eastAsia="es-ES"/>
        </w:rPr>
        <w:tab/>
      </w:r>
      <w:proofErr w:type="gram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fr-FR" w:eastAsia="es-ES"/>
        </w:rPr>
        <w:t>{  font</w:t>
      </w:r>
      <w:proofErr w:type="gram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fr-FR" w:eastAsia="es-ES"/>
        </w:rPr>
        <w:t>-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fr-FR" w:eastAsia="es-ES"/>
        </w:rPr>
        <w:t>family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fr-FR" w:eastAsia="es-ES"/>
        </w:rPr>
        <w:t xml:space="preserve">: "Open Sans", Arial, 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fr-FR" w:eastAsia="es-ES"/>
        </w:rPr>
        <w:t>sans-serif;font-size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fr-FR" w:eastAsia="es-ES"/>
        </w:rPr>
        <w:t>: 1.2em;</w:t>
      </w:r>
    </w:p>
    <w:p w14:paraId="5E837685" w14:textId="011A9082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line-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height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: 1.6;   color: #494949;}</w:t>
      </w:r>
    </w:p>
    <w:p w14:paraId="7466C441" w14:textId="7777777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  <w:t xml:space="preserve"> </w:t>
      </w:r>
    </w:p>
    <w:p w14:paraId="2583F244" w14:textId="4A0527D2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/* Todos los 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parrafos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 de la 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pagina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 */</w:t>
      </w:r>
    </w:p>
    <w:p w14:paraId="43FF87CA" w14:textId="16848961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proofErr w:type="gram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{ </w:t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proofErr w:type="gram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color: #666; </w:t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  <w:t>}</w:t>
      </w:r>
    </w:p>
    <w:p w14:paraId="3D092DBE" w14:textId="7777777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</w:p>
    <w:p w14:paraId="242CB84D" w14:textId="485E7FEB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/* Todos los elementos h1 de la 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pagina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 */</w:t>
      </w:r>
    </w:p>
    <w:p w14:paraId="105E3061" w14:textId="730AAC9C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>{font-weight: bold;</w:t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  <w:t>font-size: 3em;}</w:t>
      </w:r>
    </w:p>
    <w:p w14:paraId="0872BF13" w14:textId="7777777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</w:r>
    </w:p>
    <w:p w14:paraId="5C8FEA67" w14:textId="77777777" w:rsid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</w:r>
    </w:p>
    <w:p w14:paraId="3518FA78" w14:textId="34D7F99E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  <w:t xml:space="preserve"> </w:t>
      </w:r>
    </w:p>
    <w:p w14:paraId="1A4D9AC6" w14:textId="4498CC0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lastRenderedPageBreak/>
        <w:t>/* Todos los párrafos de clase "entradilla"*/</w:t>
      </w:r>
    </w:p>
    <w:p w14:paraId="05497BF6" w14:textId="2806B9FF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proofErr w:type="gram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>{ font</w:t>
      </w:r>
      <w:proofErr w:type="gram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>-weight: bold;</w:t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  <w:t>font-size: 2em;}</w:t>
      </w:r>
    </w:p>
    <w:p w14:paraId="6F254F93" w14:textId="7777777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  <w:t xml:space="preserve"> </w:t>
      </w:r>
    </w:p>
    <w:p w14:paraId="056AB7FC" w14:textId="7777777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  <w:t xml:space="preserve"> </w:t>
      </w:r>
    </w:p>
    <w:p w14:paraId="6A210281" w14:textId="543010F3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/* Todos los párrafos que estén en 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div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 con id "noticia-principal" */</w:t>
      </w:r>
    </w:p>
    <w:p w14:paraId="0C9364C7" w14:textId="1E88DA11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proofErr w:type="gram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{ color</w:t>
      </w:r>
      <w:proofErr w:type="gram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: #green;padding: 1em; }</w:t>
      </w:r>
    </w:p>
    <w:p w14:paraId="0D8DEBFB" w14:textId="7777777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  <w:t xml:space="preserve"> </w:t>
      </w:r>
    </w:p>
    <w:p w14:paraId="18A2ACD1" w14:textId="2A8376DD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/* Todos los 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span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 que 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esten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 dentro de párrafos*/</w:t>
      </w:r>
    </w:p>
    <w:p w14:paraId="5792BEA6" w14:textId="24A4286A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proofErr w:type="gram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{ 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background</w:t>
      </w:r>
      <w:proofErr w:type="spellEnd"/>
      <w:proofErr w:type="gram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: 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yellowgreen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; </w:t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  <w:t>}</w:t>
      </w:r>
    </w:p>
    <w:p w14:paraId="33A8C205" w14:textId="7777777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  <w:t xml:space="preserve"> </w:t>
      </w:r>
    </w:p>
    <w:p w14:paraId="6C27F9E1" w14:textId="2850A72B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/* Todos los elementos con id "noticia-principal" o con id "noticia-secundaria" */</w:t>
      </w:r>
    </w:p>
    <w:p w14:paraId="6742D7DE" w14:textId="5AA37AC5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r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proofErr w:type="gram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>{ background</w:t>
      </w:r>
      <w:proofErr w:type="gram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 xml:space="preserve">: pink; </w:t>
      </w:r>
    </w:p>
    <w:p w14:paraId="0A605FB4" w14:textId="0A3C8CE9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  <w:t xml:space="preserve">border: 1px solid black; </w:t>
      </w:r>
    </w:p>
    <w:p w14:paraId="2E444021" w14:textId="3B03D80B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padding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: 2em; </w:t>
      </w:r>
    </w:p>
    <w:p w14:paraId="0B5CED43" w14:textId="6050A1FA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border-radius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: 10px;</w:t>
      </w:r>
    </w:p>
    <w:p w14:paraId="0706CA75" w14:textId="7777777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  <w:t>}</w:t>
      </w:r>
    </w:p>
    <w:p w14:paraId="2A9196F0" w14:textId="102B4F00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</w:p>
    <w:p w14:paraId="0B36043B" w14:textId="1EDDF839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 /* Todos los enlaces que estén dentro de párrafos con clase "entradilla" */</w:t>
      </w:r>
    </w:p>
    <w:p w14:paraId="4D9730EE" w14:textId="4A5A4ACD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proofErr w:type="gram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>{ text</w:t>
      </w:r>
      <w:proofErr w:type="gram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>-decoration: none;</w:t>
      </w:r>
    </w:p>
    <w:p w14:paraId="3C3CF92C" w14:textId="5C3830DF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  <w:t>color: orange;</w:t>
      </w:r>
    </w:p>
    <w:p w14:paraId="0A2FD73E" w14:textId="15E86F01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  <w:t>font-weight: bold;</w:t>
      </w:r>
    </w:p>
    <w:p w14:paraId="68611939" w14:textId="7777777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  <w:t>}</w:t>
      </w:r>
    </w:p>
    <w:p w14:paraId="70118648" w14:textId="7777777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</w:r>
    </w:p>
    <w:p w14:paraId="6B596B8B" w14:textId="7777777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lastRenderedPageBreak/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</w:r>
    </w:p>
    <w:p w14:paraId="607FA935" w14:textId="7777777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ab/>
        <w:t xml:space="preserve"> </w:t>
      </w:r>
    </w:p>
    <w:p w14:paraId="1C8B3DE2" w14:textId="77041451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>&lt;/style&gt;</w:t>
      </w:r>
    </w:p>
    <w:p w14:paraId="45199161" w14:textId="0C7C5F2D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>&lt;/head&gt;</w:t>
      </w:r>
    </w:p>
    <w:p w14:paraId="00EB0631" w14:textId="7777777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>&lt;body&gt;</w:t>
      </w:r>
    </w:p>
    <w:p w14:paraId="53593202" w14:textId="7777777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</w:pPr>
    </w:p>
    <w:p w14:paraId="1FE05703" w14:textId="7777777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>&lt;div id="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>noticia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en-US" w:eastAsia="es-ES"/>
        </w:rPr>
        <w:t>-principal"&gt;</w:t>
      </w:r>
    </w:p>
    <w:p w14:paraId="7C76DCB0" w14:textId="56308449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&lt;h1&gt;&lt;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span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&gt;Es simplemente &lt;/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span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&gt;el texto de relleno de las imprentas y archivos de </w:t>
      </w:r>
      <w:proofErr w:type="gram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texto.&lt;</w:t>
      </w:r>
      <w:proofErr w:type="gram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/h1&gt;</w:t>
      </w:r>
    </w:p>
    <w:p w14:paraId="76FD3A87" w14:textId="781DB4DC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val="pt-PT"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val="pt-PT" w:eastAsia="es-ES"/>
        </w:rPr>
        <w:t>&lt;a href="#"&gt;Lorem Ipsum&lt;/a&gt;</w:t>
      </w:r>
    </w:p>
    <w:p w14:paraId="6BBB5124" w14:textId="583AF8D1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&lt;p 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class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="entradilla"&gt; Ha sido el texto de relleno estándar de las &lt;a 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href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="#"&gt;industrias desde el año 1500&lt;/a&gt;&lt;/p&gt;</w:t>
      </w:r>
    </w:p>
    <w:p w14:paraId="0C24B4E9" w14:textId="62668C11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&lt;p&gt; Ha sido el texto de relleno estándar de las industrias desde el año 1500, cuando un impresor (N. del T. persona que se dedica a la imprenta) desconocido usó una galería de textos y los mezcló de tal manera que logró hacer un libro de textos </w:t>
      </w:r>
      <w:proofErr w:type="spellStart"/>
      <w:proofErr w:type="gram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especimen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.&lt;</w:t>
      </w:r>
      <w:proofErr w:type="gram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/p&gt;</w:t>
      </w:r>
    </w:p>
    <w:p w14:paraId="773D1899" w14:textId="29CB0A06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&lt;p&gt;No sólo sobrevivió 500 años, sino que 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tambien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 ingresó como texto de relleno en documentos electrónicos, quedando esencialmente igual al </w:t>
      </w:r>
      <w:proofErr w:type="gram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original.&lt;</w:t>
      </w:r>
      <w:proofErr w:type="gram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/p&gt;</w:t>
      </w:r>
    </w:p>
    <w:p w14:paraId="69F1318F" w14:textId="3FAB1EA4" w:rsid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&lt;/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div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&gt;</w:t>
      </w:r>
    </w:p>
    <w:p w14:paraId="6169995B" w14:textId="7777777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&lt;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div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 id="noticia-secundaria"&gt;</w:t>
      </w:r>
    </w:p>
    <w:p w14:paraId="2B2D21EF" w14:textId="3B3683E3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&lt;h1&gt;&lt;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span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&gt;El trozo&lt;/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span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&gt; de texto estándar de 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Lorem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 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Ipsum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&lt;/h1&gt;</w:t>
      </w:r>
    </w:p>
    <w:p w14:paraId="7D7B9A8C" w14:textId="7777777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  <w:t xml:space="preserve">&lt;p 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class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="entradilla"&gt;Usado desde el año 1500 es &lt;a 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href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="#"&gt;reproducido debajo&lt;/a&gt; para aquellos </w:t>
      </w:r>
      <w:proofErr w:type="gram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interesados.&lt;</w:t>
      </w:r>
      <w:proofErr w:type="gram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/p&gt;</w:t>
      </w:r>
    </w:p>
    <w:p w14:paraId="09E4ED11" w14:textId="7777777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</w: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ab/>
        <w:t>&lt;p</w:t>
      </w:r>
      <w:proofErr w:type="gram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&gt;  Las</w:t>
      </w:r>
      <w:proofErr w:type="gram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 secciones 1.10.32 y 1.10.33 de "de 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Finibus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 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Bonorum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 et 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Malorum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" por Cicero son también reproducidas en su forma original exacta, acompañadas por versiones en Inglés de la traducción realizada en 1914 por H. Rackham.&lt;/p&gt;</w:t>
      </w:r>
    </w:p>
    <w:p w14:paraId="4C8A5E4E" w14:textId="74BD7D13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lastRenderedPageBreak/>
        <w:t xml:space="preserve">&lt;p&gt;Usa un diccionario de 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mas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 de 200 palabras provenientes del latín, combinadas con estructuras muy útiles de sentencias, para generar texto </w:t>
      </w:r>
      <w:proofErr w:type="gram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de  que</w:t>
      </w:r>
      <w:proofErr w:type="gram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 &lt;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span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&gt;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Lorem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 xml:space="preserve"> 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Ipsum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&lt;/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span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&gt;parezca razonable.&lt;/p&gt;</w:t>
      </w:r>
    </w:p>
    <w:p w14:paraId="5BE4042F" w14:textId="17250515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&lt;/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div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&gt;</w:t>
      </w:r>
    </w:p>
    <w:p w14:paraId="558171CA" w14:textId="7777777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&lt;/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body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&gt;</w:t>
      </w:r>
    </w:p>
    <w:p w14:paraId="61F72FBE" w14:textId="77777777" w:rsidR="00971218" w:rsidRPr="00971218" w:rsidRDefault="00971218" w:rsidP="00971218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</w:pPr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&lt;/</w:t>
      </w:r>
      <w:proofErr w:type="spellStart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html</w:t>
      </w:r>
      <w:proofErr w:type="spellEnd"/>
      <w:r w:rsidRPr="00971218">
        <w:rPr>
          <w:rFonts w:ascii="Consolas" w:eastAsia="Times New Roman" w:hAnsi="Consolas" w:cs="Courier New"/>
          <w:color w:val="292B2C"/>
          <w:sz w:val="24"/>
          <w:szCs w:val="24"/>
          <w:lang w:eastAsia="es-ES"/>
        </w:rPr>
        <w:t>&gt;</w:t>
      </w:r>
    </w:p>
    <w:p w14:paraId="4BF4F6BA" w14:textId="77777777" w:rsidR="00590850" w:rsidRDefault="00590850"/>
    <w:sectPr w:rsidR="00590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18"/>
    <w:rsid w:val="00590850"/>
    <w:rsid w:val="0097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BC06A"/>
  <w15:chartTrackingRefBased/>
  <w15:docId w15:val="{20465164-89D2-4BF8-843F-3271815C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1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121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4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397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Agueda Maria de Gregorio Morena</dc:creator>
  <cp:keywords/>
  <dc:description/>
  <cp:lastModifiedBy>Agueda Maria de Gregorio Morena</cp:lastModifiedBy>
  <cp:revision>1</cp:revision>
  <dcterms:created xsi:type="dcterms:W3CDTF">2022-11-14T07:41:00Z</dcterms:created>
  <dcterms:modified xsi:type="dcterms:W3CDTF">2022-11-14T07:47:00Z</dcterms:modified>
</cp:coreProperties>
</file>